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65" w:rsidRPr="005C4465" w:rsidRDefault="005C4465" w:rsidP="005C4465">
      <w:r w:rsidRPr="005C4465">
        <w:t xml:space="preserve">Each grade on the Barnardo’s pay system </w:t>
      </w:r>
      <w:r w:rsidR="00F365A8">
        <w:t>has</w:t>
      </w:r>
      <w:r w:rsidRPr="005C4465">
        <w:t xml:space="preserve"> a range of poss</w:t>
      </w:r>
      <w:r w:rsidR="00F365A8">
        <w:t>ible salaries (</w:t>
      </w:r>
      <w:r w:rsidRPr="005C4465">
        <w:t>spinal points</w:t>
      </w:r>
      <w:r w:rsidR="00F365A8">
        <w:t>)</w:t>
      </w:r>
      <w:r w:rsidRPr="005C4465">
        <w:t>. Normally, a person will start at the lowest spinal point for a grade and receive an automatic increment every year until they reach the highest spinal point for their grade.</w:t>
      </w:r>
    </w:p>
    <w:p w:rsidR="005C4465" w:rsidRPr="005C4465" w:rsidRDefault="005C4465" w:rsidP="005C4465">
      <w:r w:rsidRPr="005C4465">
        <w:t xml:space="preserve">The </w:t>
      </w:r>
      <w:r w:rsidRPr="00F365A8">
        <w:rPr>
          <w:b/>
        </w:rPr>
        <w:t>Spinal Point</w:t>
      </w:r>
      <w:r w:rsidRPr="005C4465">
        <w:t xml:space="preserve"> function allows you to increment a person’s spinal point manually (e.g. in response to job evalua</w:t>
      </w:r>
      <w:r w:rsidR="0038711D">
        <w:t>tion, promotion etc.)</w:t>
      </w:r>
    </w:p>
    <w:p w:rsidR="005C4465" w:rsidRPr="005C4465" w:rsidRDefault="005C4465" w:rsidP="005C4465">
      <w:pPr>
        <w:pStyle w:val="Callout"/>
      </w:pPr>
      <w:r w:rsidRPr="005C4465">
        <w:rPr>
          <w:b/>
        </w:rPr>
        <w:t>Note:</w:t>
      </w:r>
      <w:r w:rsidRPr="005C4465">
        <w:t xml:space="preserve"> </w:t>
      </w:r>
      <w:r w:rsidR="00F365A8">
        <w:t>Never</w:t>
      </w:r>
      <w:r w:rsidRPr="005C4465">
        <w:t xml:space="preserve"> use this function to apply the normal</w:t>
      </w:r>
      <w:r w:rsidR="00F365A8">
        <w:t xml:space="preserve"> annual spinal point increment; t</w:t>
      </w:r>
      <w:r w:rsidRPr="005C4465">
        <w:t xml:space="preserve">hat is carried out automatically. If you are not sure which spinal point the person is currently on see the user guide entitled </w:t>
      </w:r>
      <w:hyperlink r:id="rId8" w:history="1">
        <w:r w:rsidRPr="005C4465">
          <w:rPr>
            <w:rStyle w:val="Hyperlink"/>
            <w:b/>
          </w:rPr>
          <w:t>Grade and Pay Queries</w:t>
        </w:r>
      </w:hyperlink>
      <w:r w:rsidRPr="005C4465">
        <w:t>.</w:t>
      </w:r>
    </w:p>
    <w:p w:rsidR="005C4465" w:rsidRDefault="005C4465" w:rsidP="0038711D">
      <w:pPr>
        <w:pStyle w:val="Heading1"/>
      </w:pPr>
      <w:r w:rsidRPr="005C4465">
        <w:t>Making a Spinal Point Increment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5886"/>
      </w:tblGrid>
      <w:tr w:rsidR="00676310" w:rsidTr="00BF64EB">
        <w:tc>
          <w:tcPr>
            <w:tcW w:w="3968" w:type="dxa"/>
            <w:vAlign w:val="center"/>
          </w:tcPr>
          <w:p w:rsidR="0038711D" w:rsidRPr="0038711D" w:rsidRDefault="0038711D" w:rsidP="0038711D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357" w:hanging="357"/>
              <w:contextualSpacing w:val="0"/>
            </w:pPr>
            <w:r w:rsidRPr="0038711D">
              <w:t>Log onto DI.</w:t>
            </w:r>
          </w:p>
          <w:p w:rsidR="0038711D" w:rsidRPr="0038711D" w:rsidRDefault="0038711D" w:rsidP="0038711D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357" w:hanging="357"/>
              <w:contextualSpacing w:val="0"/>
            </w:pPr>
            <w:r>
              <w:t xml:space="preserve">Open the </w:t>
            </w:r>
            <w:r w:rsidRPr="0038711D">
              <w:rPr>
                <w:b/>
              </w:rPr>
              <w:t>Fast Path</w:t>
            </w:r>
            <w:r w:rsidRPr="0038711D">
              <w:t xml:space="preserve"> </w:t>
            </w:r>
            <w:r>
              <w:t>folder</w:t>
            </w:r>
            <w:r w:rsidRPr="0038711D">
              <w:t>.</w:t>
            </w:r>
          </w:p>
          <w:p w:rsidR="0038711D" w:rsidRDefault="0038711D" w:rsidP="0038711D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357" w:hanging="357"/>
              <w:contextualSpacing w:val="0"/>
            </w:pPr>
            <w:r>
              <w:t>Click on</w:t>
            </w:r>
            <w:r w:rsidRPr="0038711D">
              <w:t xml:space="preserve"> </w:t>
            </w:r>
            <w:r w:rsidRPr="0038711D">
              <w:rPr>
                <w:b/>
              </w:rPr>
              <w:t>Change of Spinal Point</w:t>
            </w:r>
            <w:r w:rsidRPr="0038711D">
              <w:t xml:space="preserve"> from the available list of actions.</w:t>
            </w:r>
          </w:p>
        </w:tc>
        <w:tc>
          <w:tcPr>
            <w:tcW w:w="5886" w:type="dxa"/>
            <w:vAlign w:val="center"/>
          </w:tcPr>
          <w:p w:rsidR="0038711D" w:rsidRDefault="0038711D" w:rsidP="003871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474F61" wp14:editId="20BD1687">
                  <wp:extent cx="3420000" cy="183171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u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0" cy="183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11D" w:rsidTr="0038711D">
        <w:tc>
          <w:tcPr>
            <w:tcW w:w="9854" w:type="dxa"/>
            <w:gridSpan w:val="2"/>
            <w:tcBorders>
              <w:bottom w:val="nil"/>
            </w:tcBorders>
            <w:vAlign w:val="center"/>
          </w:tcPr>
          <w:p w:rsidR="0038711D" w:rsidRDefault="00F365A8" w:rsidP="0038711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160E2A" wp14:editId="162A21EC">
                  <wp:extent cx="5400000" cy="173911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 list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173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11D" w:rsidTr="0038711D">
        <w:tc>
          <w:tcPr>
            <w:tcW w:w="9854" w:type="dxa"/>
            <w:gridSpan w:val="2"/>
            <w:tcBorders>
              <w:top w:val="nil"/>
            </w:tcBorders>
            <w:vAlign w:val="center"/>
          </w:tcPr>
          <w:p w:rsidR="00F365A8" w:rsidRDefault="0038711D" w:rsidP="00F365A8">
            <w:pPr>
              <w:pStyle w:val="ListParagraph"/>
              <w:numPr>
                <w:ilvl w:val="0"/>
                <w:numId w:val="23"/>
              </w:numPr>
              <w:rPr>
                <w:noProof/>
              </w:rPr>
            </w:pPr>
            <w:r>
              <w:rPr>
                <w:noProof/>
              </w:rPr>
              <w:t>Either search for an employee using the search field, click on My List an</w:t>
            </w:r>
            <w:r w:rsidR="00F365A8">
              <w:rPr>
                <w:noProof/>
              </w:rPr>
              <w:t>d select an employee or, if you line manage an</w:t>
            </w:r>
            <w:r>
              <w:rPr>
                <w:noProof/>
              </w:rPr>
              <w:t xml:space="preserve"> employee</w:t>
            </w:r>
            <w:r w:rsidR="00F365A8">
              <w:rPr>
                <w:noProof/>
              </w:rPr>
              <w:t>, they will</w:t>
            </w:r>
            <w:r>
              <w:rPr>
                <w:noProof/>
              </w:rPr>
              <w:t xml:space="preserve"> visible in the lower part of the scre</w:t>
            </w:r>
            <w:r w:rsidR="00F365A8">
              <w:rPr>
                <w:noProof/>
              </w:rPr>
              <w:t>en</w:t>
            </w:r>
            <w:r w:rsidR="00153952">
              <w:rPr>
                <w:noProof/>
              </w:rPr>
              <w:t>.</w:t>
            </w:r>
            <w:r w:rsidR="00153952">
              <w:rPr>
                <w:noProof/>
              </w:rPr>
              <w:br/>
            </w:r>
          </w:p>
          <w:p w:rsidR="0038711D" w:rsidRDefault="00F365A8" w:rsidP="00F365A8">
            <w:pPr>
              <w:pStyle w:val="ListParagraph"/>
              <w:numPr>
                <w:ilvl w:val="0"/>
                <w:numId w:val="23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Once you have located the employee, </w:t>
            </w:r>
            <w:r w:rsidR="0038711D">
              <w:rPr>
                <w:noProof/>
              </w:rPr>
              <w:t xml:space="preserve">click on the </w:t>
            </w:r>
            <w:r w:rsidR="0038711D" w:rsidRPr="00F365A8">
              <w:rPr>
                <w:b/>
                <w:noProof/>
              </w:rPr>
              <w:t>Action button</w:t>
            </w:r>
            <w:r>
              <w:rPr>
                <w:noProof/>
              </w:rPr>
              <w:t xml:space="preserve"> </w:t>
            </w:r>
            <w:r w:rsidRPr="005C4465">
              <w:rPr>
                <w:noProof/>
                <w:position w:val="-6"/>
              </w:rPr>
              <w:drawing>
                <wp:inline distT="0" distB="0" distL="0" distR="0" wp14:anchorId="69642B35" wp14:editId="42DA6D3D">
                  <wp:extent cx="166370" cy="166370"/>
                  <wp:effectExtent l="0" t="0" r="5080" b="5080"/>
                  <wp:docPr id="12" name="Picture 12" descr="action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ion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11D">
              <w:rPr>
                <w:noProof/>
              </w:rPr>
              <w:t>.</w:t>
            </w:r>
          </w:p>
        </w:tc>
      </w:tr>
      <w:tr w:rsidR="00676310" w:rsidTr="00BF64EB">
        <w:tc>
          <w:tcPr>
            <w:tcW w:w="3968" w:type="dxa"/>
            <w:vAlign w:val="center"/>
          </w:tcPr>
          <w:p w:rsidR="0038711D" w:rsidRDefault="00F365A8" w:rsidP="00F365A8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357" w:hanging="357"/>
              <w:contextualSpacing w:val="0"/>
            </w:pPr>
            <w:r>
              <w:lastRenderedPageBreak/>
              <w:t xml:space="preserve">Change the </w:t>
            </w:r>
            <w:r w:rsidRPr="00F365A8">
              <w:rPr>
                <w:b/>
              </w:rPr>
              <w:t>Effective Date</w:t>
            </w:r>
            <w:r>
              <w:t xml:space="preserve"> to the date the Spinal Point change should become effective.</w:t>
            </w:r>
          </w:p>
          <w:p w:rsidR="00F365A8" w:rsidRPr="0038711D" w:rsidRDefault="00F365A8" w:rsidP="00F365A8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357" w:hanging="357"/>
              <w:contextualSpacing w:val="0"/>
            </w:pPr>
            <w:r>
              <w:t xml:space="preserve">Click on the </w:t>
            </w:r>
            <w:r w:rsidRPr="00F365A8">
              <w:rPr>
                <w:b/>
              </w:rPr>
              <w:t>Continue</w:t>
            </w:r>
            <w:r>
              <w:t xml:space="preserve"> button.</w:t>
            </w:r>
          </w:p>
        </w:tc>
        <w:tc>
          <w:tcPr>
            <w:tcW w:w="5886" w:type="dxa"/>
            <w:vAlign w:val="center"/>
          </w:tcPr>
          <w:p w:rsidR="0038711D" w:rsidRDefault="00F365A8" w:rsidP="0038711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9DA6F5" wp14:editId="4B1AF120">
                  <wp:extent cx="3420000" cy="1317186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fective date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0" cy="131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310" w:rsidTr="00BF64EB">
        <w:trPr>
          <w:trHeight w:val="537"/>
        </w:trPr>
        <w:tc>
          <w:tcPr>
            <w:tcW w:w="3968" w:type="dxa"/>
            <w:vAlign w:val="center"/>
          </w:tcPr>
          <w:p w:rsidR="00A53F17" w:rsidRDefault="00B9215F" w:rsidP="00F365A8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357" w:hanging="357"/>
            </w:pPr>
            <w:r>
              <w:t xml:space="preserve">Click in the </w:t>
            </w:r>
            <w:r w:rsidRPr="00B9215F">
              <w:rPr>
                <w:b/>
              </w:rPr>
              <w:t>Grade Point</w:t>
            </w:r>
            <w:r>
              <w:t xml:space="preserve"> field and delete the final number.</w:t>
            </w:r>
          </w:p>
          <w:p w:rsidR="00B9215F" w:rsidRDefault="00B9215F" w:rsidP="00B9215F">
            <w:pPr>
              <w:pStyle w:val="ListParagraph"/>
              <w:spacing w:before="120" w:after="120" w:line="240" w:lineRule="auto"/>
              <w:ind w:left="357"/>
            </w:pPr>
          </w:p>
          <w:p w:rsidR="00B9215F" w:rsidRDefault="00B9215F" w:rsidP="00F365A8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357" w:hanging="357"/>
            </w:pPr>
            <w:r>
              <w:t>A list of values for that grade point is now visible.</w:t>
            </w:r>
          </w:p>
          <w:p w:rsidR="00B9215F" w:rsidRDefault="00B9215F" w:rsidP="00B9215F">
            <w:pPr>
              <w:pStyle w:val="ListParagraph"/>
            </w:pPr>
          </w:p>
          <w:p w:rsidR="00B9215F" w:rsidRDefault="00B9215F" w:rsidP="00F365A8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357" w:hanging="357"/>
            </w:pPr>
            <w:r>
              <w:t>Select the correct point.</w:t>
            </w:r>
          </w:p>
        </w:tc>
        <w:tc>
          <w:tcPr>
            <w:tcW w:w="5886" w:type="dxa"/>
            <w:vAlign w:val="center"/>
          </w:tcPr>
          <w:p w:rsidR="00F365A8" w:rsidRDefault="00B9215F" w:rsidP="0038711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A13695" wp14:editId="3AB7E9CA">
                  <wp:extent cx="3600000" cy="2380452"/>
                  <wp:effectExtent l="0" t="0" r="63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e Point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38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15F" w:rsidTr="00BF64EB">
        <w:trPr>
          <w:trHeight w:val="3977"/>
        </w:trPr>
        <w:tc>
          <w:tcPr>
            <w:tcW w:w="3968" w:type="dxa"/>
            <w:vAlign w:val="center"/>
          </w:tcPr>
          <w:p w:rsidR="00B9215F" w:rsidRDefault="00B9215F" w:rsidP="00F365A8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357" w:hanging="357"/>
              <w:contextualSpacing w:val="0"/>
            </w:pPr>
            <w:r>
              <w:t xml:space="preserve">Click in the </w:t>
            </w:r>
            <w:r>
              <w:rPr>
                <w:b/>
              </w:rPr>
              <w:t>Step</w:t>
            </w:r>
            <w:r w:rsidRPr="00A53F17">
              <w:rPr>
                <w:b/>
              </w:rPr>
              <w:t xml:space="preserve"> Reason</w:t>
            </w:r>
            <w:r>
              <w:t xml:space="preserve"> field.</w:t>
            </w:r>
          </w:p>
          <w:p w:rsidR="00B9215F" w:rsidRDefault="00B9215F" w:rsidP="00F365A8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357" w:hanging="357"/>
              <w:contextualSpacing w:val="0"/>
            </w:pPr>
            <w:r>
              <w:t xml:space="preserve">Select the correct option form the </w:t>
            </w:r>
            <w:proofErr w:type="spellStart"/>
            <w:r>
              <w:t>picklist</w:t>
            </w:r>
            <w:proofErr w:type="spellEnd"/>
            <w:r>
              <w:t>.</w:t>
            </w:r>
          </w:p>
          <w:p w:rsidR="00B9215F" w:rsidRDefault="00B9215F" w:rsidP="00153952">
            <w:pPr>
              <w:spacing w:before="120" w:after="120" w:line="240" w:lineRule="auto"/>
            </w:pPr>
          </w:p>
        </w:tc>
        <w:tc>
          <w:tcPr>
            <w:tcW w:w="5886" w:type="dxa"/>
            <w:vAlign w:val="center"/>
          </w:tcPr>
          <w:p w:rsidR="00B9215F" w:rsidRDefault="00BF64EB" w:rsidP="00BF64EB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90C74B" wp14:editId="193A6B14">
                  <wp:extent cx="1649129" cy="288000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p reaso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129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F17" w:rsidTr="00BF64EB">
        <w:tc>
          <w:tcPr>
            <w:tcW w:w="3968" w:type="dxa"/>
            <w:vAlign w:val="center"/>
          </w:tcPr>
          <w:p w:rsidR="00A53F17" w:rsidRDefault="00BF64EB" w:rsidP="00F365A8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357" w:hanging="357"/>
              <w:contextualSpacing w:val="0"/>
            </w:pPr>
            <w:r w:rsidRPr="005C4465">
              <w:t xml:space="preserve">Click on the </w:t>
            </w:r>
            <w:r w:rsidRPr="00A53F17">
              <w:rPr>
                <w:b/>
              </w:rPr>
              <w:t>Next</w:t>
            </w:r>
            <w:r w:rsidRPr="005C4465">
              <w:t xml:space="preserve"> button.</w:t>
            </w:r>
          </w:p>
        </w:tc>
        <w:tc>
          <w:tcPr>
            <w:tcW w:w="5886" w:type="dxa"/>
            <w:vAlign w:val="center"/>
          </w:tcPr>
          <w:p w:rsidR="00A53F17" w:rsidRDefault="00BF64EB" w:rsidP="0038711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600000" cy="858353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p reason next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85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11D" w:rsidRPr="0038711D" w:rsidRDefault="0038711D" w:rsidP="0038711D"/>
    <w:p w:rsidR="005C4465" w:rsidRPr="005C4465" w:rsidRDefault="005C4465" w:rsidP="005C4465"/>
    <w:p w:rsidR="005C4465" w:rsidRPr="005C4465" w:rsidRDefault="005C4465" w:rsidP="005C4465"/>
    <w:p w:rsidR="005C4465" w:rsidRPr="005C4465" w:rsidRDefault="00752540" w:rsidP="005C4465">
      <w:r>
        <w:rPr>
          <w:noProof/>
        </w:rPr>
        <w:drawing>
          <wp:inline distT="0" distB="0" distL="0" distR="0">
            <wp:extent cx="6120000" cy="3388727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al point review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8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65" w:rsidRPr="005C4465" w:rsidRDefault="005C4465" w:rsidP="005C4465">
      <w:pPr>
        <w:pStyle w:val="Callout"/>
      </w:pPr>
      <w:r w:rsidRPr="005C4465">
        <w:rPr>
          <w:b/>
        </w:rPr>
        <w:t>Note:</w:t>
      </w:r>
      <w:r w:rsidRPr="005C4465">
        <w:t xml:space="preserve"> The fields that you have updated will be indicated with a blue circle in the </w:t>
      </w:r>
      <w:proofErr w:type="gramStart"/>
      <w:r w:rsidRPr="005C4465">
        <w:rPr>
          <w:b/>
        </w:rPr>
        <w:t>Proposed</w:t>
      </w:r>
      <w:proofErr w:type="gramEnd"/>
      <w:r w:rsidRPr="005C4465">
        <w:t xml:space="preserve">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5886"/>
      </w:tblGrid>
      <w:tr w:rsidR="00605CA2" w:rsidTr="00605CA2">
        <w:tc>
          <w:tcPr>
            <w:tcW w:w="4927" w:type="dxa"/>
          </w:tcPr>
          <w:p w:rsidR="00605CA2" w:rsidRDefault="00605CA2" w:rsidP="00605CA2">
            <w:pPr>
              <w:pStyle w:val="ListParagraph"/>
              <w:numPr>
                <w:ilvl w:val="0"/>
                <w:numId w:val="22"/>
              </w:numPr>
            </w:pPr>
            <w:r>
              <w:t xml:space="preserve">Click </w:t>
            </w:r>
            <w:r w:rsidRPr="00752540">
              <w:rPr>
                <w:b/>
              </w:rPr>
              <w:t>Submit</w:t>
            </w:r>
            <w:r w:rsidRPr="005C4465">
              <w:t>.</w:t>
            </w:r>
            <w:r>
              <w:br/>
            </w:r>
          </w:p>
          <w:p w:rsidR="00605CA2" w:rsidRDefault="00605CA2" w:rsidP="00605CA2">
            <w:pPr>
              <w:pStyle w:val="ListParagraph"/>
              <w:numPr>
                <w:ilvl w:val="0"/>
                <w:numId w:val="22"/>
              </w:numPr>
            </w:pPr>
            <w:r>
              <w:t>Confirmation that your change has been submitted for approval is shown.</w:t>
            </w:r>
            <w:r>
              <w:br/>
            </w:r>
          </w:p>
          <w:p w:rsidR="00605CA2" w:rsidRDefault="00605CA2" w:rsidP="00605CA2">
            <w:pPr>
              <w:pStyle w:val="ListParagraph"/>
              <w:numPr>
                <w:ilvl w:val="0"/>
                <w:numId w:val="22"/>
              </w:numPr>
            </w:pPr>
            <w:r>
              <w:t xml:space="preserve">Click </w:t>
            </w:r>
            <w:r w:rsidRPr="00605CA2">
              <w:rPr>
                <w:b/>
              </w:rPr>
              <w:t>Home</w:t>
            </w:r>
            <w:r>
              <w:t xml:space="preserve"> or use </w:t>
            </w:r>
            <w:r w:rsidRPr="00605CA2">
              <w:rPr>
                <w:b/>
              </w:rPr>
              <w:t>Navigator</w:t>
            </w:r>
            <w:r>
              <w:t xml:space="preserve"> or </w:t>
            </w:r>
            <w:proofErr w:type="spellStart"/>
            <w:r w:rsidRPr="00605CA2">
              <w:rPr>
                <w:b/>
              </w:rPr>
              <w:t>Favorites</w:t>
            </w:r>
            <w:proofErr w:type="spellEnd"/>
            <w:r>
              <w:t xml:space="preserve"> to carry out further actions.</w:t>
            </w:r>
          </w:p>
        </w:tc>
        <w:tc>
          <w:tcPr>
            <w:tcW w:w="4927" w:type="dxa"/>
            <w:vAlign w:val="center"/>
          </w:tcPr>
          <w:p w:rsidR="00605CA2" w:rsidRDefault="00BF6F23" w:rsidP="00605CA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F9F297F" wp14:editId="7807E013">
                  <wp:extent cx="3600000" cy="955468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irmation and return home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95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CA2" w:rsidRDefault="00605CA2" w:rsidP="00605CA2"/>
    <w:p w:rsidR="005C4465" w:rsidRPr="005C4465" w:rsidRDefault="005C4465" w:rsidP="005C4465"/>
    <w:p w:rsidR="005C4465" w:rsidRPr="005C4465" w:rsidRDefault="005C4465" w:rsidP="005C4465">
      <w:pPr>
        <w:pStyle w:val="Callout"/>
        <w:jc w:val="both"/>
      </w:pPr>
      <w:r w:rsidRPr="005C4465">
        <w:rPr>
          <w:b/>
        </w:rPr>
        <w:t>Important Reminder:</w:t>
      </w:r>
      <w:r w:rsidRPr="005C4465">
        <w:t xml:space="preserve"> If the person is to be given more than one increment, then the </w:t>
      </w:r>
      <w:r w:rsidRPr="005C4465">
        <w:rPr>
          <w:b/>
        </w:rPr>
        <w:t>Supervisor</w:t>
      </w:r>
      <w:r w:rsidRPr="005C4465">
        <w:t xml:space="preserve"> has to make sure that </w:t>
      </w:r>
      <w:r w:rsidRPr="005C4465">
        <w:rPr>
          <w:b/>
        </w:rPr>
        <w:t xml:space="preserve">Correct Spinal Point </w:t>
      </w:r>
      <w:r w:rsidRPr="005C4465">
        <w:t xml:space="preserve">is entered in the </w:t>
      </w:r>
      <w:r w:rsidR="00B77856" w:rsidRPr="00B77856">
        <w:rPr>
          <w:b/>
        </w:rPr>
        <w:t>Grade</w:t>
      </w:r>
      <w:r w:rsidR="00752540">
        <w:rPr>
          <w:b/>
        </w:rPr>
        <w:t xml:space="preserve"> Point </w:t>
      </w:r>
      <w:bookmarkStart w:id="0" w:name="_GoBack"/>
      <w:r w:rsidR="00B77856" w:rsidRPr="00B77856">
        <w:t xml:space="preserve">field </w:t>
      </w:r>
      <w:bookmarkEnd w:id="0"/>
      <w:r w:rsidR="00752540">
        <w:rPr>
          <w:b/>
        </w:rPr>
        <w:t>(e.g. A015</w:t>
      </w:r>
      <w:r w:rsidRPr="005C4465">
        <w:rPr>
          <w:b/>
        </w:rPr>
        <w:t>).</w:t>
      </w:r>
    </w:p>
    <w:p w:rsidR="00CD6700" w:rsidRPr="005C4465" w:rsidRDefault="005C4465" w:rsidP="00605CA2">
      <w:pPr>
        <w:pStyle w:val="Callout"/>
        <w:jc w:val="both"/>
      </w:pPr>
      <w:r w:rsidRPr="005C4465">
        <w:t xml:space="preserve">See the user guide on </w:t>
      </w:r>
      <w:hyperlink r:id="rId18" w:history="1">
        <w:r w:rsidR="00BF6F23">
          <w:rPr>
            <w:rStyle w:val="Hyperlink"/>
            <w:b/>
          </w:rPr>
          <w:t>Approving Timesheets and other changes</w:t>
        </w:r>
      </w:hyperlink>
      <w:r w:rsidR="00BF6F23">
        <w:t xml:space="preserve"> to learn more about approvals</w:t>
      </w:r>
      <w:r w:rsidRPr="005C4465">
        <w:t>.</w:t>
      </w:r>
    </w:p>
    <w:sectPr w:rsidR="00CD6700" w:rsidRPr="005C4465" w:rsidSect="00826C2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1134" w:bottom="170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60" w:rsidRDefault="00C17A60">
      <w:r>
        <w:separator/>
      </w:r>
    </w:p>
  </w:endnote>
  <w:endnote w:type="continuationSeparator" w:id="0">
    <w:p w:rsidR="00C17A60" w:rsidRDefault="00C1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31" w:rsidRDefault="004F7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CD6700" w:rsidRDefault="00B77856" w:rsidP="00530054">
    <w:pPr>
      <w:pStyle w:val="Footer"/>
    </w:pPr>
    <w:r>
      <w:fldChar w:fldCharType="begin"/>
    </w:r>
    <w:r>
      <w:instrText xml:space="preserve"> TITLE   \* MERGEFORMAT </w:instrText>
    </w:r>
    <w:r>
      <w:fldChar w:fldCharType="separate"/>
    </w:r>
    <w:r w:rsidR="005C4465">
      <w:t>Change of Spinal Point</w:t>
    </w:r>
    <w:r>
      <w:fldChar w:fldCharType="end"/>
    </w:r>
    <w:r w:rsidR="00C75607" w:rsidRPr="00CD6700">
      <w:tab/>
    </w:r>
    <w:r w:rsidR="00164A98">
      <w:tab/>
    </w:r>
    <w:r w:rsidR="00C75607" w:rsidRPr="00CD6700">
      <w:t xml:space="preserve">Page </w:t>
    </w:r>
    <w:r w:rsidR="00C75607" w:rsidRPr="00CD6700">
      <w:fldChar w:fldCharType="begin"/>
    </w:r>
    <w:r w:rsidR="00C75607" w:rsidRPr="00CD6700">
      <w:instrText xml:space="preserve"> PAGE </w:instrText>
    </w:r>
    <w:r w:rsidR="00C75607" w:rsidRPr="00CD6700">
      <w:fldChar w:fldCharType="separate"/>
    </w:r>
    <w:r>
      <w:rPr>
        <w:noProof/>
      </w:rPr>
      <w:t>3</w:t>
    </w:r>
    <w:r w:rsidR="00C75607" w:rsidRPr="00CD6700">
      <w:fldChar w:fldCharType="end"/>
    </w:r>
    <w:r w:rsidR="00C75607" w:rsidRPr="00CD6700">
      <w:t xml:space="preserve"> of </w:t>
    </w:r>
    <w:fldSimple w:instr=" NUMPAGES ">
      <w:r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530054" w:rsidRDefault="00C75607" w:rsidP="00530054">
    <w:pPr>
      <w:pStyle w:val="Footer"/>
    </w:pPr>
    <w:r w:rsidRPr="00530054">
      <w:t>IS L&amp;D</w:t>
    </w:r>
    <w:r w:rsidRPr="00530054">
      <w:tab/>
    </w:r>
    <w:r w:rsidR="00B77856">
      <w:fldChar w:fldCharType="begin"/>
    </w:r>
    <w:r w:rsidR="00B77856">
      <w:instrText xml:space="preserve"> TITLE   \* MERGEFORMAT </w:instrText>
    </w:r>
    <w:r w:rsidR="00B77856">
      <w:fldChar w:fldCharType="separate"/>
    </w:r>
    <w:r w:rsidR="005C4465">
      <w:t>Change of Spinal Point</w:t>
    </w:r>
    <w:r w:rsidR="00B77856">
      <w:fldChar w:fldCharType="end"/>
    </w:r>
    <w:r w:rsidRPr="00530054">
      <w:tab/>
      <w:t>February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60" w:rsidRDefault="00C17A60">
      <w:r>
        <w:separator/>
      </w:r>
    </w:p>
  </w:footnote>
  <w:footnote w:type="continuationSeparator" w:id="0">
    <w:p w:rsidR="00C17A60" w:rsidRDefault="00C1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31" w:rsidRDefault="004F7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CD6700" w:rsidRDefault="00C75607" w:rsidP="00530054">
    <w:pPr>
      <w:pStyle w:val="Header"/>
    </w:pPr>
    <w:r w:rsidRPr="00CD6700">
      <w:t>IS L&amp;D</w:t>
    </w:r>
    <w:r w:rsidRPr="00CD6700">
      <w:tab/>
    </w:r>
    <w:r w:rsidR="00B77856">
      <w:fldChar w:fldCharType="begin"/>
    </w:r>
    <w:r w:rsidR="00B77856">
      <w:instrText xml:space="preserve"> SUBJECT   \* MERGEFORMAT </w:instrText>
    </w:r>
    <w:r w:rsidR="00B77856">
      <w:fldChar w:fldCharType="separate"/>
    </w:r>
    <w:r w:rsidR="005C4465">
      <w:t>Oracle R12 Direct Input</w:t>
    </w:r>
    <w:r w:rsidR="00B77856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530054" w:rsidRDefault="00B77856" w:rsidP="00530054">
    <w:pPr>
      <w:pStyle w:val="LargeHeading"/>
    </w:pPr>
    <w:r>
      <w:fldChar w:fldCharType="begin"/>
    </w:r>
    <w:r>
      <w:instrText xml:space="preserve"> SUBJECT   \* MERGEFORMAT </w:instrText>
    </w:r>
    <w:r>
      <w:fldChar w:fldCharType="separate"/>
    </w:r>
    <w:r w:rsidR="005C4465">
      <w:t>Oracle R12 Direct Input</w:t>
    </w:r>
    <w:r>
      <w:fldChar w:fldCharType="end"/>
    </w:r>
  </w:p>
  <w:p w:rsidR="00F475DE" w:rsidRPr="00530054" w:rsidRDefault="00B77856" w:rsidP="00530054">
    <w:pPr>
      <w:pStyle w:val="XLargeHeading"/>
    </w:pPr>
    <w:r>
      <w:fldChar w:fldCharType="begin"/>
    </w:r>
    <w:r>
      <w:instrText xml:space="preserve"> TITLE   \* MERGEFORMAT </w:instrText>
    </w:r>
    <w:r>
      <w:fldChar w:fldCharType="separate"/>
    </w:r>
    <w:r w:rsidR="005C4465">
      <w:t>Change of Spinal Point</w:t>
    </w:r>
    <w:r>
      <w:fldChar w:fldCharType="end"/>
    </w:r>
  </w:p>
  <w:p w:rsidR="00826C21" w:rsidRPr="00F64C1F" w:rsidRDefault="00755CCD" w:rsidP="00C34071">
    <w:pPr>
      <w:spacing w:before="120" w:after="240"/>
      <w:ind w:left="-680"/>
    </w:pPr>
    <w:r>
      <w:rPr>
        <w:noProof/>
      </w:rPr>
      <w:drawing>
        <wp:inline distT="0" distB="0" distL="0" distR="0">
          <wp:extent cx="1852930" cy="870585"/>
          <wp:effectExtent l="0" t="0" r="0" b="5715"/>
          <wp:docPr id="1" name="Picture 1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424"/>
    <w:multiLevelType w:val="multilevel"/>
    <w:tmpl w:val="0809001D"/>
    <w:numStyleLink w:val="GreenBullet"/>
  </w:abstractNum>
  <w:abstractNum w:abstractNumId="1">
    <w:nsid w:val="0A0756A1"/>
    <w:multiLevelType w:val="multilevel"/>
    <w:tmpl w:val="0809001D"/>
    <w:numStyleLink w:val="GreenBullet"/>
  </w:abstractNum>
  <w:abstractNum w:abstractNumId="2">
    <w:nsid w:val="20812F06"/>
    <w:multiLevelType w:val="multilevel"/>
    <w:tmpl w:val="6E86841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19AB"/>
    <w:multiLevelType w:val="hybridMultilevel"/>
    <w:tmpl w:val="A4E2238E"/>
    <w:lvl w:ilvl="0" w:tplc="F5067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5A14A06"/>
    <w:multiLevelType w:val="hybridMultilevel"/>
    <w:tmpl w:val="FC76F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1E7F0B"/>
    <w:multiLevelType w:val="multilevel"/>
    <w:tmpl w:val="80A4A4D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C31D5"/>
    <w:multiLevelType w:val="hybridMultilevel"/>
    <w:tmpl w:val="D440279E"/>
    <w:lvl w:ilvl="0" w:tplc="B92A387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88176C2"/>
    <w:multiLevelType w:val="hybridMultilevel"/>
    <w:tmpl w:val="CFBE2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AB2653"/>
    <w:multiLevelType w:val="multilevel"/>
    <w:tmpl w:val="0809001D"/>
    <w:numStyleLink w:val="GreenBullet"/>
  </w:abstractNum>
  <w:abstractNum w:abstractNumId="10">
    <w:nsid w:val="39AE0A72"/>
    <w:multiLevelType w:val="hybridMultilevel"/>
    <w:tmpl w:val="DBD283E4"/>
    <w:lvl w:ilvl="0" w:tplc="1952A32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CB5E4C"/>
    <w:multiLevelType w:val="hybridMultilevel"/>
    <w:tmpl w:val="A19EC4E8"/>
    <w:lvl w:ilvl="0" w:tplc="2744C5A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90E86"/>
    <w:multiLevelType w:val="hybridMultilevel"/>
    <w:tmpl w:val="A94C7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EA1AAC"/>
    <w:multiLevelType w:val="hybridMultilevel"/>
    <w:tmpl w:val="09B49C40"/>
    <w:lvl w:ilvl="0" w:tplc="7E286C6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D60CE9"/>
    <w:multiLevelType w:val="singleLevel"/>
    <w:tmpl w:val="27D8EBF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0033"/>
        <w:sz w:val="20"/>
        <w:szCs w:val="20"/>
      </w:rPr>
    </w:lvl>
  </w:abstractNum>
  <w:abstractNum w:abstractNumId="15">
    <w:nsid w:val="726D19CD"/>
    <w:multiLevelType w:val="multilevel"/>
    <w:tmpl w:val="0809001D"/>
    <w:styleLink w:val="Green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69056F8"/>
    <w:multiLevelType w:val="multilevel"/>
    <w:tmpl w:val="0809001D"/>
    <w:numStyleLink w:val="GreenBullet"/>
  </w:abstractNum>
  <w:abstractNum w:abstractNumId="17">
    <w:nsid w:val="7C313991"/>
    <w:multiLevelType w:val="hybridMultilevel"/>
    <w:tmpl w:val="15ACCA5E"/>
    <w:lvl w:ilvl="0" w:tplc="5B380F6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3"/>
  </w:num>
  <w:num w:numId="7">
    <w:abstractNumId w:val="14"/>
  </w:num>
  <w:num w:numId="8">
    <w:abstractNumId w:val="17"/>
  </w:num>
  <w:num w:numId="9">
    <w:abstractNumId w:val="5"/>
  </w:num>
  <w:num w:numId="10">
    <w:abstractNumId w:val="13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11"/>
  </w:num>
  <w:num w:numId="16">
    <w:abstractNumId w:val="15"/>
  </w:num>
  <w:num w:numId="17">
    <w:abstractNumId w:val="7"/>
  </w:num>
  <w:num w:numId="18">
    <w:abstractNumId w:val="1"/>
  </w:num>
  <w:num w:numId="19">
    <w:abstractNumId w:val="9"/>
  </w:num>
  <w:num w:numId="20">
    <w:abstractNumId w:val="0"/>
  </w:num>
  <w:num w:numId="21">
    <w:abstractNumId w:val="16"/>
  </w:num>
  <w:num w:numId="22">
    <w:abstractNumId w:val="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89">
      <o:colormru v:ext="edit" colors="#19f202,#63ce00,#9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65"/>
    <w:rsid w:val="00053420"/>
    <w:rsid w:val="000749EC"/>
    <w:rsid w:val="00076488"/>
    <w:rsid w:val="00086D9B"/>
    <w:rsid w:val="0009314F"/>
    <w:rsid w:val="000E4D30"/>
    <w:rsid w:val="00140744"/>
    <w:rsid w:val="00153952"/>
    <w:rsid w:val="00164A98"/>
    <w:rsid w:val="00194F5D"/>
    <w:rsid w:val="001C0BC8"/>
    <w:rsid w:val="00204341"/>
    <w:rsid w:val="00217CDB"/>
    <w:rsid w:val="00277A14"/>
    <w:rsid w:val="00280628"/>
    <w:rsid w:val="002D42BB"/>
    <w:rsid w:val="002F53E8"/>
    <w:rsid w:val="003148AD"/>
    <w:rsid w:val="0036320D"/>
    <w:rsid w:val="0038711D"/>
    <w:rsid w:val="003A0C96"/>
    <w:rsid w:val="003F30D3"/>
    <w:rsid w:val="00401B08"/>
    <w:rsid w:val="004034A2"/>
    <w:rsid w:val="004F7931"/>
    <w:rsid w:val="00502083"/>
    <w:rsid w:val="00503D50"/>
    <w:rsid w:val="00505F4D"/>
    <w:rsid w:val="00530054"/>
    <w:rsid w:val="005679CD"/>
    <w:rsid w:val="005C3593"/>
    <w:rsid w:val="005C4465"/>
    <w:rsid w:val="00605CA2"/>
    <w:rsid w:val="00676310"/>
    <w:rsid w:val="00742E41"/>
    <w:rsid w:val="00750B83"/>
    <w:rsid w:val="00752540"/>
    <w:rsid w:val="00755CCD"/>
    <w:rsid w:val="007970C1"/>
    <w:rsid w:val="00806E98"/>
    <w:rsid w:val="0081249D"/>
    <w:rsid w:val="00813C92"/>
    <w:rsid w:val="008263EC"/>
    <w:rsid w:val="00826C21"/>
    <w:rsid w:val="00866864"/>
    <w:rsid w:val="00897DC3"/>
    <w:rsid w:val="008A794A"/>
    <w:rsid w:val="008B3E4E"/>
    <w:rsid w:val="008B4475"/>
    <w:rsid w:val="008C10C5"/>
    <w:rsid w:val="008F7C76"/>
    <w:rsid w:val="00931B85"/>
    <w:rsid w:val="00944D38"/>
    <w:rsid w:val="00963734"/>
    <w:rsid w:val="009C7A71"/>
    <w:rsid w:val="009E33C5"/>
    <w:rsid w:val="00A14A76"/>
    <w:rsid w:val="00A53F17"/>
    <w:rsid w:val="00A55E3D"/>
    <w:rsid w:val="00A9059B"/>
    <w:rsid w:val="00A94F2C"/>
    <w:rsid w:val="00AE6D30"/>
    <w:rsid w:val="00B15CE2"/>
    <w:rsid w:val="00B23615"/>
    <w:rsid w:val="00B40D51"/>
    <w:rsid w:val="00B77856"/>
    <w:rsid w:val="00B8627E"/>
    <w:rsid w:val="00B9215F"/>
    <w:rsid w:val="00BF64EB"/>
    <w:rsid w:val="00BF6F23"/>
    <w:rsid w:val="00C00ABB"/>
    <w:rsid w:val="00C17A60"/>
    <w:rsid w:val="00C34071"/>
    <w:rsid w:val="00C40433"/>
    <w:rsid w:val="00C75607"/>
    <w:rsid w:val="00C9692D"/>
    <w:rsid w:val="00C96F58"/>
    <w:rsid w:val="00CD6700"/>
    <w:rsid w:val="00D340A6"/>
    <w:rsid w:val="00D463FC"/>
    <w:rsid w:val="00D54F12"/>
    <w:rsid w:val="00DF4FCE"/>
    <w:rsid w:val="00E457A6"/>
    <w:rsid w:val="00E62773"/>
    <w:rsid w:val="00E82F59"/>
    <w:rsid w:val="00E83ADA"/>
    <w:rsid w:val="00EB1296"/>
    <w:rsid w:val="00F365A8"/>
    <w:rsid w:val="00F40B38"/>
    <w:rsid w:val="00F475DE"/>
    <w:rsid w:val="00F64C1F"/>
    <w:rsid w:val="00F868B3"/>
    <w:rsid w:val="00FA0D93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19f202,#63ce00,#9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11D"/>
    <w:pPr>
      <w:spacing w:after="180" w:line="300" w:lineRule="atLeast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38711D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table" w:customStyle="1" w:styleId="Userguide">
    <w:name w:val="User guide"/>
    <w:basedOn w:val="TableNormal"/>
    <w:uiPriority w:val="99"/>
    <w:rsid w:val="00C969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serguidetables">
    <w:name w:val="User guide tables"/>
    <w:basedOn w:val="TableNormal"/>
    <w:uiPriority w:val="99"/>
    <w:rsid w:val="00931B85"/>
    <w:rPr>
      <w:rFonts w:ascii="Verdana" w:hAnsi="Verdana"/>
    </w:rPr>
    <w:tblPr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C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465"/>
    <w:rPr>
      <w:rFonts w:ascii="Tahoma" w:hAnsi="Tahoma" w:cs="Tahoma"/>
      <w:sz w:val="16"/>
      <w:szCs w:val="16"/>
    </w:rPr>
  </w:style>
  <w:style w:type="paragraph" w:customStyle="1" w:styleId="CalloutTip">
    <w:name w:val="CalloutTip"/>
    <w:basedOn w:val="Normal"/>
    <w:rsid w:val="005C4465"/>
    <w:pPr>
      <w:pBdr>
        <w:top w:val="single" w:sz="12" w:space="1" w:color="0066CC"/>
        <w:left w:val="single" w:sz="12" w:space="4" w:color="0066CC"/>
        <w:bottom w:val="single" w:sz="12" w:space="1" w:color="0066CC"/>
        <w:right w:val="single" w:sz="12" w:space="4" w:color="0066CC"/>
      </w:pBdr>
    </w:pPr>
  </w:style>
  <w:style w:type="character" w:styleId="Hyperlink">
    <w:name w:val="Hyperlink"/>
    <w:basedOn w:val="DefaultParagraphFont"/>
    <w:rsid w:val="005C4465"/>
    <w:rPr>
      <w:color w:val="0000FF"/>
      <w:u w:val="single"/>
    </w:rPr>
  </w:style>
  <w:style w:type="character" w:styleId="FollowedHyperlink">
    <w:name w:val="FollowedHyperlink"/>
    <w:basedOn w:val="DefaultParagraphFont"/>
    <w:rsid w:val="008C10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7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11D"/>
    <w:pPr>
      <w:spacing w:after="180" w:line="300" w:lineRule="atLeast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38711D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table" w:customStyle="1" w:styleId="Userguide">
    <w:name w:val="User guide"/>
    <w:basedOn w:val="TableNormal"/>
    <w:uiPriority w:val="99"/>
    <w:rsid w:val="00C969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serguidetables">
    <w:name w:val="User guide tables"/>
    <w:basedOn w:val="TableNormal"/>
    <w:uiPriority w:val="99"/>
    <w:rsid w:val="00931B85"/>
    <w:rPr>
      <w:rFonts w:ascii="Verdana" w:hAnsi="Verdana"/>
    </w:rPr>
    <w:tblPr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C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465"/>
    <w:rPr>
      <w:rFonts w:ascii="Tahoma" w:hAnsi="Tahoma" w:cs="Tahoma"/>
      <w:sz w:val="16"/>
      <w:szCs w:val="16"/>
    </w:rPr>
  </w:style>
  <w:style w:type="paragraph" w:customStyle="1" w:styleId="CalloutTip">
    <w:name w:val="CalloutTip"/>
    <w:basedOn w:val="Normal"/>
    <w:rsid w:val="005C4465"/>
    <w:pPr>
      <w:pBdr>
        <w:top w:val="single" w:sz="12" w:space="1" w:color="0066CC"/>
        <w:left w:val="single" w:sz="12" w:space="4" w:color="0066CC"/>
        <w:bottom w:val="single" w:sz="12" w:space="1" w:color="0066CC"/>
        <w:right w:val="single" w:sz="12" w:space="4" w:color="0066CC"/>
      </w:pBdr>
    </w:pPr>
  </w:style>
  <w:style w:type="character" w:styleId="Hyperlink">
    <w:name w:val="Hyperlink"/>
    <w:basedOn w:val="DefaultParagraphFont"/>
    <w:rsid w:val="005C4465"/>
    <w:rPr>
      <w:color w:val="0000FF"/>
      <w:u w:val="single"/>
    </w:rPr>
  </w:style>
  <w:style w:type="character" w:styleId="FollowedHyperlink">
    <w:name w:val="FollowedHyperlink"/>
    <w:basedOn w:val="DefaultParagraphFont"/>
    <w:rsid w:val="008C10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link.barnardos.org.uk/livelink91/livelink.exe/227403895/Grade_and_Pay_Queries.pdf?func=doc.Fetch&amp;nodeid=227403895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livelink.barnardos.org.uk/livelink91/livelink.exe/227477962/Approving_Timesheets_and_other_changes.pdf?func=doc.Fetch&amp;nodeid=22747796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eader" Target="header3.xml"/><Relationship Id="rId10" Type="http://schemas.openxmlformats.org/officeDocument/2006/relationships/image" Target="media/image2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jp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cowell\AppData\Roaming\Microsoft\Templates\Us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 guide.dotx</Template>
  <TotalTime>165</TotalTime>
  <Pages>3</Pages>
  <Words>331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Spinal Point</vt:lpstr>
    </vt:vector>
  </TitlesOfParts>
  <Company>Barnardos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Spinal Point</dc:title>
  <dc:subject>Oracle R12 Direct Input</dc:subject>
  <dc:creator>Jan Cowell</dc:creator>
  <cp:lastModifiedBy>Jan Cowell</cp:lastModifiedBy>
  <cp:revision>7</cp:revision>
  <cp:lastPrinted>2003-08-20T14:18:00Z</cp:lastPrinted>
  <dcterms:created xsi:type="dcterms:W3CDTF">2014-11-28T13:33:00Z</dcterms:created>
  <dcterms:modified xsi:type="dcterms:W3CDTF">2015-01-19T10:53:00Z</dcterms:modified>
</cp:coreProperties>
</file>