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E7" w:rsidRDefault="00572CE7" w:rsidP="00572CE7">
      <w:r>
        <w:rPr>
          <w:rFonts w:ascii="Verdana" w:hAnsi="Verdana" w:cs="Verdana"/>
          <w:noProof/>
          <w:color w:val="0000FF"/>
        </w:rPr>
        <w:drawing>
          <wp:inline distT="0" distB="0" distL="0" distR="0" wp14:anchorId="1657760D" wp14:editId="34589429">
            <wp:extent cx="1428750" cy="70485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9714"/>
      </w:tblGrid>
      <w:tr w:rsidR="00572CE7" w:rsidRPr="008C4819" w:rsidTr="000B0E8C">
        <w:trPr>
          <w:trHeight w:val="1440"/>
          <w:jc w:val="center"/>
        </w:trPr>
        <w:tc>
          <w:tcPr>
            <w:tcW w:w="5000" w:type="pct"/>
            <w:tcBorders>
              <w:bottom w:val="single" w:sz="4" w:space="0" w:color="4F81BD"/>
            </w:tcBorders>
            <w:vAlign w:val="center"/>
          </w:tcPr>
          <w:p w:rsidR="00572CE7" w:rsidRDefault="00572CE7" w:rsidP="000B0E8C">
            <w:pPr>
              <w:jc w:val="center"/>
              <w:rPr>
                <w:rFonts w:ascii="Verdana" w:hAnsi="Verdana" w:cs="Times New Roman"/>
                <w:sz w:val="48"/>
                <w:szCs w:val="48"/>
              </w:rPr>
            </w:pPr>
          </w:p>
          <w:p w:rsidR="00572CE7" w:rsidRDefault="00572CE7" w:rsidP="000B0E8C">
            <w:pPr>
              <w:jc w:val="center"/>
              <w:rPr>
                <w:rFonts w:ascii="Verdana" w:hAnsi="Verdana" w:cs="Times New Roman"/>
                <w:sz w:val="48"/>
                <w:szCs w:val="48"/>
              </w:rPr>
            </w:pPr>
          </w:p>
          <w:p w:rsidR="00572CE7" w:rsidRDefault="00572CE7" w:rsidP="000B0E8C">
            <w:pPr>
              <w:jc w:val="center"/>
              <w:rPr>
                <w:rFonts w:ascii="Verdana" w:hAnsi="Verdana" w:cs="Times New Roman"/>
                <w:sz w:val="48"/>
                <w:szCs w:val="48"/>
              </w:rPr>
            </w:pPr>
          </w:p>
          <w:p w:rsidR="00572CE7" w:rsidRPr="005D26C0" w:rsidRDefault="00572CE7" w:rsidP="000B0E8C">
            <w:pPr>
              <w:jc w:val="center"/>
              <w:rPr>
                <w:rFonts w:ascii="Verdana" w:hAnsi="Verdana" w:cs="Times New Roman"/>
                <w:sz w:val="48"/>
                <w:szCs w:val="48"/>
              </w:rPr>
            </w:pPr>
            <w:r w:rsidRPr="005D26C0">
              <w:rPr>
                <w:rFonts w:ascii="Verdana" w:hAnsi="Verdana" w:cs="Times New Roman"/>
                <w:sz w:val="48"/>
                <w:szCs w:val="48"/>
              </w:rPr>
              <w:t>Safeguarding Adult</w:t>
            </w:r>
            <w:r w:rsidR="00705321">
              <w:rPr>
                <w:rFonts w:ascii="Verdana" w:hAnsi="Verdana" w:cs="Times New Roman"/>
                <w:sz w:val="48"/>
                <w:szCs w:val="48"/>
              </w:rPr>
              <w:t>s at Risk Policy and Procedures</w:t>
            </w:r>
          </w:p>
        </w:tc>
      </w:tr>
    </w:tbl>
    <w:p w:rsidR="00572CE7" w:rsidRPr="008C4819" w:rsidRDefault="00572CE7" w:rsidP="00572CE7">
      <w:pPr>
        <w:rPr>
          <w:rFonts w:ascii="Verdana" w:hAnsi="Verdana"/>
        </w:rPr>
      </w:pPr>
    </w:p>
    <w:p w:rsidR="00572CE7" w:rsidRPr="008C4819" w:rsidRDefault="00572CE7" w:rsidP="00572CE7">
      <w:pPr>
        <w:rPr>
          <w:rFonts w:ascii="Verdana" w:hAnsi="Verdana"/>
        </w:rPr>
      </w:pPr>
    </w:p>
    <w:p w:rsidR="00572CE7" w:rsidRDefault="00572CE7" w:rsidP="00572CE7">
      <w:pPr>
        <w:jc w:val="center"/>
        <w:rPr>
          <w:rFonts w:ascii="Verdana" w:hAnsi="Verdana"/>
          <w:sz w:val="28"/>
          <w:szCs w:val="28"/>
        </w:rPr>
      </w:pPr>
    </w:p>
    <w:p w:rsidR="00572CE7" w:rsidRPr="004B5AEE" w:rsidRDefault="002934DC" w:rsidP="00572CE7">
      <w:pPr>
        <w:jc w:val="center"/>
        <w:rPr>
          <w:rFonts w:ascii="Verdana" w:hAnsi="Verdana"/>
          <w:sz w:val="28"/>
          <w:szCs w:val="28"/>
        </w:rPr>
      </w:pPr>
      <w:r>
        <w:rPr>
          <w:rFonts w:ascii="Verdana" w:hAnsi="Verdana"/>
          <w:sz w:val="28"/>
          <w:szCs w:val="28"/>
        </w:rPr>
        <w:t>April 2020</w:t>
      </w:r>
    </w:p>
    <w:p w:rsidR="00572CE7" w:rsidRPr="00112469" w:rsidRDefault="00572CE7" w:rsidP="00572CE7">
      <w:pPr>
        <w:spacing w:before="0" w:after="0"/>
        <w:rPr>
          <w:vanish/>
        </w:rPr>
      </w:pPr>
    </w:p>
    <w:p w:rsidR="00572CE7" w:rsidRDefault="00572CE7" w:rsidP="00572CE7">
      <w:pPr>
        <w:spacing w:before="0" w:after="0"/>
        <w:rPr>
          <w:vanish/>
        </w:rPr>
      </w:pPr>
    </w:p>
    <w:p w:rsidR="00572CE7" w:rsidRPr="00925F67" w:rsidRDefault="00572CE7" w:rsidP="00572CE7">
      <w:pPr>
        <w:spacing w:before="0" w:after="0"/>
        <w:rPr>
          <w:vanish/>
        </w:rPr>
      </w:pPr>
    </w:p>
    <w:p w:rsidR="00572CE7" w:rsidRDefault="00572CE7" w:rsidP="00572CE7">
      <w:pPr>
        <w:rPr>
          <w:rFonts w:ascii="Verdana" w:hAnsi="Verdana"/>
        </w:rPr>
      </w:pPr>
      <w:r w:rsidRPr="008C4819">
        <w:rPr>
          <w:rFonts w:ascii="Verdana" w:hAnsi="Verdana"/>
        </w:rPr>
        <w:t xml:space="preserve"> </w:t>
      </w:r>
      <w:bookmarkStart w:id="0" w:name="_Toc169965902"/>
      <w:bookmarkStart w:id="1" w:name="_Toc169965985"/>
    </w:p>
    <w:p w:rsidR="00572CE7" w:rsidRDefault="00572CE7" w:rsidP="00572CE7">
      <w:pPr>
        <w:rPr>
          <w:rFonts w:ascii="Verdana" w:hAnsi="Verdana"/>
        </w:rPr>
      </w:pPr>
    </w:p>
    <w:p w:rsidR="00572CE7" w:rsidRDefault="00572CE7" w:rsidP="00572CE7">
      <w:pPr>
        <w:rPr>
          <w:rFonts w:ascii="Verdana" w:hAnsi="Verdana"/>
        </w:rPr>
      </w:pPr>
    </w:p>
    <w:p w:rsidR="00572CE7" w:rsidRDefault="00572CE7" w:rsidP="00572CE7">
      <w:pPr>
        <w:rPr>
          <w:rFonts w:ascii="Verdana" w:hAnsi="Verdana"/>
        </w:rPr>
      </w:pPr>
    </w:p>
    <w:p w:rsidR="00572CE7" w:rsidRDefault="00572CE7" w:rsidP="00572CE7">
      <w:pPr>
        <w:rPr>
          <w:rFonts w:ascii="Verdana" w:hAnsi="Verdana"/>
        </w:rPr>
      </w:pPr>
    </w:p>
    <w:p w:rsidR="00572CE7" w:rsidRDefault="00572CE7" w:rsidP="00572CE7">
      <w:pPr>
        <w:rPr>
          <w:rFonts w:ascii="Verdana" w:hAnsi="Verdana"/>
        </w:rPr>
      </w:pPr>
    </w:p>
    <w:p w:rsidR="00572CE7" w:rsidRDefault="00572CE7" w:rsidP="00572CE7">
      <w:pPr>
        <w:rPr>
          <w:rFonts w:ascii="Verdana" w:hAnsi="Verdana"/>
          <w:b/>
        </w:rPr>
      </w:pPr>
    </w:p>
    <w:p w:rsidR="00572CE7" w:rsidRPr="0068030C" w:rsidRDefault="00572CE7" w:rsidP="00572CE7">
      <w:pPr>
        <w:rPr>
          <w:rFonts w:ascii="Verdana" w:hAnsi="Verdana"/>
          <w:b/>
        </w:rPr>
      </w:pPr>
      <w:r>
        <w:rPr>
          <w:rFonts w:ascii="Verdana" w:hAnsi="Verdana"/>
          <w:b/>
        </w:rPr>
        <w:br w:type="page"/>
      </w:r>
      <w:r w:rsidRPr="0068030C">
        <w:rPr>
          <w:rFonts w:ascii="Verdana" w:hAnsi="Verdana"/>
          <w:b/>
        </w:rPr>
        <w:lastRenderedPageBreak/>
        <w:t xml:space="preserve">Document Control </w:t>
      </w:r>
    </w:p>
    <w:p w:rsidR="00572CE7" w:rsidRDefault="00572CE7" w:rsidP="00572CE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6500"/>
      </w:tblGrid>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Document Title</w:t>
            </w:r>
          </w:p>
        </w:tc>
        <w:tc>
          <w:tcPr>
            <w:tcW w:w="6500" w:type="dxa"/>
            <w:shd w:val="clear" w:color="auto" w:fill="auto"/>
          </w:tcPr>
          <w:p w:rsidR="00572CE7" w:rsidRPr="00460661" w:rsidRDefault="00572CE7" w:rsidP="000B0E8C">
            <w:pPr>
              <w:rPr>
                <w:rFonts w:ascii="Verdana" w:hAnsi="Verdana"/>
              </w:rPr>
            </w:pPr>
            <w:r>
              <w:rPr>
                <w:rFonts w:ascii="Verdana" w:hAnsi="Verdana"/>
              </w:rPr>
              <w:t>Safeguarding &amp; Protecting Adults at Risk Policy and Procedures</w:t>
            </w:r>
          </w:p>
          <w:p w:rsidR="00572CE7" w:rsidRPr="00460661" w:rsidRDefault="00572CE7" w:rsidP="000B0E8C">
            <w:pPr>
              <w:rPr>
                <w:rFonts w:ascii="Verdana" w:hAnsi="Verdana"/>
              </w:rPr>
            </w:pPr>
          </w:p>
        </w:tc>
      </w:tr>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 xml:space="preserve">Distribution </w:t>
            </w:r>
          </w:p>
        </w:tc>
        <w:tc>
          <w:tcPr>
            <w:tcW w:w="6500" w:type="dxa"/>
            <w:shd w:val="clear" w:color="auto" w:fill="auto"/>
          </w:tcPr>
          <w:p w:rsidR="00572CE7" w:rsidRPr="00460661" w:rsidRDefault="00572CE7" w:rsidP="000B0E8C">
            <w:pPr>
              <w:rPr>
                <w:rFonts w:ascii="Verdana" w:hAnsi="Verdana"/>
              </w:rPr>
            </w:pPr>
            <w:r w:rsidRPr="00460661">
              <w:rPr>
                <w:rFonts w:ascii="Verdana" w:hAnsi="Verdana"/>
              </w:rPr>
              <w:t>Internal and External (tendering/Commissioning, inspection and audit) use</w:t>
            </w:r>
          </w:p>
        </w:tc>
      </w:tr>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Policy Owner</w:t>
            </w:r>
          </w:p>
        </w:tc>
        <w:tc>
          <w:tcPr>
            <w:tcW w:w="6500" w:type="dxa"/>
            <w:shd w:val="clear" w:color="auto" w:fill="auto"/>
          </w:tcPr>
          <w:p w:rsidR="00572CE7" w:rsidRPr="00460661" w:rsidRDefault="00572CE7" w:rsidP="000B0E8C">
            <w:pPr>
              <w:rPr>
                <w:rFonts w:ascii="Verdana" w:hAnsi="Verdana"/>
              </w:rPr>
            </w:pPr>
            <w:r>
              <w:rPr>
                <w:rFonts w:ascii="Verdana" w:hAnsi="Verdana"/>
              </w:rPr>
              <w:t xml:space="preserve">Head of Corporate Safeguarding </w:t>
            </w:r>
            <w:r w:rsidR="00A130DC">
              <w:rPr>
                <w:rFonts w:ascii="Verdana" w:hAnsi="Verdana"/>
              </w:rPr>
              <w:t>and</w:t>
            </w:r>
            <w:r w:rsidR="00097C46">
              <w:rPr>
                <w:rFonts w:ascii="Verdana" w:hAnsi="Verdana"/>
              </w:rPr>
              <w:t xml:space="preserve"> Quality</w:t>
            </w:r>
          </w:p>
        </w:tc>
      </w:tr>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Ratified</w:t>
            </w:r>
          </w:p>
        </w:tc>
        <w:tc>
          <w:tcPr>
            <w:tcW w:w="6500" w:type="dxa"/>
            <w:shd w:val="clear" w:color="auto" w:fill="auto"/>
          </w:tcPr>
          <w:p w:rsidR="00572CE7" w:rsidRPr="00460661" w:rsidRDefault="00702D83" w:rsidP="000B0E8C">
            <w:pPr>
              <w:rPr>
                <w:rFonts w:ascii="Verdana" w:hAnsi="Verdana"/>
              </w:rPr>
            </w:pPr>
            <w:r>
              <w:rPr>
                <w:rFonts w:ascii="Verdana" w:hAnsi="Verdana"/>
              </w:rPr>
              <w:t>May 2020</w:t>
            </w:r>
          </w:p>
        </w:tc>
      </w:tr>
      <w:tr w:rsidR="00572CE7" w:rsidRPr="00460661" w:rsidTr="000B0E8C">
        <w:tc>
          <w:tcPr>
            <w:tcW w:w="3214" w:type="dxa"/>
            <w:shd w:val="clear" w:color="auto" w:fill="auto"/>
          </w:tcPr>
          <w:p w:rsidR="00572CE7" w:rsidRPr="00460661" w:rsidRDefault="00572CE7" w:rsidP="000B0E8C">
            <w:pPr>
              <w:rPr>
                <w:rFonts w:ascii="Verdana" w:hAnsi="Verdana"/>
              </w:rPr>
            </w:pPr>
            <w:r>
              <w:rPr>
                <w:rFonts w:ascii="Verdana" w:hAnsi="Verdana"/>
              </w:rPr>
              <w:t>Review Date</w:t>
            </w:r>
            <w:bookmarkStart w:id="2" w:name="_GoBack"/>
            <w:bookmarkEnd w:id="2"/>
          </w:p>
        </w:tc>
        <w:tc>
          <w:tcPr>
            <w:tcW w:w="6500" w:type="dxa"/>
            <w:shd w:val="clear" w:color="auto" w:fill="auto"/>
          </w:tcPr>
          <w:p w:rsidR="00572CE7" w:rsidRPr="00460661" w:rsidRDefault="00241F57" w:rsidP="000B0E8C">
            <w:pPr>
              <w:rPr>
                <w:rFonts w:ascii="Verdana" w:hAnsi="Verdana"/>
              </w:rPr>
            </w:pPr>
            <w:r>
              <w:rPr>
                <w:rFonts w:ascii="Verdana" w:hAnsi="Verdana"/>
              </w:rPr>
              <w:t>April 202</w:t>
            </w:r>
            <w:r w:rsidR="00702D83">
              <w:rPr>
                <w:rFonts w:ascii="Verdana" w:hAnsi="Verdana"/>
              </w:rPr>
              <w:t>1</w:t>
            </w:r>
          </w:p>
        </w:tc>
      </w:tr>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Review Cycle</w:t>
            </w:r>
          </w:p>
        </w:tc>
        <w:tc>
          <w:tcPr>
            <w:tcW w:w="6500" w:type="dxa"/>
            <w:shd w:val="clear" w:color="auto" w:fill="auto"/>
          </w:tcPr>
          <w:p w:rsidR="00572CE7" w:rsidRPr="00460661" w:rsidRDefault="00572CE7" w:rsidP="000B0E8C">
            <w:pPr>
              <w:jc w:val="left"/>
              <w:rPr>
                <w:rFonts w:ascii="Verdana" w:hAnsi="Verdana"/>
              </w:rPr>
            </w:pPr>
            <w:r w:rsidRPr="00460661">
              <w:rPr>
                <w:rFonts w:ascii="Verdana" w:hAnsi="Verdana"/>
              </w:rPr>
              <w:t>Annually</w:t>
            </w:r>
            <w:r>
              <w:rPr>
                <w:rFonts w:ascii="Verdana" w:hAnsi="Verdana"/>
              </w:rPr>
              <w:t xml:space="preserve"> but also to</w:t>
            </w:r>
            <w:r w:rsidRPr="00460661">
              <w:rPr>
                <w:rFonts w:ascii="Verdana" w:hAnsi="Verdana"/>
              </w:rPr>
              <w:t xml:space="preserve"> take into account of changes in legislation, regulations or feedback from commissioners.</w:t>
            </w:r>
          </w:p>
        </w:tc>
      </w:tr>
      <w:tr w:rsidR="00572CE7" w:rsidRPr="00460661" w:rsidTr="000B0E8C">
        <w:tc>
          <w:tcPr>
            <w:tcW w:w="3214" w:type="dxa"/>
            <w:shd w:val="clear" w:color="auto" w:fill="auto"/>
          </w:tcPr>
          <w:p w:rsidR="00572CE7" w:rsidRPr="00460661" w:rsidRDefault="00572CE7" w:rsidP="000B0E8C">
            <w:pPr>
              <w:rPr>
                <w:rFonts w:ascii="Verdana" w:hAnsi="Verdana"/>
              </w:rPr>
            </w:pPr>
            <w:r w:rsidRPr="00460661">
              <w:rPr>
                <w:rFonts w:ascii="Verdana" w:hAnsi="Verdana"/>
              </w:rPr>
              <w:t>Source Directorate/Department</w:t>
            </w:r>
          </w:p>
        </w:tc>
        <w:tc>
          <w:tcPr>
            <w:tcW w:w="6500" w:type="dxa"/>
            <w:shd w:val="clear" w:color="auto" w:fill="auto"/>
          </w:tcPr>
          <w:p w:rsidR="00572CE7" w:rsidRPr="00460661" w:rsidRDefault="00572CE7" w:rsidP="000B0E8C">
            <w:pPr>
              <w:rPr>
                <w:rFonts w:ascii="Verdana" w:hAnsi="Verdana"/>
              </w:rPr>
            </w:pPr>
            <w:r w:rsidRPr="00460661">
              <w:rPr>
                <w:rFonts w:ascii="Verdana" w:hAnsi="Verdana"/>
              </w:rPr>
              <w:t>Children’s Services</w:t>
            </w:r>
          </w:p>
        </w:tc>
      </w:tr>
      <w:tr w:rsidR="00572CE7" w:rsidRPr="00460661" w:rsidTr="000B0E8C">
        <w:tc>
          <w:tcPr>
            <w:tcW w:w="3214" w:type="dxa"/>
            <w:shd w:val="clear" w:color="auto" w:fill="auto"/>
          </w:tcPr>
          <w:p w:rsidR="00572CE7" w:rsidRPr="00460661" w:rsidRDefault="00572CE7" w:rsidP="000B0E8C">
            <w:pPr>
              <w:rPr>
                <w:rFonts w:ascii="Verdana" w:hAnsi="Verdana"/>
              </w:rPr>
            </w:pPr>
            <w:r>
              <w:rPr>
                <w:rFonts w:ascii="Verdana" w:hAnsi="Verdana"/>
              </w:rPr>
              <w:t>Superseded documents</w:t>
            </w:r>
          </w:p>
        </w:tc>
        <w:tc>
          <w:tcPr>
            <w:tcW w:w="6500" w:type="dxa"/>
            <w:shd w:val="clear" w:color="auto" w:fill="auto"/>
          </w:tcPr>
          <w:p w:rsidR="00572CE7" w:rsidRPr="00460661" w:rsidRDefault="00572CE7" w:rsidP="009D79E1">
            <w:pPr>
              <w:rPr>
                <w:rFonts w:ascii="Verdana" w:hAnsi="Verdana"/>
              </w:rPr>
            </w:pPr>
            <w:r>
              <w:rPr>
                <w:rFonts w:ascii="Verdana" w:hAnsi="Verdana"/>
              </w:rPr>
              <w:t xml:space="preserve">February </w:t>
            </w:r>
            <w:r w:rsidR="009D79E1">
              <w:rPr>
                <w:rFonts w:ascii="Verdana" w:hAnsi="Verdana"/>
              </w:rPr>
              <w:t>2019</w:t>
            </w:r>
          </w:p>
        </w:tc>
      </w:tr>
    </w:tbl>
    <w:p w:rsidR="00572CE7" w:rsidRDefault="00572CE7" w:rsidP="00572CE7">
      <w:pPr>
        <w:rPr>
          <w:rFonts w:ascii="Verdana" w:hAnsi="Verdana"/>
        </w:rPr>
      </w:pPr>
    </w:p>
    <w:p w:rsidR="00572CE7" w:rsidRDefault="00572CE7" w:rsidP="00572CE7">
      <w:pPr>
        <w:rPr>
          <w:rFonts w:ascii="Verdana" w:hAnsi="Verdana"/>
        </w:rPr>
      </w:pPr>
    </w:p>
    <w:p w:rsidR="00572CE7" w:rsidRDefault="00572CE7" w:rsidP="00572CE7">
      <w:pPr>
        <w:rPr>
          <w:rFonts w:ascii="Verdana" w:hAnsi="Verdana"/>
        </w:rPr>
        <w:sectPr w:rsidR="00572CE7" w:rsidSect="000B0E8C">
          <w:headerReference w:type="default" r:id="rId10"/>
          <w:footerReference w:type="even" r:id="rId11"/>
          <w:footerReference w:type="default" r:id="rId12"/>
          <w:footerReference w:type="first" r:id="rId13"/>
          <w:pgSz w:w="11906" w:h="16838" w:code="9"/>
          <w:pgMar w:top="1134" w:right="1274" w:bottom="1418" w:left="1134" w:header="851" w:footer="348" w:gutter="0"/>
          <w:pgNumType w:start="1"/>
          <w:cols w:space="708"/>
          <w:formProt w:val="0"/>
          <w:titlePg/>
          <w:docGrid w:linePitch="360"/>
        </w:sectPr>
      </w:pPr>
      <w:r w:rsidRPr="009744A1">
        <w:rPr>
          <w:rFonts w:ascii="Verdana" w:hAnsi="Verdana" w:cs="Arial"/>
          <w:iCs/>
          <w:color w:val="000000"/>
          <w:sz w:val="20"/>
          <w:szCs w:val="20"/>
        </w:rPr>
        <w:t xml:space="preserve">This is a controlled document. It should not be altered in any way without the express permission of the policy owner or their representative. On receipt of a new version, please destroy all previous versions. </w:t>
      </w:r>
      <w:r w:rsidRPr="009744A1">
        <w:rPr>
          <w:rFonts w:ascii="Calibri" w:eastAsia="MS Mincho" w:hAnsi="Calibri" w:cs="Arial"/>
          <w:sz w:val="22"/>
          <w:szCs w:val="22"/>
          <w:lang w:val="en-US" w:eastAsia="ja-JP"/>
        </w:rPr>
        <w:t xml:space="preserve"> </w:t>
      </w:r>
      <w:r w:rsidRPr="009744A1">
        <w:rPr>
          <w:rFonts w:ascii="Verdana" w:hAnsi="Verdana" w:cs="Arial"/>
          <w:iCs/>
          <w:color w:val="000000"/>
          <w:sz w:val="20"/>
          <w:szCs w:val="20"/>
        </w:rPr>
        <w:t>If you are reading a printed copy of this document, you should check Barnardo’s Intranet website to ensure that you are using the most current version.</w:t>
      </w:r>
    </w:p>
    <w:p w:rsidR="00572CE7" w:rsidRPr="00D31AA0" w:rsidRDefault="00572CE7" w:rsidP="00572CE7">
      <w:pPr>
        <w:rPr>
          <w:rFonts w:ascii="Verdana" w:hAnsi="Verdana" w:cs="Arial"/>
          <w:sz w:val="22"/>
          <w:szCs w:val="22"/>
        </w:rPr>
      </w:pPr>
      <w:r w:rsidRPr="00D31AA0">
        <w:rPr>
          <w:rFonts w:ascii="Verdana" w:hAnsi="Verdana" w:cs="Arial"/>
          <w:b/>
          <w:color w:val="000000"/>
          <w:sz w:val="22"/>
          <w:szCs w:val="22"/>
        </w:rPr>
        <w:lastRenderedPageBreak/>
        <w:t>Table of Contents</w:t>
      </w:r>
      <w:r w:rsidRPr="00D31AA0">
        <w:rPr>
          <w:rFonts w:ascii="Verdana" w:hAnsi="Verdana" w:cs="Arial"/>
          <w:b/>
          <w:color w:val="000000"/>
          <w:sz w:val="22"/>
          <w:szCs w:val="22"/>
        </w:rPr>
        <w:tab/>
      </w:r>
      <w:r w:rsidRPr="00D31AA0">
        <w:rPr>
          <w:rFonts w:ascii="Verdana" w:hAnsi="Verdana" w:cs="Arial"/>
          <w:b/>
          <w:color w:val="000000"/>
          <w:sz w:val="22"/>
          <w:szCs w:val="22"/>
        </w:rPr>
        <w:tab/>
      </w:r>
      <w:r w:rsidRPr="00D31AA0">
        <w:rPr>
          <w:rFonts w:ascii="Verdana" w:hAnsi="Verdana" w:cs="Arial"/>
          <w:b/>
          <w:color w:val="000000"/>
          <w:sz w:val="22"/>
          <w:szCs w:val="22"/>
        </w:rPr>
        <w:tab/>
      </w:r>
      <w:r w:rsidRPr="00D31AA0">
        <w:rPr>
          <w:rFonts w:ascii="Verdana" w:hAnsi="Verdana" w:cs="Arial"/>
          <w:b/>
          <w:color w:val="000000"/>
          <w:sz w:val="22"/>
          <w:szCs w:val="22"/>
        </w:rPr>
        <w:tab/>
      </w:r>
    </w:p>
    <w:p w:rsidR="00572CE7" w:rsidRPr="00D31AA0" w:rsidRDefault="00572CE7" w:rsidP="00572CE7">
      <w:pPr>
        <w:rPr>
          <w:rFonts w:ascii="Verdana" w:hAnsi="Verdana" w:cs="Arial"/>
          <w:b/>
          <w:color w:val="000000"/>
          <w:sz w:val="22"/>
          <w:szCs w:val="22"/>
          <w:lang w:val="en-US"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72"/>
        <w:gridCol w:w="1242"/>
      </w:tblGrid>
      <w:tr w:rsidR="00572CE7" w:rsidRPr="00A85B94" w:rsidTr="000B0E8C">
        <w:tc>
          <w:tcPr>
            <w:tcW w:w="8472" w:type="dxa"/>
            <w:shd w:val="clear" w:color="auto" w:fill="auto"/>
          </w:tcPr>
          <w:p w:rsidR="00572CE7" w:rsidRPr="00D31AA0" w:rsidRDefault="00572CE7" w:rsidP="000B0E8C">
            <w:pPr>
              <w:rPr>
                <w:rFonts w:ascii="Verdana" w:hAnsi="Verdana" w:cs="Arial"/>
                <w:b/>
                <w:color w:val="000000"/>
                <w:sz w:val="22"/>
                <w:szCs w:val="22"/>
                <w:lang w:val="en-US" w:eastAsia="ja-JP"/>
              </w:rPr>
            </w:pPr>
            <w:r w:rsidRPr="00D31AA0">
              <w:rPr>
                <w:rFonts w:ascii="Verdana" w:hAnsi="Verdana" w:cs="Arial"/>
                <w:b/>
                <w:color w:val="000000"/>
                <w:sz w:val="22"/>
                <w:szCs w:val="22"/>
                <w:lang w:val="en-US" w:eastAsia="ja-JP"/>
              </w:rPr>
              <w:t>Policy</w:t>
            </w:r>
          </w:p>
        </w:tc>
        <w:tc>
          <w:tcPr>
            <w:tcW w:w="1242" w:type="dxa"/>
            <w:shd w:val="clear" w:color="auto" w:fill="auto"/>
          </w:tcPr>
          <w:p w:rsidR="00572CE7" w:rsidRPr="00D31AA0" w:rsidRDefault="00572CE7" w:rsidP="000B0E8C">
            <w:pPr>
              <w:rPr>
                <w:rFonts w:ascii="Verdana" w:hAnsi="Verdana" w:cs="Arial"/>
                <w:b/>
                <w:color w:val="000000"/>
                <w:sz w:val="22"/>
                <w:szCs w:val="22"/>
                <w:lang w:val="en-US" w:eastAsia="ja-JP"/>
              </w:rPr>
            </w:pPr>
          </w:p>
        </w:tc>
      </w:tr>
      <w:tr w:rsidR="00572CE7" w:rsidRPr="00A85B94" w:rsidTr="000B0E8C">
        <w:tc>
          <w:tcPr>
            <w:tcW w:w="8472" w:type="dxa"/>
            <w:shd w:val="clear" w:color="auto" w:fill="auto"/>
          </w:tcPr>
          <w:p w:rsidR="00572CE7" w:rsidRPr="00D31AA0" w:rsidRDefault="00572CE7" w:rsidP="000B0E8C">
            <w:pPr>
              <w:jc w:val="left"/>
              <w:rPr>
                <w:rFonts w:ascii="Verdana" w:hAnsi="Verdana" w:cs="Arial"/>
                <w:b/>
                <w:color w:val="000000"/>
                <w:sz w:val="22"/>
                <w:szCs w:val="22"/>
                <w:lang w:val="en-US" w:eastAsia="ja-JP"/>
              </w:rPr>
            </w:pPr>
            <w:r w:rsidRPr="00D31AA0">
              <w:rPr>
                <w:rFonts w:ascii="Verdana" w:hAnsi="Verdana" w:cs="Arial"/>
                <w:color w:val="000000"/>
                <w:sz w:val="22"/>
                <w:szCs w:val="22"/>
                <w:lang w:val="en-US" w:eastAsia="ja-JP"/>
              </w:rPr>
              <w:t>Definition of Safeguarding and Adults at Risk</w:t>
            </w:r>
            <w:r w:rsidRPr="00D31AA0">
              <w:rPr>
                <w:rFonts w:ascii="Verdana" w:hAnsi="Verdana" w:cs="Arial"/>
                <w:b/>
                <w:color w:val="000000"/>
                <w:sz w:val="22"/>
                <w:szCs w:val="22"/>
                <w:lang w:val="en-US" w:eastAsia="ja-JP"/>
              </w:rPr>
              <w:t xml:space="preserve">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4</w:t>
            </w:r>
          </w:p>
        </w:tc>
      </w:tr>
      <w:tr w:rsidR="00572CE7" w:rsidRPr="00A85B94" w:rsidTr="000B0E8C">
        <w:tc>
          <w:tcPr>
            <w:tcW w:w="8472" w:type="dxa"/>
            <w:shd w:val="clear" w:color="auto" w:fill="auto"/>
          </w:tcPr>
          <w:p w:rsidR="00572CE7" w:rsidRPr="00D31AA0" w:rsidRDefault="00572CE7" w:rsidP="00767B8A">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Purpose</w:t>
            </w:r>
            <w:r w:rsidR="00767B8A" w:rsidRPr="00D31AA0">
              <w:rPr>
                <w:rFonts w:ascii="Verdana" w:hAnsi="Verdana" w:cs="Arial"/>
                <w:b/>
                <w:color w:val="A6A6A6" w:themeColor="background1" w:themeShade="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4</w:t>
            </w:r>
          </w:p>
        </w:tc>
      </w:tr>
      <w:tr w:rsidR="00572CE7" w:rsidRPr="00A85B94" w:rsidTr="000B0E8C">
        <w:tc>
          <w:tcPr>
            <w:tcW w:w="847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Scope</w:t>
            </w:r>
            <w:r w:rsidR="00767B8A" w:rsidRPr="00D31AA0">
              <w:rPr>
                <w:rFonts w:ascii="Verdana" w:hAnsi="Verdana" w:cs="Arial"/>
                <w:b/>
                <w:color w:val="A6A6A6" w:themeColor="background1" w:themeShade="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5</w:t>
            </w:r>
          </w:p>
        </w:tc>
      </w:tr>
      <w:tr w:rsidR="00572CE7" w:rsidRPr="00A85B94" w:rsidTr="000B0E8C">
        <w:tc>
          <w:tcPr>
            <w:tcW w:w="847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Basis and Values </w:t>
            </w:r>
            <w:r w:rsidRPr="00D31AA0">
              <w:rPr>
                <w:rFonts w:ascii="Verdana" w:hAnsi="Verdana" w:cs="Arial"/>
                <w:b/>
                <w:color w:val="A6A6A6"/>
                <w:sz w:val="22"/>
                <w:szCs w:val="22"/>
                <w:lang w:val="en-US" w:eastAsia="ja-JP"/>
              </w:rPr>
              <w:t>……………………………………………………………</w:t>
            </w:r>
            <w:r w:rsidR="00767B8A"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5</w:t>
            </w:r>
          </w:p>
        </w:tc>
      </w:tr>
      <w:tr w:rsidR="00572CE7" w:rsidRPr="00A85B94" w:rsidTr="000B0E8C">
        <w:tc>
          <w:tcPr>
            <w:tcW w:w="847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Our approach to Safeguarding Adults at Risk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6</w:t>
            </w:r>
          </w:p>
        </w:tc>
      </w:tr>
      <w:tr w:rsidR="00572CE7" w:rsidRPr="00A85B94" w:rsidTr="000B0E8C">
        <w:tc>
          <w:tcPr>
            <w:tcW w:w="847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Roles and Responsibilities </w:t>
            </w:r>
            <w:r w:rsidRPr="00D31AA0">
              <w:rPr>
                <w:rFonts w:ascii="Verdana" w:hAnsi="Verdana" w:cs="Arial"/>
                <w:b/>
                <w:color w:val="A6A6A6"/>
                <w:sz w:val="22"/>
                <w:szCs w:val="22"/>
                <w:lang w:val="en-US" w:eastAsia="ja-JP"/>
              </w:rPr>
              <w:t>………………………………………………</w:t>
            </w:r>
            <w:r w:rsidR="00767B8A"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8</w:t>
            </w:r>
          </w:p>
        </w:tc>
      </w:tr>
      <w:tr w:rsidR="00572CE7" w:rsidRPr="00A85B94" w:rsidTr="000B0E8C">
        <w:tc>
          <w:tcPr>
            <w:tcW w:w="847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Definitions </w:t>
            </w:r>
            <w:r w:rsidRPr="00D31AA0">
              <w:rPr>
                <w:rFonts w:ascii="Verdana" w:hAnsi="Verdana" w:cs="Arial"/>
                <w:b/>
                <w:color w:val="A6A6A6"/>
                <w:sz w:val="22"/>
                <w:szCs w:val="22"/>
                <w:lang w:val="en-US" w:eastAsia="ja-JP"/>
              </w:rPr>
              <w:t>…………………………………………………………………</w:t>
            </w:r>
            <w:r w:rsidR="00767B8A"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9</w:t>
            </w:r>
          </w:p>
        </w:tc>
      </w:tr>
      <w:tr w:rsidR="00572CE7" w:rsidRPr="00A85B94" w:rsidTr="000B0E8C">
        <w:tc>
          <w:tcPr>
            <w:tcW w:w="8472" w:type="dxa"/>
            <w:shd w:val="clear" w:color="auto" w:fill="auto"/>
          </w:tcPr>
          <w:p w:rsidR="00572CE7" w:rsidRPr="00D31AA0" w:rsidRDefault="00572CE7" w:rsidP="000B0E8C">
            <w:pPr>
              <w:rPr>
                <w:rFonts w:ascii="Verdana" w:hAnsi="Verdana" w:cs="Arial"/>
                <w:b/>
                <w:color w:val="000000"/>
                <w:sz w:val="22"/>
                <w:szCs w:val="22"/>
                <w:lang w:val="en-US" w:eastAsia="ja-JP"/>
              </w:rPr>
            </w:pPr>
            <w:r w:rsidRPr="00D31AA0">
              <w:rPr>
                <w:rFonts w:ascii="Verdana" w:hAnsi="Verdana" w:cs="Arial"/>
                <w:b/>
                <w:color w:val="000000"/>
                <w:sz w:val="22"/>
                <w:szCs w:val="22"/>
                <w:lang w:val="en-US" w:eastAsia="ja-JP"/>
              </w:rPr>
              <w:t xml:space="preserve">Procedure </w:t>
            </w:r>
          </w:p>
        </w:tc>
        <w:tc>
          <w:tcPr>
            <w:tcW w:w="1242" w:type="dxa"/>
            <w:shd w:val="clear" w:color="auto" w:fill="auto"/>
          </w:tcPr>
          <w:p w:rsidR="00572CE7" w:rsidRPr="00D31AA0" w:rsidRDefault="00572CE7" w:rsidP="000B0E8C">
            <w:pPr>
              <w:rPr>
                <w:rFonts w:ascii="Verdana" w:hAnsi="Verdana" w:cs="Arial"/>
                <w:b/>
                <w:color w:val="000000"/>
                <w:sz w:val="22"/>
                <w:szCs w:val="22"/>
                <w:lang w:val="en-US" w:eastAsia="ja-JP"/>
              </w:rPr>
            </w:pP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Communicating Safeguarding Responsibilities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10</w:t>
            </w:r>
          </w:p>
        </w:tc>
      </w:tr>
      <w:tr w:rsidR="00572CE7" w:rsidRPr="00A85B94" w:rsidTr="000B0E8C">
        <w:tc>
          <w:tcPr>
            <w:tcW w:w="8472" w:type="dxa"/>
            <w:shd w:val="clear" w:color="auto" w:fill="auto"/>
          </w:tcPr>
          <w:p w:rsidR="00572CE7" w:rsidRPr="00D31AA0" w:rsidRDefault="00572CE7" w:rsidP="00045258">
            <w:pPr>
              <w:numPr>
                <w:ilvl w:val="0"/>
                <w:numId w:val="41"/>
              </w:numPr>
              <w:jc w:val="left"/>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Code of Conduct</w:t>
            </w:r>
            <w:r w:rsidR="00045258" w:rsidRPr="00D31AA0">
              <w:rPr>
                <w:rFonts w:ascii="Verdana" w:hAnsi="Verdana" w:cs="Arial"/>
                <w:color w:val="000000"/>
                <w:sz w:val="22"/>
                <w:szCs w:val="22"/>
                <w:lang w:val="en-US" w:eastAsia="ja-JP"/>
              </w:rPr>
              <w:t xml:space="preserve"> and Professional Boundaries</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10</w:t>
            </w: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Responding to an Adult at Risk Concern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11</w:t>
            </w: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Responding to Safeguarding Allegations </w:t>
            </w:r>
            <w:proofErr w:type="gramStart"/>
            <w:r w:rsidRPr="00D31AA0">
              <w:rPr>
                <w:rFonts w:ascii="Verdana" w:hAnsi="Verdana" w:cs="Arial"/>
                <w:color w:val="000000"/>
                <w:sz w:val="22"/>
                <w:szCs w:val="22"/>
                <w:lang w:val="en-US" w:eastAsia="ja-JP"/>
              </w:rPr>
              <w:t>Against</w:t>
            </w:r>
            <w:proofErr w:type="gramEnd"/>
            <w:r w:rsidRPr="00D31AA0">
              <w:rPr>
                <w:rFonts w:ascii="Verdana" w:hAnsi="Verdana" w:cs="Arial"/>
                <w:color w:val="000000"/>
                <w:sz w:val="22"/>
                <w:szCs w:val="22"/>
                <w:lang w:val="en-US" w:eastAsia="ja-JP"/>
              </w:rPr>
              <w:t xml:space="preserve"> Adults who work for or on behalf of Barnardo’s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14</w:t>
            </w: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Reporting Serious Safeguarding Incidents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17</w:t>
            </w: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Prevent </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572CE7"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18</w:t>
            </w:r>
          </w:p>
        </w:tc>
      </w:tr>
      <w:tr w:rsidR="00572CE7" w:rsidRPr="00A85B94" w:rsidTr="000B0E8C">
        <w:tc>
          <w:tcPr>
            <w:tcW w:w="8472" w:type="dxa"/>
            <w:shd w:val="clear" w:color="auto" w:fill="auto"/>
          </w:tcPr>
          <w:p w:rsidR="00572CE7" w:rsidRPr="00D31AA0" w:rsidRDefault="00767B8A"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Female Genital Mutilation</w:t>
            </w:r>
            <w:r w:rsidRPr="00D31AA0">
              <w:rPr>
                <w:rFonts w:ascii="Verdana" w:hAnsi="Verdana" w:cs="Arial"/>
                <w:b/>
                <w:color w:val="A6A6A6"/>
                <w:sz w:val="22"/>
                <w:szCs w:val="22"/>
                <w:lang w:val="en-US" w:eastAsia="ja-JP"/>
              </w:rPr>
              <w:t>……………………………………………</w:t>
            </w:r>
          </w:p>
        </w:tc>
        <w:tc>
          <w:tcPr>
            <w:tcW w:w="1242" w:type="dxa"/>
            <w:shd w:val="clear" w:color="auto" w:fill="auto"/>
          </w:tcPr>
          <w:p w:rsidR="00572CE7" w:rsidRPr="00D31AA0" w:rsidRDefault="00767B8A" w:rsidP="000B0E8C">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20</w:t>
            </w:r>
          </w:p>
        </w:tc>
      </w:tr>
      <w:tr w:rsidR="00572CE7" w:rsidRPr="00A85B94" w:rsidTr="000B0E8C">
        <w:tc>
          <w:tcPr>
            <w:tcW w:w="8472" w:type="dxa"/>
            <w:shd w:val="clear" w:color="auto" w:fill="auto"/>
          </w:tcPr>
          <w:p w:rsidR="00572CE7" w:rsidRPr="00D31AA0" w:rsidRDefault="00572CE7" w:rsidP="00F2629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Safeguarding and Social Media</w:t>
            </w:r>
            <w:r w:rsidRPr="00D31AA0">
              <w:rPr>
                <w:rFonts w:ascii="Verdana" w:hAnsi="Verdana" w:cs="Arial"/>
                <w:b/>
                <w:color w:val="A6A6A6"/>
                <w:sz w:val="22"/>
                <w:szCs w:val="22"/>
                <w:lang w:val="en-US" w:eastAsia="ja-JP"/>
              </w:rPr>
              <w:t>………………………………………</w:t>
            </w:r>
          </w:p>
          <w:p w:rsidR="00572CE7" w:rsidRPr="002E54EE" w:rsidRDefault="00572CE7" w:rsidP="002E54EE">
            <w:pPr>
              <w:numPr>
                <w:ilvl w:val="0"/>
                <w:numId w:val="41"/>
              </w:num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 xml:space="preserve">Multi-Agency Reviews </w:t>
            </w:r>
            <w:r w:rsidR="002E54EE">
              <w:rPr>
                <w:rFonts w:ascii="Verdana" w:hAnsi="Verdana" w:cs="Arial"/>
                <w:color w:val="000000"/>
                <w:sz w:val="22"/>
                <w:szCs w:val="22"/>
                <w:lang w:val="en-US" w:eastAsia="ja-JP"/>
              </w:rPr>
              <w:t>………………………………………………………………….</w:t>
            </w:r>
          </w:p>
        </w:tc>
        <w:tc>
          <w:tcPr>
            <w:tcW w:w="1242" w:type="dxa"/>
            <w:shd w:val="clear" w:color="auto" w:fill="auto"/>
          </w:tcPr>
          <w:p w:rsidR="00572CE7" w:rsidRPr="00D31AA0" w:rsidRDefault="005B28D7" w:rsidP="000B0E8C">
            <w:pPr>
              <w:rPr>
                <w:rFonts w:ascii="Verdana" w:hAnsi="Verdana" w:cs="Arial"/>
                <w:color w:val="000000"/>
                <w:sz w:val="22"/>
                <w:szCs w:val="22"/>
                <w:lang w:val="en-US" w:eastAsia="ja-JP"/>
              </w:rPr>
            </w:pPr>
            <w:r>
              <w:rPr>
                <w:rFonts w:ascii="Verdana" w:hAnsi="Verdana" w:cs="Arial"/>
                <w:color w:val="000000"/>
                <w:sz w:val="22"/>
                <w:szCs w:val="22"/>
                <w:lang w:val="en-US" w:eastAsia="ja-JP"/>
              </w:rPr>
              <w:t>22</w:t>
            </w:r>
          </w:p>
          <w:p w:rsidR="00572CE7" w:rsidRPr="00D31AA0" w:rsidRDefault="00767B8A" w:rsidP="00767B8A">
            <w:pPr>
              <w:rPr>
                <w:rFonts w:ascii="Verdana" w:hAnsi="Verdana" w:cs="Arial"/>
                <w:color w:val="000000"/>
                <w:sz w:val="22"/>
                <w:szCs w:val="22"/>
                <w:lang w:val="en-US" w:eastAsia="ja-JP"/>
              </w:rPr>
            </w:pPr>
            <w:r w:rsidRPr="00D31AA0">
              <w:rPr>
                <w:rFonts w:ascii="Verdana" w:hAnsi="Verdana" w:cs="Arial"/>
                <w:color w:val="000000"/>
                <w:sz w:val="22"/>
                <w:szCs w:val="22"/>
                <w:lang w:val="en-US" w:eastAsia="ja-JP"/>
              </w:rPr>
              <w:t>24</w:t>
            </w:r>
          </w:p>
        </w:tc>
      </w:tr>
      <w:tr w:rsidR="002E54EE" w:rsidRPr="00A85B94" w:rsidTr="000B0E8C">
        <w:tc>
          <w:tcPr>
            <w:tcW w:w="8472" w:type="dxa"/>
            <w:shd w:val="clear" w:color="auto" w:fill="auto"/>
          </w:tcPr>
          <w:p w:rsidR="002E54EE" w:rsidRPr="00D31AA0" w:rsidRDefault="002E54EE" w:rsidP="00F2629E">
            <w:pPr>
              <w:numPr>
                <w:ilvl w:val="0"/>
                <w:numId w:val="41"/>
              </w:numPr>
              <w:rPr>
                <w:rFonts w:ascii="Verdana" w:hAnsi="Verdana" w:cs="Arial"/>
                <w:color w:val="000000"/>
                <w:sz w:val="22"/>
                <w:szCs w:val="22"/>
                <w:lang w:val="en-US" w:eastAsia="ja-JP"/>
              </w:rPr>
            </w:pPr>
            <w:r>
              <w:rPr>
                <w:rFonts w:ascii="Verdana" w:hAnsi="Verdana" w:cs="Arial"/>
                <w:color w:val="000000"/>
                <w:sz w:val="22"/>
                <w:szCs w:val="22"/>
                <w:lang w:val="en-US" w:eastAsia="ja-JP"/>
              </w:rPr>
              <w:t xml:space="preserve"> Events and C</w:t>
            </w:r>
            <w:r w:rsidRPr="00D31AA0">
              <w:rPr>
                <w:rFonts w:ascii="Verdana" w:hAnsi="Verdana" w:cs="Arial"/>
                <w:color w:val="000000"/>
                <w:sz w:val="22"/>
                <w:szCs w:val="22"/>
                <w:lang w:val="en-US" w:eastAsia="ja-JP"/>
              </w:rPr>
              <w:t>elebrit</w:t>
            </w:r>
            <w:r>
              <w:rPr>
                <w:rFonts w:ascii="Verdana" w:hAnsi="Verdana" w:cs="Arial"/>
                <w:color w:val="000000"/>
                <w:sz w:val="22"/>
                <w:szCs w:val="22"/>
                <w:lang w:val="en-US" w:eastAsia="ja-JP"/>
              </w:rPr>
              <w:t>y Supporters</w:t>
            </w:r>
            <w:r w:rsidRPr="00D31AA0">
              <w:rPr>
                <w:rFonts w:ascii="Verdana" w:hAnsi="Verdana" w:cs="Arial"/>
                <w:b/>
                <w:color w:val="A6A6A6"/>
                <w:sz w:val="22"/>
                <w:szCs w:val="22"/>
                <w:lang w:val="en-US" w:eastAsia="ja-JP"/>
              </w:rPr>
              <w:t>……………………………………</w:t>
            </w:r>
          </w:p>
        </w:tc>
        <w:tc>
          <w:tcPr>
            <w:tcW w:w="1242" w:type="dxa"/>
            <w:shd w:val="clear" w:color="auto" w:fill="auto"/>
          </w:tcPr>
          <w:p w:rsidR="002E54EE" w:rsidRDefault="002E54EE" w:rsidP="000B0E8C">
            <w:pPr>
              <w:rPr>
                <w:rFonts w:ascii="Verdana" w:hAnsi="Verdana" w:cs="Arial"/>
                <w:color w:val="000000"/>
                <w:sz w:val="22"/>
                <w:szCs w:val="22"/>
                <w:lang w:val="en-US" w:eastAsia="ja-JP"/>
              </w:rPr>
            </w:pPr>
            <w:r>
              <w:rPr>
                <w:rFonts w:ascii="Verdana" w:hAnsi="Verdana" w:cs="Arial"/>
                <w:color w:val="000000"/>
                <w:sz w:val="22"/>
                <w:szCs w:val="22"/>
                <w:lang w:val="en-US" w:eastAsia="ja-JP"/>
              </w:rPr>
              <w:t>2</w:t>
            </w:r>
            <w:r w:rsidR="005B28D7">
              <w:rPr>
                <w:rFonts w:ascii="Verdana" w:hAnsi="Verdana" w:cs="Arial"/>
                <w:color w:val="000000"/>
                <w:sz w:val="22"/>
                <w:szCs w:val="22"/>
                <w:lang w:val="en-US" w:eastAsia="ja-JP"/>
              </w:rPr>
              <w:t>8</w:t>
            </w:r>
          </w:p>
        </w:tc>
      </w:tr>
      <w:tr w:rsidR="002E54EE" w:rsidRPr="00A85B94" w:rsidTr="000B0E8C">
        <w:tc>
          <w:tcPr>
            <w:tcW w:w="8472" w:type="dxa"/>
            <w:shd w:val="clear" w:color="auto" w:fill="auto"/>
          </w:tcPr>
          <w:p w:rsidR="002E54EE" w:rsidRDefault="002E54EE" w:rsidP="00F2629E">
            <w:pPr>
              <w:numPr>
                <w:ilvl w:val="0"/>
                <w:numId w:val="41"/>
              </w:numPr>
              <w:rPr>
                <w:rFonts w:ascii="Verdana" w:hAnsi="Verdana" w:cs="Arial"/>
                <w:color w:val="000000"/>
                <w:sz w:val="22"/>
                <w:szCs w:val="22"/>
                <w:lang w:val="en-US" w:eastAsia="ja-JP"/>
              </w:rPr>
            </w:pPr>
            <w:r>
              <w:rPr>
                <w:rFonts w:ascii="Verdana" w:hAnsi="Verdana" w:cs="Arial"/>
                <w:color w:val="000000"/>
                <w:sz w:val="22"/>
                <w:szCs w:val="22"/>
                <w:lang w:val="en-US" w:eastAsia="ja-JP"/>
              </w:rPr>
              <w:t xml:space="preserve"> </w:t>
            </w:r>
            <w:r w:rsidRPr="00D31AA0">
              <w:rPr>
                <w:rFonts w:ascii="Verdana" w:hAnsi="Verdana" w:cs="Arial"/>
                <w:color w:val="000000"/>
                <w:sz w:val="22"/>
                <w:szCs w:val="22"/>
                <w:lang w:val="en-US" w:eastAsia="ja-JP"/>
              </w:rPr>
              <w:t xml:space="preserve">Information Sharing/Consent </w:t>
            </w:r>
            <w:r>
              <w:rPr>
                <w:rFonts w:ascii="Verdana" w:hAnsi="Verdana" w:cs="Arial"/>
                <w:color w:val="000000"/>
                <w:sz w:val="22"/>
                <w:szCs w:val="22"/>
                <w:lang w:val="en-US" w:eastAsia="ja-JP"/>
              </w:rPr>
              <w:t>…………….</w:t>
            </w:r>
            <w:r w:rsidRPr="00066087">
              <w:rPr>
                <w:rFonts w:ascii="Verdana" w:hAnsi="Verdana" w:cs="Arial"/>
                <w:color w:val="000000"/>
                <w:sz w:val="22"/>
                <w:szCs w:val="22"/>
                <w:lang w:val="en-US" w:eastAsia="ja-JP"/>
              </w:rPr>
              <w:t>………………………………………</w:t>
            </w:r>
          </w:p>
        </w:tc>
        <w:tc>
          <w:tcPr>
            <w:tcW w:w="1242" w:type="dxa"/>
            <w:shd w:val="clear" w:color="auto" w:fill="auto"/>
          </w:tcPr>
          <w:p w:rsidR="002E54EE" w:rsidRDefault="002E54EE" w:rsidP="000B0E8C">
            <w:pPr>
              <w:rPr>
                <w:rFonts w:ascii="Verdana" w:hAnsi="Verdana" w:cs="Arial"/>
                <w:color w:val="000000"/>
                <w:sz w:val="22"/>
                <w:szCs w:val="22"/>
                <w:lang w:val="en-US" w:eastAsia="ja-JP"/>
              </w:rPr>
            </w:pPr>
            <w:r>
              <w:rPr>
                <w:rFonts w:ascii="Verdana" w:hAnsi="Verdana" w:cs="Arial"/>
                <w:color w:val="000000"/>
                <w:sz w:val="22"/>
                <w:szCs w:val="22"/>
                <w:lang w:val="en-US" w:eastAsia="ja-JP"/>
              </w:rPr>
              <w:t>3</w:t>
            </w:r>
            <w:r w:rsidR="005B28D7">
              <w:rPr>
                <w:rFonts w:ascii="Verdana" w:hAnsi="Verdana" w:cs="Arial"/>
                <w:color w:val="000000"/>
                <w:sz w:val="22"/>
                <w:szCs w:val="22"/>
                <w:lang w:val="en-US" w:eastAsia="ja-JP"/>
              </w:rPr>
              <w:t>1</w:t>
            </w:r>
          </w:p>
        </w:tc>
      </w:tr>
      <w:tr w:rsidR="002E54EE" w:rsidRPr="00A85B94" w:rsidTr="000B0E8C">
        <w:tc>
          <w:tcPr>
            <w:tcW w:w="8472" w:type="dxa"/>
            <w:shd w:val="clear" w:color="auto" w:fill="auto"/>
          </w:tcPr>
          <w:p w:rsidR="002E54EE" w:rsidRDefault="002E54EE" w:rsidP="00F2629E">
            <w:pPr>
              <w:numPr>
                <w:ilvl w:val="0"/>
                <w:numId w:val="41"/>
              </w:numPr>
              <w:rPr>
                <w:rFonts w:ascii="Verdana" w:hAnsi="Verdana" w:cs="Arial"/>
                <w:color w:val="000000"/>
                <w:sz w:val="22"/>
                <w:szCs w:val="22"/>
                <w:lang w:val="en-US" w:eastAsia="ja-JP"/>
              </w:rPr>
            </w:pPr>
            <w:r>
              <w:rPr>
                <w:rFonts w:ascii="Verdana" w:hAnsi="Verdana" w:cs="Arial"/>
                <w:color w:val="000000"/>
                <w:sz w:val="22"/>
                <w:szCs w:val="22"/>
                <w:lang w:val="en-US" w:eastAsia="ja-JP"/>
              </w:rPr>
              <w:t xml:space="preserve"> </w:t>
            </w:r>
            <w:r w:rsidRPr="00D31AA0">
              <w:rPr>
                <w:rFonts w:ascii="Verdana" w:hAnsi="Verdana" w:cs="Arial"/>
                <w:color w:val="000000"/>
                <w:sz w:val="22"/>
                <w:szCs w:val="22"/>
                <w:lang w:val="en-US" w:eastAsia="ja-JP"/>
              </w:rPr>
              <w:t xml:space="preserve">References </w:t>
            </w:r>
            <w:r w:rsidRPr="00066087">
              <w:rPr>
                <w:rFonts w:ascii="Verdana" w:hAnsi="Verdana" w:cs="Arial"/>
                <w:color w:val="000000"/>
                <w:sz w:val="22"/>
                <w:szCs w:val="22"/>
                <w:lang w:val="en-US" w:eastAsia="ja-JP"/>
              </w:rPr>
              <w:t>………………………………………………………………</w:t>
            </w:r>
            <w:r>
              <w:rPr>
                <w:rFonts w:ascii="Verdana" w:hAnsi="Verdana" w:cs="Arial"/>
                <w:color w:val="000000"/>
                <w:sz w:val="22"/>
                <w:szCs w:val="22"/>
                <w:lang w:val="en-US" w:eastAsia="ja-JP"/>
              </w:rPr>
              <w:t>……………………</w:t>
            </w:r>
          </w:p>
        </w:tc>
        <w:tc>
          <w:tcPr>
            <w:tcW w:w="1242" w:type="dxa"/>
            <w:shd w:val="clear" w:color="auto" w:fill="auto"/>
          </w:tcPr>
          <w:p w:rsidR="002E54EE" w:rsidRDefault="002E54EE" w:rsidP="000B0E8C">
            <w:pPr>
              <w:rPr>
                <w:rFonts w:ascii="Verdana" w:hAnsi="Verdana" w:cs="Arial"/>
                <w:color w:val="000000"/>
                <w:sz w:val="22"/>
                <w:szCs w:val="22"/>
                <w:lang w:val="en-US" w:eastAsia="ja-JP"/>
              </w:rPr>
            </w:pPr>
            <w:r>
              <w:rPr>
                <w:rFonts w:ascii="Verdana" w:hAnsi="Verdana" w:cs="Arial"/>
                <w:color w:val="000000"/>
                <w:sz w:val="22"/>
                <w:szCs w:val="22"/>
                <w:lang w:val="en-US" w:eastAsia="ja-JP"/>
              </w:rPr>
              <w:t>3</w:t>
            </w:r>
            <w:r w:rsidR="005B28D7">
              <w:rPr>
                <w:rFonts w:ascii="Verdana" w:hAnsi="Verdana" w:cs="Arial"/>
                <w:color w:val="000000"/>
                <w:sz w:val="22"/>
                <w:szCs w:val="22"/>
                <w:lang w:val="en-US" w:eastAsia="ja-JP"/>
              </w:rPr>
              <w:t>2</w:t>
            </w:r>
          </w:p>
        </w:tc>
      </w:tr>
      <w:tr w:rsidR="002E54EE" w:rsidRPr="00A85B94" w:rsidTr="000B0E8C">
        <w:tc>
          <w:tcPr>
            <w:tcW w:w="8472" w:type="dxa"/>
            <w:shd w:val="clear" w:color="auto" w:fill="auto"/>
          </w:tcPr>
          <w:p w:rsidR="002E54EE" w:rsidRDefault="002E54EE" w:rsidP="00F2629E">
            <w:pPr>
              <w:numPr>
                <w:ilvl w:val="0"/>
                <w:numId w:val="41"/>
              </w:numPr>
              <w:rPr>
                <w:rFonts w:ascii="Verdana" w:hAnsi="Verdana" w:cs="Arial"/>
                <w:color w:val="000000"/>
                <w:sz w:val="22"/>
                <w:szCs w:val="22"/>
                <w:lang w:val="en-US" w:eastAsia="ja-JP"/>
              </w:rPr>
            </w:pPr>
            <w:r>
              <w:rPr>
                <w:rFonts w:ascii="Verdana" w:hAnsi="Verdana" w:cs="Arial"/>
                <w:color w:val="000000"/>
                <w:sz w:val="22"/>
                <w:szCs w:val="22"/>
                <w:lang w:val="en-US" w:eastAsia="ja-JP"/>
              </w:rPr>
              <w:t xml:space="preserve"> Compliance …………………………………………………………………………………..</w:t>
            </w:r>
          </w:p>
        </w:tc>
        <w:tc>
          <w:tcPr>
            <w:tcW w:w="1242" w:type="dxa"/>
            <w:shd w:val="clear" w:color="auto" w:fill="auto"/>
          </w:tcPr>
          <w:p w:rsidR="002E54EE" w:rsidRDefault="002E54EE" w:rsidP="000B0E8C">
            <w:pPr>
              <w:rPr>
                <w:rFonts w:ascii="Verdana" w:hAnsi="Verdana" w:cs="Arial"/>
                <w:color w:val="000000"/>
                <w:sz w:val="22"/>
                <w:szCs w:val="22"/>
                <w:lang w:val="en-US" w:eastAsia="ja-JP"/>
              </w:rPr>
            </w:pPr>
            <w:r>
              <w:rPr>
                <w:rFonts w:ascii="Verdana" w:hAnsi="Verdana" w:cs="Arial"/>
                <w:color w:val="000000"/>
                <w:sz w:val="22"/>
                <w:szCs w:val="22"/>
                <w:lang w:val="en-US" w:eastAsia="ja-JP"/>
              </w:rPr>
              <w:t>3</w:t>
            </w:r>
            <w:r w:rsidR="005B28D7">
              <w:rPr>
                <w:rFonts w:ascii="Verdana" w:hAnsi="Verdana" w:cs="Arial"/>
                <w:color w:val="000000"/>
                <w:sz w:val="22"/>
                <w:szCs w:val="22"/>
                <w:lang w:val="en-US" w:eastAsia="ja-JP"/>
              </w:rPr>
              <w:t>2</w:t>
            </w:r>
          </w:p>
        </w:tc>
      </w:tr>
      <w:tr w:rsidR="00572CE7" w:rsidRPr="00A85B94" w:rsidTr="000B0E8C">
        <w:tc>
          <w:tcPr>
            <w:tcW w:w="8472" w:type="dxa"/>
            <w:shd w:val="clear" w:color="auto" w:fill="auto"/>
          </w:tcPr>
          <w:p w:rsidR="00572CE7" w:rsidRPr="00D31AA0" w:rsidRDefault="00572CE7" w:rsidP="002E54EE">
            <w:pPr>
              <w:ind w:left="720"/>
              <w:rPr>
                <w:rFonts w:ascii="Verdana" w:hAnsi="Verdana" w:cs="Arial"/>
                <w:color w:val="000000"/>
                <w:sz w:val="22"/>
                <w:szCs w:val="22"/>
                <w:lang w:val="en-US" w:eastAsia="ja-JP"/>
              </w:rPr>
            </w:pPr>
          </w:p>
        </w:tc>
        <w:tc>
          <w:tcPr>
            <w:tcW w:w="1242" w:type="dxa"/>
            <w:shd w:val="clear" w:color="auto" w:fill="auto"/>
          </w:tcPr>
          <w:p w:rsidR="00572CE7" w:rsidRPr="00D31AA0" w:rsidRDefault="00572CE7" w:rsidP="00066087">
            <w:pPr>
              <w:ind w:hanging="360"/>
              <w:rPr>
                <w:rFonts w:ascii="Verdana" w:hAnsi="Verdana" w:cs="Arial"/>
                <w:color w:val="000000"/>
                <w:sz w:val="22"/>
                <w:szCs w:val="22"/>
                <w:lang w:val="en-US" w:eastAsia="ja-JP"/>
              </w:rPr>
            </w:pPr>
          </w:p>
        </w:tc>
      </w:tr>
      <w:tr w:rsidR="00572CE7" w:rsidRPr="00A85B94" w:rsidTr="000B0E8C">
        <w:tc>
          <w:tcPr>
            <w:tcW w:w="8472" w:type="dxa"/>
            <w:shd w:val="clear" w:color="auto" w:fill="auto"/>
          </w:tcPr>
          <w:p w:rsidR="00572CE7" w:rsidRPr="00D31AA0" w:rsidRDefault="00572CE7" w:rsidP="002E54EE">
            <w:pPr>
              <w:ind w:left="720"/>
              <w:rPr>
                <w:rFonts w:ascii="Verdana" w:hAnsi="Verdana" w:cs="Arial"/>
                <w:color w:val="000000"/>
                <w:sz w:val="22"/>
                <w:szCs w:val="22"/>
                <w:lang w:val="en-US" w:eastAsia="ja-JP"/>
              </w:rPr>
            </w:pPr>
          </w:p>
        </w:tc>
        <w:tc>
          <w:tcPr>
            <w:tcW w:w="1242" w:type="dxa"/>
            <w:shd w:val="clear" w:color="auto" w:fill="auto"/>
          </w:tcPr>
          <w:p w:rsidR="00572CE7" w:rsidRPr="00D31AA0" w:rsidRDefault="00572CE7" w:rsidP="00066087">
            <w:pPr>
              <w:ind w:left="720" w:hanging="360"/>
              <w:rPr>
                <w:rFonts w:ascii="Verdana" w:hAnsi="Verdana" w:cs="Arial"/>
                <w:color w:val="000000"/>
                <w:sz w:val="22"/>
                <w:szCs w:val="22"/>
                <w:lang w:val="en-US" w:eastAsia="ja-JP"/>
              </w:rPr>
            </w:pPr>
          </w:p>
        </w:tc>
      </w:tr>
      <w:tr w:rsidR="00572CE7" w:rsidRPr="00A85B94" w:rsidTr="000B0E8C">
        <w:tc>
          <w:tcPr>
            <w:tcW w:w="8472" w:type="dxa"/>
            <w:shd w:val="clear" w:color="auto" w:fill="auto"/>
          </w:tcPr>
          <w:p w:rsidR="00572CE7" w:rsidRPr="00D31AA0" w:rsidRDefault="00572CE7" w:rsidP="002E54EE">
            <w:pPr>
              <w:ind w:left="720"/>
              <w:rPr>
                <w:rFonts w:ascii="Verdana" w:hAnsi="Verdana" w:cs="Arial"/>
                <w:color w:val="000000"/>
                <w:sz w:val="22"/>
                <w:szCs w:val="22"/>
                <w:lang w:val="en-US" w:eastAsia="ja-JP"/>
              </w:rPr>
            </w:pPr>
          </w:p>
        </w:tc>
        <w:tc>
          <w:tcPr>
            <w:tcW w:w="1242" w:type="dxa"/>
            <w:shd w:val="clear" w:color="auto" w:fill="auto"/>
          </w:tcPr>
          <w:p w:rsidR="00572CE7" w:rsidRPr="00D31AA0" w:rsidRDefault="00572CE7" w:rsidP="00066087">
            <w:pPr>
              <w:ind w:hanging="360"/>
              <w:rPr>
                <w:rFonts w:ascii="Verdana" w:hAnsi="Verdana" w:cs="Arial"/>
                <w:color w:val="000000"/>
                <w:sz w:val="22"/>
                <w:szCs w:val="22"/>
                <w:lang w:val="en-US" w:eastAsia="ja-JP"/>
              </w:rPr>
            </w:pPr>
          </w:p>
        </w:tc>
      </w:tr>
    </w:tbl>
    <w:p w:rsidR="00572CE7" w:rsidRPr="00D31AA0" w:rsidRDefault="00572CE7" w:rsidP="00572CE7">
      <w:pPr>
        <w:rPr>
          <w:rFonts w:ascii="Verdana" w:hAnsi="Verdana" w:cs="Arial"/>
          <w:b/>
          <w:color w:val="000000"/>
          <w:sz w:val="22"/>
          <w:szCs w:val="22"/>
          <w:lang w:val="en-US" w:eastAsia="ja-JP"/>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rPr>
          <w:rFonts w:ascii="Verdana" w:hAnsi="Verdana"/>
          <w:sz w:val="22"/>
          <w:szCs w:val="22"/>
        </w:rPr>
      </w:pPr>
    </w:p>
    <w:p w:rsidR="00572CE7" w:rsidRPr="00D31AA0" w:rsidRDefault="00572CE7" w:rsidP="00572CE7">
      <w:pPr>
        <w:jc w:val="center"/>
        <w:rPr>
          <w:rFonts w:ascii="Verdana" w:hAnsi="Verdana"/>
          <w:sz w:val="22"/>
          <w:szCs w:val="22"/>
        </w:rPr>
      </w:pPr>
    </w:p>
    <w:p w:rsidR="00572CE7" w:rsidRPr="00D31AA0" w:rsidRDefault="00572CE7" w:rsidP="00572CE7">
      <w:pPr>
        <w:jc w:val="center"/>
        <w:rPr>
          <w:rFonts w:ascii="Verdana" w:hAnsi="Verdana"/>
          <w:sz w:val="22"/>
          <w:szCs w:val="22"/>
        </w:rPr>
      </w:pPr>
    </w:p>
    <w:p w:rsidR="00572CE7" w:rsidRPr="00D31AA0" w:rsidRDefault="00572CE7" w:rsidP="00572CE7">
      <w:pPr>
        <w:jc w:val="center"/>
        <w:rPr>
          <w:rFonts w:ascii="Verdana" w:hAnsi="Verdana"/>
          <w:sz w:val="22"/>
          <w:szCs w:val="22"/>
        </w:rPr>
      </w:pPr>
    </w:p>
    <w:p w:rsidR="00572CE7" w:rsidRPr="00D31AA0" w:rsidRDefault="00572CE7" w:rsidP="00572CE7">
      <w:pPr>
        <w:jc w:val="center"/>
        <w:rPr>
          <w:rFonts w:ascii="Verdana" w:hAnsi="Verdana"/>
          <w:sz w:val="22"/>
          <w:szCs w:val="22"/>
        </w:rPr>
        <w:sectPr w:rsidR="00572CE7" w:rsidRPr="00D31AA0" w:rsidSect="00572CE7">
          <w:pgSz w:w="11906" w:h="16838" w:code="9"/>
          <w:pgMar w:top="1134" w:right="1274" w:bottom="899" w:left="1134" w:header="851" w:footer="0" w:gutter="0"/>
          <w:cols w:space="708"/>
          <w:formProt w:val="0"/>
          <w:titlePg/>
          <w:docGrid w:linePitch="360"/>
        </w:sectPr>
      </w:pPr>
    </w:p>
    <w:p w:rsidR="00572CE7" w:rsidRPr="00D31AA0" w:rsidRDefault="00572CE7" w:rsidP="006E7FBE">
      <w:pPr>
        <w:shd w:val="clear" w:color="auto" w:fill="92D050"/>
        <w:jc w:val="center"/>
        <w:rPr>
          <w:rFonts w:ascii="Verdana" w:hAnsi="Verdana"/>
          <w:b/>
          <w:sz w:val="22"/>
          <w:szCs w:val="22"/>
        </w:rPr>
      </w:pPr>
      <w:r w:rsidRPr="00D31AA0">
        <w:rPr>
          <w:rFonts w:ascii="Verdana" w:hAnsi="Verdana"/>
          <w:b/>
          <w:sz w:val="22"/>
          <w:szCs w:val="22"/>
        </w:rPr>
        <w:lastRenderedPageBreak/>
        <w:t xml:space="preserve">Safeguarding Adults </w:t>
      </w:r>
      <w:proofErr w:type="gramStart"/>
      <w:r w:rsidRPr="00D31AA0">
        <w:rPr>
          <w:rFonts w:ascii="Verdana" w:hAnsi="Verdana"/>
          <w:b/>
          <w:sz w:val="22"/>
          <w:szCs w:val="22"/>
        </w:rPr>
        <w:t>At</w:t>
      </w:r>
      <w:proofErr w:type="gramEnd"/>
      <w:r w:rsidRPr="00D31AA0">
        <w:rPr>
          <w:rFonts w:ascii="Verdana" w:hAnsi="Verdana"/>
          <w:b/>
          <w:sz w:val="22"/>
          <w:szCs w:val="22"/>
        </w:rPr>
        <w:t xml:space="preserve"> Risk</w:t>
      </w:r>
      <w:r w:rsidR="006E7FBE">
        <w:rPr>
          <w:rFonts w:ascii="Verdana" w:hAnsi="Verdana"/>
          <w:b/>
          <w:sz w:val="22"/>
          <w:szCs w:val="22"/>
        </w:rPr>
        <w:t xml:space="preserve"> </w:t>
      </w:r>
      <w:r w:rsidRPr="00D31AA0">
        <w:rPr>
          <w:rFonts w:ascii="Verdana" w:hAnsi="Verdana"/>
          <w:b/>
          <w:sz w:val="22"/>
          <w:szCs w:val="22"/>
        </w:rPr>
        <w:t>Policy</w:t>
      </w:r>
    </w:p>
    <w:p w:rsidR="00572CE7" w:rsidRPr="006E7FBE" w:rsidRDefault="00572CE7" w:rsidP="00572CE7">
      <w:pPr>
        <w:rPr>
          <w:rFonts w:ascii="Verdana" w:hAnsi="Verdana"/>
          <w:sz w:val="16"/>
          <w:szCs w:val="16"/>
        </w:rPr>
      </w:pPr>
      <w:bookmarkStart w:id="3" w:name="CS"/>
      <w:bookmarkEnd w:id="3"/>
    </w:p>
    <w:p w:rsidR="00572CE7" w:rsidRPr="00A85B94" w:rsidRDefault="00572CE7" w:rsidP="00572CE7">
      <w:pPr>
        <w:pBdr>
          <w:top w:val="single" w:sz="4" w:space="1" w:color="9BBB59"/>
          <w:left w:val="single" w:sz="4" w:space="4" w:color="9BBB59"/>
          <w:bottom w:val="single" w:sz="4" w:space="1" w:color="9BBB59"/>
          <w:right w:val="single" w:sz="4" w:space="4" w:color="9BBB59"/>
        </w:pBdr>
        <w:shd w:val="clear" w:color="auto" w:fill="92D050"/>
        <w:spacing w:before="0" w:after="0" w:line="240" w:lineRule="auto"/>
        <w:rPr>
          <w:rFonts w:ascii="Verdana" w:hAnsi="Verdana"/>
          <w:sz w:val="22"/>
          <w:szCs w:val="22"/>
          <w:lang w:eastAsia="en-US"/>
        </w:rPr>
      </w:pPr>
      <w:r w:rsidRPr="00D31AA0">
        <w:rPr>
          <w:rFonts w:ascii="Verdana" w:hAnsi="Verdana" w:cs="Times New Roman"/>
          <w:b/>
          <w:bCs/>
          <w:iCs/>
          <w:sz w:val="22"/>
          <w:szCs w:val="22"/>
          <w:lang w:eastAsia="en-US"/>
        </w:rPr>
        <w:t xml:space="preserve">Definitions of Safeguarding and ‘Adult at Risk’  </w:t>
      </w:r>
    </w:p>
    <w:p w:rsidR="00572CE7" w:rsidRPr="00A85B94" w:rsidRDefault="00572CE7" w:rsidP="00D31AA0">
      <w:pPr>
        <w:shd w:val="clear" w:color="auto" w:fill="FFFFFF"/>
        <w:spacing w:before="0" w:after="0" w:line="240" w:lineRule="auto"/>
        <w:rPr>
          <w:rFonts w:ascii="Verdana" w:hAnsi="Verdana" w:cs="Arial"/>
          <w:sz w:val="22"/>
          <w:szCs w:val="22"/>
        </w:rPr>
      </w:pPr>
      <w:r w:rsidRPr="00A85B94">
        <w:rPr>
          <w:rFonts w:ascii="Verdana" w:hAnsi="Verdana" w:cs="Arial"/>
          <w:sz w:val="22"/>
          <w:szCs w:val="22"/>
        </w:rPr>
        <w:t>In England, an “</w:t>
      </w:r>
      <w:hyperlink r:id="rId14" w:tgtFrame="_blank" w:history="1">
        <w:r w:rsidRPr="00A85B94">
          <w:rPr>
            <w:rFonts w:ascii="Verdana" w:hAnsi="Verdana" w:cs="Arial"/>
            <w:b/>
            <w:bCs/>
            <w:sz w:val="22"/>
            <w:szCs w:val="22"/>
          </w:rPr>
          <w:t>Adult at Risk</w:t>
        </w:r>
      </w:hyperlink>
      <w:r w:rsidRPr="00A85B94">
        <w:rPr>
          <w:rFonts w:ascii="Verdana" w:hAnsi="Verdana" w:cs="Arial"/>
          <w:sz w:val="22"/>
          <w:szCs w:val="22"/>
        </w:rPr>
        <w:t>” is defined as any person aged 18 years and over who is</w:t>
      </w:r>
      <w:r w:rsidR="00097C46" w:rsidRPr="00A85B94">
        <w:rPr>
          <w:rFonts w:ascii="Verdana" w:hAnsi="Verdana" w:cs="Arial"/>
          <w:sz w:val="22"/>
          <w:szCs w:val="22"/>
        </w:rPr>
        <w:t>,</w:t>
      </w:r>
      <w:r w:rsidRPr="00A85B94">
        <w:rPr>
          <w:rFonts w:ascii="Verdana" w:hAnsi="Verdana" w:cs="Arial"/>
          <w:sz w:val="22"/>
          <w:szCs w:val="22"/>
        </w:rPr>
        <w:t xml:space="preserve"> or may be</w:t>
      </w:r>
      <w:r w:rsidR="00097C46" w:rsidRPr="00A85B94">
        <w:rPr>
          <w:rFonts w:ascii="Verdana" w:hAnsi="Verdana" w:cs="Arial"/>
          <w:sz w:val="22"/>
          <w:szCs w:val="22"/>
        </w:rPr>
        <w:t>,</w:t>
      </w:r>
      <w:r w:rsidRPr="00A85B94">
        <w:rPr>
          <w:rFonts w:ascii="Verdana" w:hAnsi="Verdana" w:cs="Arial"/>
          <w:sz w:val="22"/>
          <w:szCs w:val="22"/>
        </w:rPr>
        <w:t xml:space="preserv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p w:rsidR="00572CE7" w:rsidRPr="00A85B94" w:rsidRDefault="00572CE7" w:rsidP="00D31AA0">
      <w:pPr>
        <w:shd w:val="clear" w:color="auto" w:fill="FFFFFF"/>
        <w:spacing w:before="100" w:beforeAutospacing="1" w:after="100" w:afterAutospacing="1" w:line="240" w:lineRule="auto"/>
        <w:rPr>
          <w:rFonts w:ascii="Verdana" w:hAnsi="Verdana" w:cs="Arial"/>
          <w:sz w:val="22"/>
          <w:szCs w:val="22"/>
        </w:rPr>
      </w:pPr>
      <w:r w:rsidRPr="00A85B94">
        <w:rPr>
          <w:rFonts w:ascii="Verdana" w:hAnsi="Verdana" w:cs="Arial"/>
          <w:sz w:val="22"/>
          <w:szCs w:val="22"/>
        </w:rPr>
        <w:t>In Scotland, an adult at risk is defined as a person over the age of 16 years who cannot safeguard his or her own well-being or property and is affected by disability, mental disorder, illness or infirmity and is more at risk of being harmed than other adults who are not so affected.</w:t>
      </w:r>
    </w:p>
    <w:p w:rsidR="00572CE7" w:rsidRDefault="00572CE7" w:rsidP="00D31AA0">
      <w:pPr>
        <w:shd w:val="clear" w:color="auto" w:fill="FFFFFF"/>
        <w:spacing w:before="100" w:beforeAutospacing="1" w:after="100" w:afterAutospacing="1" w:line="240" w:lineRule="auto"/>
        <w:rPr>
          <w:rFonts w:ascii="Verdana" w:hAnsi="Verdana" w:cs="Arial"/>
          <w:sz w:val="22"/>
          <w:szCs w:val="22"/>
          <w:highlight w:val="yellow"/>
        </w:rPr>
      </w:pPr>
      <w:r w:rsidRPr="00A85B94">
        <w:rPr>
          <w:rFonts w:ascii="Verdana" w:hAnsi="Verdana" w:cs="Arial"/>
          <w:sz w:val="22"/>
          <w:szCs w:val="22"/>
        </w:rPr>
        <w:t>In Wales the Social Services and Wellbeing Act (2014) places adult safeguarding on an equal status as child protection. An “adult at risk”, is an adult who is experiencing or is at risk of abuse or neglect, has needs for care and support (whether or not the authority is meeting any of those needs), and as a result of those needs is unable to protect himself or herself against the abuse or neglect or the risk of it.</w:t>
      </w:r>
      <w:r w:rsidRPr="00A85B94">
        <w:rPr>
          <w:rFonts w:ascii="Verdana" w:hAnsi="Verdana" w:cs="Arial"/>
          <w:sz w:val="22"/>
          <w:szCs w:val="22"/>
          <w:highlight w:val="yellow"/>
        </w:rPr>
        <w:t xml:space="preserve"> </w:t>
      </w:r>
    </w:p>
    <w:p w:rsidR="00AF0335" w:rsidRPr="00853CDA" w:rsidRDefault="00853CDA" w:rsidP="00D31AA0">
      <w:pPr>
        <w:pStyle w:val="NormalWeb"/>
        <w:spacing w:before="0" w:beforeAutospacing="0" w:after="0" w:afterAutospacing="0"/>
        <w:jc w:val="both"/>
        <w:rPr>
          <w:rFonts w:ascii="Verdana" w:hAnsi="Verdana"/>
          <w:color w:val="000000"/>
          <w:sz w:val="22"/>
          <w:szCs w:val="22"/>
          <w:lang w:val="en"/>
        </w:rPr>
      </w:pPr>
      <w:r w:rsidRPr="00A300FA">
        <w:rPr>
          <w:rFonts w:ascii="Verdana" w:hAnsi="Verdana"/>
          <w:sz w:val="22"/>
          <w:szCs w:val="22"/>
        </w:rPr>
        <w:t xml:space="preserve">In Northern Ireland, </w:t>
      </w:r>
      <w:r>
        <w:rPr>
          <w:rFonts w:ascii="Verdana" w:hAnsi="Verdana"/>
          <w:sz w:val="22"/>
          <w:szCs w:val="22"/>
        </w:rPr>
        <w:t xml:space="preserve">an </w:t>
      </w:r>
      <w:r>
        <w:rPr>
          <w:rFonts w:ascii="Verdana" w:hAnsi="Verdana"/>
          <w:color w:val="000000"/>
          <w:sz w:val="22"/>
          <w:szCs w:val="22"/>
          <w:lang w:val="en"/>
        </w:rPr>
        <w:t xml:space="preserve">adult at risk of harm is </w:t>
      </w:r>
      <w:r w:rsidRPr="00A300FA">
        <w:rPr>
          <w:rFonts w:ascii="Verdana" w:hAnsi="Verdana"/>
          <w:color w:val="000000"/>
          <w:sz w:val="22"/>
          <w:szCs w:val="22"/>
          <w:lang w:val="en"/>
        </w:rPr>
        <w:t>defined as a person aged 18 or over, whose exposure to harm through abuse, exploitation or neglect may be increased by their</w:t>
      </w:r>
      <w:r>
        <w:rPr>
          <w:rFonts w:ascii="Verdana" w:hAnsi="Verdana"/>
          <w:color w:val="000000"/>
          <w:sz w:val="22"/>
          <w:szCs w:val="22"/>
          <w:lang w:val="en"/>
        </w:rPr>
        <w:t xml:space="preserve"> </w:t>
      </w:r>
      <w:r w:rsidRPr="00A300FA">
        <w:rPr>
          <w:rFonts w:ascii="Verdana" w:hAnsi="Verdana"/>
          <w:color w:val="000000"/>
          <w:sz w:val="22"/>
          <w:szCs w:val="22"/>
          <w:lang w:val="en"/>
        </w:rPr>
        <w:t xml:space="preserve">Personal </w:t>
      </w:r>
      <w:r>
        <w:rPr>
          <w:rFonts w:ascii="Verdana" w:hAnsi="Verdana"/>
          <w:color w:val="000000"/>
          <w:sz w:val="22"/>
          <w:szCs w:val="22"/>
          <w:lang w:val="en"/>
        </w:rPr>
        <w:t xml:space="preserve">and life </w:t>
      </w:r>
      <w:r w:rsidRPr="00A300FA">
        <w:rPr>
          <w:rFonts w:ascii="Verdana" w:hAnsi="Verdana"/>
          <w:color w:val="000000"/>
          <w:sz w:val="22"/>
          <w:szCs w:val="22"/>
          <w:lang w:val="en"/>
        </w:rPr>
        <w:t>Circumstances</w:t>
      </w:r>
      <w:r>
        <w:rPr>
          <w:rFonts w:ascii="Verdana" w:hAnsi="Verdana"/>
          <w:color w:val="000000"/>
          <w:sz w:val="22"/>
          <w:szCs w:val="22"/>
          <w:lang w:val="en"/>
        </w:rPr>
        <w:t>.</w:t>
      </w:r>
      <w:r w:rsidRPr="00A300FA">
        <w:rPr>
          <w:rFonts w:ascii="Verdana" w:hAnsi="Verdana"/>
          <w:color w:val="000000"/>
          <w:sz w:val="22"/>
          <w:szCs w:val="22"/>
          <w:lang w:val="en"/>
        </w:rPr>
        <w:t xml:space="preserve"> </w:t>
      </w:r>
      <w:r>
        <w:rPr>
          <w:rFonts w:ascii="Verdana" w:hAnsi="Verdana"/>
          <w:color w:val="000000"/>
          <w:sz w:val="22"/>
          <w:szCs w:val="22"/>
          <w:lang w:val="en"/>
        </w:rPr>
        <w:t xml:space="preserve"> </w:t>
      </w:r>
      <w:r w:rsidR="00AF0335">
        <w:rPr>
          <w:rFonts w:ascii="Verdana" w:hAnsi="Verdana"/>
          <w:sz w:val="22"/>
          <w:szCs w:val="22"/>
          <w:lang w:val="en"/>
        </w:rPr>
        <w:t xml:space="preserve">The NI Prevention and Protection in Partnership Policy 2015 can be found </w:t>
      </w:r>
      <w:hyperlink r:id="rId15" w:history="1">
        <w:r w:rsidRPr="00853CDA">
          <w:rPr>
            <w:rStyle w:val="Hyperlink"/>
            <w:rFonts w:ascii="Verdana" w:hAnsi="Verdana"/>
            <w:sz w:val="22"/>
            <w:szCs w:val="22"/>
            <w:lang w:val="en"/>
          </w:rPr>
          <w:t>here</w:t>
        </w:r>
      </w:hyperlink>
      <w:r>
        <w:rPr>
          <w:rStyle w:val="Hyperlink"/>
          <w:rFonts w:ascii="Verdana" w:hAnsi="Verdana"/>
          <w:sz w:val="22"/>
          <w:szCs w:val="22"/>
          <w:lang w:val="en"/>
        </w:rPr>
        <w:t>.</w:t>
      </w:r>
    </w:p>
    <w:p w:rsidR="00572CE7" w:rsidRPr="00A85B94" w:rsidRDefault="00572CE7" w:rsidP="00D31AA0">
      <w:pPr>
        <w:shd w:val="clear" w:color="auto" w:fill="FFFFFF"/>
        <w:spacing w:before="100" w:beforeAutospacing="1" w:after="100" w:afterAutospacing="1" w:line="240" w:lineRule="auto"/>
        <w:rPr>
          <w:rFonts w:ascii="Verdana" w:hAnsi="Verdana" w:cs="Arial"/>
          <w:sz w:val="22"/>
          <w:szCs w:val="22"/>
        </w:rPr>
      </w:pPr>
      <w:r w:rsidRPr="00A85B94">
        <w:rPr>
          <w:rFonts w:ascii="Verdana" w:hAnsi="Verdana" w:cs="Arial"/>
          <w:sz w:val="22"/>
          <w:szCs w:val="22"/>
        </w:rPr>
        <w:t xml:space="preserve">The range of people considered to be vulnerable includes people encountering domestic violence, substance misusers and asylum seekers. Adults may not necessarily be service-users they may also be significant adults in the lives of children and adults with whom we work. </w:t>
      </w:r>
    </w:p>
    <w:p w:rsidR="00572CE7" w:rsidRPr="00A85B94" w:rsidRDefault="00572CE7" w:rsidP="00D31AA0">
      <w:pPr>
        <w:spacing w:before="0" w:after="0" w:line="240" w:lineRule="auto"/>
        <w:rPr>
          <w:rFonts w:ascii="Verdana" w:hAnsi="Verdana" w:cs="Times New Roman"/>
          <w:sz w:val="22"/>
          <w:szCs w:val="22"/>
          <w:lang w:val="en"/>
        </w:rPr>
      </w:pPr>
      <w:r w:rsidRPr="00A85B94">
        <w:rPr>
          <w:rFonts w:ascii="Verdana" w:hAnsi="Verdana" w:cs="Times New Roman"/>
          <w:sz w:val="22"/>
          <w:szCs w:val="22"/>
          <w:lang w:val="en"/>
        </w:rPr>
        <w:t>In Barnardo’s, we understand our safeguarding responsibilities towards adults at risk as:</w:t>
      </w:r>
    </w:p>
    <w:p w:rsidR="00572CE7" w:rsidRPr="00A85B94" w:rsidRDefault="00572CE7" w:rsidP="006E7FBE">
      <w:pPr>
        <w:numPr>
          <w:ilvl w:val="0"/>
          <w:numId w:val="16"/>
        </w:numPr>
        <w:tabs>
          <w:tab w:val="clear" w:pos="720"/>
          <w:tab w:val="num" w:pos="284"/>
        </w:tabs>
        <w:spacing w:before="0" w:after="0" w:line="240" w:lineRule="auto"/>
        <w:ind w:left="284" w:hanging="284"/>
        <w:rPr>
          <w:rFonts w:ascii="Verdana" w:hAnsi="Verdana" w:cs="Times New Roman"/>
          <w:sz w:val="22"/>
          <w:szCs w:val="22"/>
          <w:lang w:val="en"/>
        </w:rPr>
      </w:pPr>
      <w:r w:rsidRPr="00A85B94">
        <w:rPr>
          <w:rFonts w:ascii="Verdana" w:hAnsi="Verdana" w:cs="Times New Roman"/>
          <w:sz w:val="22"/>
          <w:szCs w:val="22"/>
          <w:lang w:val="en"/>
        </w:rPr>
        <w:t>Protecting their rights to live in safety, free from abuse and neglect.</w:t>
      </w:r>
    </w:p>
    <w:p w:rsidR="00572CE7" w:rsidRPr="00A85B94" w:rsidRDefault="00572CE7" w:rsidP="006E7FBE">
      <w:pPr>
        <w:numPr>
          <w:ilvl w:val="0"/>
          <w:numId w:val="16"/>
        </w:numPr>
        <w:tabs>
          <w:tab w:val="clear" w:pos="720"/>
          <w:tab w:val="num" w:pos="284"/>
        </w:tabs>
        <w:spacing w:before="0" w:after="0" w:line="240" w:lineRule="auto"/>
        <w:ind w:left="284" w:hanging="284"/>
        <w:rPr>
          <w:rFonts w:ascii="Verdana" w:hAnsi="Verdana" w:cs="Times New Roman"/>
          <w:sz w:val="22"/>
          <w:szCs w:val="22"/>
          <w:lang w:val="en"/>
        </w:rPr>
      </w:pPr>
      <w:r w:rsidRPr="00A85B94">
        <w:rPr>
          <w:rFonts w:ascii="Verdana" w:hAnsi="Verdana" w:cs="Times New Roman"/>
          <w:sz w:val="22"/>
          <w:szCs w:val="22"/>
          <w:lang w:val="en"/>
        </w:rPr>
        <w:t>People and organisations working together to prevent the risk of abuse or neglect, and to stop them from happening.</w:t>
      </w:r>
    </w:p>
    <w:p w:rsidR="00572CE7" w:rsidRPr="00A85B94" w:rsidRDefault="00572CE7" w:rsidP="006E7FBE">
      <w:pPr>
        <w:numPr>
          <w:ilvl w:val="0"/>
          <w:numId w:val="16"/>
        </w:numPr>
        <w:tabs>
          <w:tab w:val="clear" w:pos="720"/>
          <w:tab w:val="num" w:pos="284"/>
        </w:tabs>
        <w:spacing w:before="0" w:after="0" w:line="240" w:lineRule="auto"/>
        <w:ind w:left="284" w:hanging="284"/>
        <w:rPr>
          <w:rFonts w:ascii="Verdana" w:hAnsi="Verdana" w:cs="Times New Roman"/>
          <w:sz w:val="22"/>
          <w:szCs w:val="22"/>
          <w:lang w:val="en"/>
        </w:rPr>
      </w:pPr>
      <w:r w:rsidRPr="00A85B94">
        <w:rPr>
          <w:rFonts w:ascii="Verdana" w:hAnsi="Verdana" w:cs="Times New Roman"/>
          <w:sz w:val="22"/>
          <w:szCs w:val="22"/>
          <w:lang w:val="en"/>
        </w:rPr>
        <w:t>Making sure their wellbeing is promoted, taking their views, wishes, feelings and beliefs into account.</w:t>
      </w:r>
    </w:p>
    <w:p w:rsidR="00572CE7" w:rsidRPr="00A85B94" w:rsidRDefault="00572CE7" w:rsidP="00572CE7">
      <w:pPr>
        <w:spacing w:before="0" w:after="0" w:line="240" w:lineRule="auto"/>
        <w:ind w:left="720"/>
        <w:jc w:val="left"/>
        <w:rPr>
          <w:rFonts w:ascii="Verdana" w:hAnsi="Verdana" w:cs="Times New Roman"/>
          <w:sz w:val="22"/>
          <w:szCs w:val="22"/>
          <w:lang w:val="en"/>
        </w:rPr>
      </w:pPr>
    </w:p>
    <w:p w:rsidR="00572CE7" w:rsidRPr="00853CDA" w:rsidRDefault="00572CE7" w:rsidP="00572CE7">
      <w:pPr>
        <w:pStyle w:val="Heading4"/>
        <w:shd w:val="clear" w:color="auto" w:fill="92D050"/>
        <w:spacing w:before="0"/>
        <w:jc w:val="left"/>
        <w:rPr>
          <w:rStyle w:val="IntenseEmphasis1"/>
          <w:b/>
          <w:i w:val="0"/>
          <w:color w:val="000000"/>
          <w:sz w:val="22"/>
          <w:szCs w:val="22"/>
        </w:rPr>
      </w:pPr>
      <w:r w:rsidRPr="00853CDA">
        <w:rPr>
          <w:rStyle w:val="IntenseEmphasis1"/>
          <w:b/>
          <w:i w:val="0"/>
          <w:color w:val="000000"/>
          <w:sz w:val="22"/>
          <w:szCs w:val="22"/>
        </w:rPr>
        <w:t>Purpose</w:t>
      </w:r>
    </w:p>
    <w:p w:rsidR="00572CE7" w:rsidRPr="00A85B94" w:rsidRDefault="00572CE7" w:rsidP="00D31AA0">
      <w:pPr>
        <w:pStyle w:val="NormalWeb"/>
        <w:spacing w:before="0" w:beforeAutospacing="0" w:after="0" w:afterAutospacing="0"/>
        <w:jc w:val="both"/>
        <w:rPr>
          <w:rFonts w:ascii="Verdana" w:hAnsi="Verdana" w:cs="Tahoma"/>
          <w:sz w:val="22"/>
          <w:szCs w:val="22"/>
        </w:rPr>
      </w:pPr>
      <w:r w:rsidRPr="00A85B94">
        <w:rPr>
          <w:rFonts w:ascii="Verdana" w:hAnsi="Verdana" w:cs="Tahoma"/>
          <w:sz w:val="22"/>
          <w:szCs w:val="22"/>
        </w:rPr>
        <w:t>The purpose of this policy is to ensure the safety, needs and interests of adults at risk are always respected and upheld. This includes upholding human rights, ensuring a proportionate, timely, professional and ethical response is made to any adult at risk who may be experiencing abuse.  </w:t>
      </w:r>
    </w:p>
    <w:p w:rsidR="00572CE7" w:rsidRPr="00A85B94" w:rsidRDefault="00572CE7" w:rsidP="00D31AA0">
      <w:pPr>
        <w:pStyle w:val="NormalWeb"/>
        <w:jc w:val="both"/>
        <w:rPr>
          <w:rFonts w:ascii="Verdana" w:hAnsi="Verdana" w:cs="Tahoma"/>
          <w:sz w:val="22"/>
          <w:szCs w:val="22"/>
        </w:rPr>
      </w:pPr>
      <w:r w:rsidRPr="00A85B94">
        <w:rPr>
          <w:rFonts w:ascii="Verdana" w:hAnsi="Verdana" w:cs="Tahoma"/>
          <w:sz w:val="22"/>
          <w:szCs w:val="22"/>
        </w:rPr>
        <w:t>It provides clear procedures on what to do if you have a concern about an adult at risk; how to manage, respond and refer those concerns and where to go for help and support.</w:t>
      </w:r>
    </w:p>
    <w:p w:rsidR="00572CE7" w:rsidRPr="00A85B94" w:rsidRDefault="00572CE7" w:rsidP="00D31AA0">
      <w:pPr>
        <w:pStyle w:val="NormalWeb"/>
        <w:spacing w:before="0" w:beforeAutospacing="0" w:after="0" w:afterAutospacing="0"/>
        <w:jc w:val="both"/>
        <w:rPr>
          <w:rFonts w:ascii="Verdana" w:hAnsi="Verdana" w:cs="Tahoma"/>
          <w:sz w:val="22"/>
          <w:szCs w:val="22"/>
        </w:rPr>
      </w:pPr>
      <w:r w:rsidRPr="00A85B94">
        <w:rPr>
          <w:rFonts w:ascii="Verdana" w:hAnsi="Verdana" w:cs="Tahoma"/>
          <w:sz w:val="22"/>
          <w:szCs w:val="22"/>
        </w:rPr>
        <w:t>The Procedures also aim to make sure that each adult at risk maintains:</w:t>
      </w:r>
    </w:p>
    <w:p w:rsidR="00572CE7" w:rsidRPr="00A85B94" w:rsidRDefault="00572CE7" w:rsidP="006E7FBE">
      <w:pPr>
        <w:numPr>
          <w:ilvl w:val="0"/>
          <w:numId w:val="19"/>
        </w:numPr>
        <w:tabs>
          <w:tab w:val="clear" w:pos="720"/>
          <w:tab w:val="num" w:pos="426"/>
        </w:tabs>
        <w:spacing w:before="0" w:after="0" w:line="240" w:lineRule="auto"/>
        <w:ind w:left="426"/>
        <w:rPr>
          <w:rFonts w:ascii="Verdana" w:hAnsi="Verdana" w:cs="Tahoma"/>
          <w:sz w:val="22"/>
          <w:szCs w:val="22"/>
        </w:rPr>
      </w:pPr>
      <w:r w:rsidRPr="00A85B94">
        <w:rPr>
          <w:rFonts w:ascii="Verdana" w:hAnsi="Verdana" w:cs="Tahoma"/>
          <w:sz w:val="22"/>
          <w:szCs w:val="22"/>
        </w:rPr>
        <w:t xml:space="preserve">choice and control </w:t>
      </w:r>
    </w:p>
    <w:p w:rsidR="00572CE7" w:rsidRPr="00A85B94" w:rsidRDefault="00572CE7" w:rsidP="006E7FBE">
      <w:pPr>
        <w:numPr>
          <w:ilvl w:val="0"/>
          <w:numId w:val="19"/>
        </w:numPr>
        <w:tabs>
          <w:tab w:val="clear" w:pos="720"/>
          <w:tab w:val="num" w:pos="426"/>
        </w:tabs>
        <w:spacing w:before="0" w:after="0" w:line="240" w:lineRule="auto"/>
        <w:ind w:left="426"/>
        <w:rPr>
          <w:rFonts w:ascii="Verdana" w:hAnsi="Verdana" w:cs="Tahoma"/>
          <w:sz w:val="22"/>
          <w:szCs w:val="22"/>
        </w:rPr>
      </w:pPr>
      <w:r w:rsidRPr="00A85B94">
        <w:rPr>
          <w:rFonts w:ascii="Verdana" w:hAnsi="Verdana" w:cs="Tahoma"/>
          <w:sz w:val="22"/>
          <w:szCs w:val="22"/>
        </w:rPr>
        <w:t xml:space="preserve">safety </w:t>
      </w:r>
    </w:p>
    <w:p w:rsidR="00572CE7" w:rsidRPr="00A85B94" w:rsidRDefault="00572CE7" w:rsidP="006E7FBE">
      <w:pPr>
        <w:numPr>
          <w:ilvl w:val="0"/>
          <w:numId w:val="19"/>
        </w:numPr>
        <w:tabs>
          <w:tab w:val="clear" w:pos="720"/>
          <w:tab w:val="num" w:pos="426"/>
        </w:tabs>
        <w:spacing w:before="0" w:after="0" w:line="240" w:lineRule="auto"/>
        <w:ind w:left="426"/>
        <w:rPr>
          <w:rFonts w:ascii="Verdana" w:hAnsi="Verdana" w:cs="Tahoma"/>
          <w:sz w:val="22"/>
          <w:szCs w:val="22"/>
        </w:rPr>
      </w:pPr>
      <w:r w:rsidRPr="00A85B94">
        <w:rPr>
          <w:rFonts w:ascii="Verdana" w:hAnsi="Verdana" w:cs="Tahoma"/>
          <w:sz w:val="22"/>
          <w:szCs w:val="22"/>
        </w:rPr>
        <w:t xml:space="preserve">health </w:t>
      </w:r>
    </w:p>
    <w:p w:rsidR="00572CE7" w:rsidRPr="00A85B94" w:rsidRDefault="00572CE7" w:rsidP="006E7FBE">
      <w:pPr>
        <w:numPr>
          <w:ilvl w:val="0"/>
          <w:numId w:val="19"/>
        </w:numPr>
        <w:tabs>
          <w:tab w:val="clear" w:pos="720"/>
          <w:tab w:val="num" w:pos="426"/>
        </w:tabs>
        <w:spacing w:before="0" w:after="0" w:line="240" w:lineRule="auto"/>
        <w:ind w:left="426"/>
        <w:rPr>
          <w:rFonts w:ascii="Verdana" w:hAnsi="Verdana" w:cs="Tahoma"/>
          <w:sz w:val="22"/>
          <w:szCs w:val="22"/>
        </w:rPr>
      </w:pPr>
      <w:r w:rsidRPr="00A85B94">
        <w:rPr>
          <w:rFonts w:ascii="Verdana" w:hAnsi="Verdana" w:cs="Tahoma"/>
          <w:sz w:val="22"/>
          <w:szCs w:val="22"/>
        </w:rPr>
        <w:t xml:space="preserve">quality of life </w:t>
      </w:r>
    </w:p>
    <w:p w:rsidR="00572CE7" w:rsidRPr="00A85B94" w:rsidRDefault="00572CE7" w:rsidP="006E7FBE">
      <w:pPr>
        <w:numPr>
          <w:ilvl w:val="0"/>
          <w:numId w:val="19"/>
        </w:numPr>
        <w:tabs>
          <w:tab w:val="clear" w:pos="720"/>
          <w:tab w:val="num" w:pos="426"/>
        </w:tabs>
        <w:spacing w:before="0" w:after="0" w:line="240" w:lineRule="auto"/>
        <w:ind w:left="426"/>
        <w:rPr>
          <w:rFonts w:ascii="Verdana" w:hAnsi="Verdana" w:cs="Tahoma"/>
          <w:sz w:val="22"/>
          <w:szCs w:val="22"/>
        </w:rPr>
      </w:pPr>
      <w:proofErr w:type="gramStart"/>
      <w:r w:rsidRPr="00A85B94">
        <w:rPr>
          <w:rFonts w:ascii="Verdana" w:hAnsi="Verdana" w:cs="Tahoma"/>
          <w:sz w:val="22"/>
          <w:szCs w:val="22"/>
        </w:rPr>
        <w:t>dignity</w:t>
      </w:r>
      <w:proofErr w:type="gramEnd"/>
      <w:r w:rsidRPr="00A85B94">
        <w:rPr>
          <w:rFonts w:ascii="Verdana" w:hAnsi="Verdana" w:cs="Tahoma"/>
          <w:sz w:val="22"/>
          <w:szCs w:val="22"/>
        </w:rPr>
        <w:t xml:space="preserve"> and respect. </w:t>
      </w:r>
    </w:p>
    <w:p w:rsidR="00572CE7" w:rsidRPr="00A85B94" w:rsidRDefault="00572CE7" w:rsidP="00572CE7">
      <w:pPr>
        <w:spacing w:before="0" w:after="0" w:line="240" w:lineRule="auto"/>
        <w:ind w:left="720"/>
        <w:jc w:val="left"/>
        <w:rPr>
          <w:rFonts w:ascii="Verdana" w:hAnsi="Verdana" w:cs="Tahoma"/>
          <w:sz w:val="22"/>
          <w:szCs w:val="22"/>
        </w:rPr>
      </w:pPr>
    </w:p>
    <w:p w:rsidR="00572CE7" w:rsidRPr="00D31AA0" w:rsidRDefault="00572CE7" w:rsidP="00572CE7">
      <w:pPr>
        <w:pStyle w:val="Heading4"/>
        <w:shd w:val="clear" w:color="auto" w:fill="92D050"/>
        <w:spacing w:before="0"/>
        <w:jc w:val="left"/>
        <w:rPr>
          <w:sz w:val="22"/>
          <w:szCs w:val="22"/>
          <w:lang w:eastAsia="en-US"/>
        </w:rPr>
      </w:pPr>
      <w:r w:rsidRPr="00D31AA0">
        <w:rPr>
          <w:sz w:val="22"/>
          <w:szCs w:val="22"/>
          <w:lang w:eastAsia="en-US"/>
        </w:rPr>
        <w:t>Scope</w:t>
      </w:r>
    </w:p>
    <w:p w:rsidR="00572CE7" w:rsidRPr="00A85B94" w:rsidRDefault="00572CE7" w:rsidP="006E7FBE">
      <w:pPr>
        <w:pStyle w:val="NormalWeb"/>
        <w:spacing w:before="0" w:beforeAutospacing="0" w:after="0" w:afterAutospacing="0"/>
        <w:jc w:val="both"/>
        <w:rPr>
          <w:rFonts w:ascii="Verdana" w:hAnsi="Verdana" w:cs="Tahoma"/>
          <w:sz w:val="22"/>
          <w:szCs w:val="22"/>
        </w:rPr>
      </w:pPr>
      <w:r w:rsidRPr="00A85B94">
        <w:rPr>
          <w:rFonts w:ascii="Verdana" w:hAnsi="Verdana" w:cs="Tahoma"/>
          <w:sz w:val="22"/>
          <w:szCs w:val="22"/>
        </w:rPr>
        <w:t xml:space="preserve">This Policy applies across all of Barnardo’s Corporate Departments to ensure that all staff, volunteers and also adults at risk who work for us as volunteers are clear about their role, responsibility and expectations in responding to any safeguarding concerns regarding adults at risk. </w:t>
      </w:r>
    </w:p>
    <w:p w:rsidR="00572CE7" w:rsidRPr="00A85B94" w:rsidRDefault="00572CE7" w:rsidP="006E7FBE">
      <w:pPr>
        <w:pStyle w:val="NormalWeb"/>
        <w:jc w:val="both"/>
        <w:rPr>
          <w:rFonts w:ascii="Verdana" w:hAnsi="Verdana" w:cs="Tahoma"/>
          <w:sz w:val="22"/>
          <w:szCs w:val="22"/>
        </w:rPr>
      </w:pPr>
      <w:r w:rsidRPr="00A85B94">
        <w:rPr>
          <w:rFonts w:ascii="Verdana" w:hAnsi="Verdana" w:cs="Tahoma"/>
          <w:sz w:val="22"/>
          <w:szCs w:val="22"/>
        </w:rPr>
        <w:t>Barnardo's Safeguarding and Protecting Adults at Risk Policy and Procedures must be followed alongside the local adult safeguarding board arrangements and protocols.</w:t>
      </w:r>
    </w:p>
    <w:p w:rsidR="00572CE7" w:rsidRPr="00A85B94" w:rsidRDefault="00572CE7" w:rsidP="006E7FBE">
      <w:pPr>
        <w:spacing w:before="0" w:after="0" w:line="240" w:lineRule="auto"/>
        <w:rPr>
          <w:rFonts w:ascii="Verdana" w:hAnsi="Verdana" w:cs="Tahoma"/>
          <w:sz w:val="22"/>
          <w:szCs w:val="22"/>
        </w:rPr>
      </w:pPr>
      <w:r w:rsidRPr="00A85B94">
        <w:rPr>
          <w:rFonts w:ascii="Verdana" w:hAnsi="Verdana" w:cs="Tahoma"/>
          <w:sz w:val="22"/>
          <w:szCs w:val="22"/>
        </w:rPr>
        <w:t>All staff, volunteers, trustees and other workers must be made aware of the policies and procedures and have access to them in order to comply with their responsibilities. They will undertake an induction process and appropriate training i.e. Safeguarding Adults at Risk, Safeguarding Children and Young People.  Supervision will take place on a regular basis in accordance with Barnardo's supervision policy.</w:t>
      </w:r>
    </w:p>
    <w:p w:rsidR="00572CE7" w:rsidRPr="00D31AA0" w:rsidRDefault="00572CE7" w:rsidP="00572CE7">
      <w:pPr>
        <w:pStyle w:val="Heading4"/>
        <w:shd w:val="clear" w:color="auto" w:fill="92D050"/>
        <w:spacing w:line="240" w:lineRule="auto"/>
        <w:jc w:val="left"/>
        <w:rPr>
          <w:bCs w:val="0"/>
          <w:iCs w:val="0"/>
          <w:color w:val="000000"/>
          <w:sz w:val="22"/>
          <w:szCs w:val="22"/>
        </w:rPr>
      </w:pPr>
      <w:bookmarkStart w:id="4" w:name="Compliance"/>
      <w:bookmarkStart w:id="5" w:name="Basisandvalues"/>
      <w:r w:rsidRPr="00D31AA0">
        <w:rPr>
          <w:rStyle w:val="IntenseEmphasis1"/>
          <w:b/>
          <w:i w:val="0"/>
          <w:color w:val="000000"/>
          <w:sz w:val="22"/>
          <w:szCs w:val="22"/>
        </w:rPr>
        <w:t xml:space="preserve">Our Basis and Values </w:t>
      </w:r>
    </w:p>
    <w:bookmarkEnd w:id="4"/>
    <w:bookmarkEnd w:id="5"/>
    <w:p w:rsidR="00572CE7" w:rsidRPr="00A85B94" w:rsidRDefault="00572CE7" w:rsidP="006E7FBE">
      <w:pPr>
        <w:spacing w:before="0" w:after="200" w:line="240" w:lineRule="auto"/>
        <w:rPr>
          <w:rFonts w:ascii="Verdana" w:hAnsi="Verdana"/>
          <w:sz w:val="22"/>
          <w:szCs w:val="22"/>
          <w:lang w:eastAsia="en-US"/>
        </w:rPr>
      </w:pPr>
      <w:r w:rsidRPr="00A85B94">
        <w:rPr>
          <w:rFonts w:ascii="Verdana" w:hAnsi="Verdana"/>
          <w:sz w:val="22"/>
          <w:szCs w:val="22"/>
          <w:lang w:eastAsia="en-US"/>
        </w:rPr>
        <w:t xml:space="preserve">At Barnardo’s we believe in children – no matter who they are, what they have done or what they have been through. Our purpose is to transform the lives of the UK’s most vulnerable children. Our vision is to realise Thomas Barnardo’s dream of a world where no child is turned away. </w:t>
      </w:r>
    </w:p>
    <w:p w:rsidR="00572CE7" w:rsidRPr="00A85B94" w:rsidRDefault="00572CE7" w:rsidP="006E7FBE">
      <w:pPr>
        <w:spacing w:before="0" w:after="200" w:line="276" w:lineRule="auto"/>
        <w:rPr>
          <w:rFonts w:ascii="Verdana" w:hAnsi="Verdana"/>
          <w:sz w:val="22"/>
          <w:szCs w:val="22"/>
          <w:lang w:eastAsia="en-US"/>
        </w:rPr>
      </w:pPr>
      <w:r w:rsidRPr="00A85B94">
        <w:rPr>
          <w:rFonts w:ascii="Verdana" w:hAnsi="Verdana"/>
          <w:sz w:val="22"/>
          <w:szCs w:val="22"/>
          <w:lang w:eastAsia="en-US"/>
        </w:rPr>
        <w:t xml:space="preserve">We also aim to ensure the safety, needs and interests of adults are respected and upheld. This includes upholding human rights and ensuring a proportionate, timely, professional and ethical response is made to all adults but especially adults who are vulnerable and at risk of abuse by others. </w:t>
      </w:r>
    </w:p>
    <w:p w:rsidR="00572CE7" w:rsidRPr="00A85B94" w:rsidRDefault="00572CE7" w:rsidP="006E7FBE">
      <w:pPr>
        <w:spacing w:before="0" w:after="200" w:line="276" w:lineRule="auto"/>
        <w:rPr>
          <w:rFonts w:ascii="Verdana" w:hAnsi="Verdana"/>
          <w:sz w:val="22"/>
          <w:szCs w:val="22"/>
          <w:lang w:eastAsia="en-US"/>
        </w:rPr>
      </w:pPr>
      <w:r w:rsidRPr="00A85B94">
        <w:rPr>
          <w:rFonts w:ascii="Verdana" w:hAnsi="Verdana"/>
          <w:sz w:val="22"/>
          <w:szCs w:val="22"/>
          <w:lang w:eastAsia="en-US"/>
        </w:rPr>
        <w:t>Our Safeguarding and Protecting Adults at Risk policy and associated procedures reinforce our values, corporate responsibility and uphold our statutory duties. They demonstrate our compliance with UK legislation and other four nations government legislation, policy guidance, research and good practice.</w:t>
      </w:r>
    </w:p>
    <w:p w:rsidR="00572CE7" w:rsidRPr="00A85B94" w:rsidRDefault="00572CE7" w:rsidP="006E7FBE">
      <w:pPr>
        <w:spacing w:before="0" w:after="0" w:line="276" w:lineRule="auto"/>
        <w:rPr>
          <w:rFonts w:ascii="Verdana" w:hAnsi="Verdana"/>
          <w:sz w:val="22"/>
          <w:szCs w:val="22"/>
          <w:lang w:eastAsia="en-US"/>
        </w:rPr>
      </w:pPr>
      <w:r w:rsidRPr="00A85B94">
        <w:rPr>
          <w:rFonts w:ascii="Verdana" w:hAnsi="Verdana"/>
          <w:sz w:val="22"/>
          <w:szCs w:val="22"/>
          <w:lang w:eastAsia="en-US"/>
        </w:rPr>
        <w:t>Our approach to safeguarding, as with all of what we do, is under-pinned by our four key values:</w:t>
      </w:r>
    </w:p>
    <w:p w:rsidR="00572CE7" w:rsidRPr="00A85B94" w:rsidRDefault="00572CE7" w:rsidP="006E7FBE">
      <w:pPr>
        <w:pStyle w:val="ListParagraph"/>
        <w:numPr>
          <w:ilvl w:val="0"/>
          <w:numId w:val="16"/>
        </w:numPr>
        <w:spacing w:before="0" w:after="0" w:line="276" w:lineRule="auto"/>
        <w:ind w:left="714" w:hanging="357"/>
        <w:rPr>
          <w:rFonts w:ascii="Verdana" w:hAnsi="Verdana"/>
          <w:sz w:val="22"/>
          <w:szCs w:val="22"/>
          <w:lang w:eastAsia="en-US"/>
        </w:rPr>
      </w:pPr>
      <w:r w:rsidRPr="00A85B94">
        <w:rPr>
          <w:rFonts w:ascii="Verdana" w:hAnsi="Verdana"/>
          <w:sz w:val="22"/>
          <w:szCs w:val="22"/>
          <w:lang w:eastAsia="en-US"/>
        </w:rPr>
        <w:t>Respecting the unique worth of every person</w:t>
      </w:r>
    </w:p>
    <w:p w:rsidR="00572CE7" w:rsidRPr="00A85B94" w:rsidRDefault="00572CE7" w:rsidP="006E7FBE">
      <w:pPr>
        <w:pStyle w:val="ListParagraph"/>
        <w:numPr>
          <w:ilvl w:val="0"/>
          <w:numId w:val="16"/>
        </w:numPr>
        <w:spacing w:before="0" w:after="0" w:line="276" w:lineRule="auto"/>
        <w:ind w:left="714" w:hanging="357"/>
        <w:rPr>
          <w:rFonts w:ascii="Verdana" w:hAnsi="Verdana"/>
          <w:sz w:val="22"/>
          <w:szCs w:val="22"/>
          <w:lang w:eastAsia="en-US"/>
        </w:rPr>
      </w:pPr>
      <w:r w:rsidRPr="00A85B94">
        <w:rPr>
          <w:rFonts w:ascii="Verdana" w:hAnsi="Verdana"/>
          <w:sz w:val="22"/>
          <w:szCs w:val="22"/>
          <w:lang w:eastAsia="en-US"/>
        </w:rPr>
        <w:t>Encouraging people to fulfil their potential</w:t>
      </w:r>
    </w:p>
    <w:p w:rsidR="00572CE7" w:rsidRPr="00A85B94" w:rsidRDefault="00572CE7" w:rsidP="006E7FBE">
      <w:pPr>
        <w:pStyle w:val="ListParagraph"/>
        <w:numPr>
          <w:ilvl w:val="0"/>
          <w:numId w:val="16"/>
        </w:numPr>
        <w:spacing w:before="0" w:after="0" w:line="276" w:lineRule="auto"/>
        <w:ind w:left="714" w:hanging="357"/>
        <w:rPr>
          <w:rFonts w:ascii="Verdana" w:hAnsi="Verdana"/>
          <w:sz w:val="22"/>
          <w:szCs w:val="22"/>
          <w:lang w:eastAsia="en-US"/>
        </w:rPr>
      </w:pPr>
      <w:r w:rsidRPr="00A85B94">
        <w:rPr>
          <w:rFonts w:ascii="Verdana" w:hAnsi="Verdana"/>
          <w:sz w:val="22"/>
          <w:szCs w:val="22"/>
          <w:lang w:eastAsia="en-US"/>
        </w:rPr>
        <w:t>Working with hope</w:t>
      </w:r>
    </w:p>
    <w:p w:rsidR="00BD7518" w:rsidRPr="00A85B94" w:rsidRDefault="00572CE7" w:rsidP="006E7FBE">
      <w:pPr>
        <w:pStyle w:val="ListParagraph"/>
        <w:numPr>
          <w:ilvl w:val="0"/>
          <w:numId w:val="16"/>
        </w:numPr>
        <w:spacing w:before="0" w:after="0" w:line="276" w:lineRule="auto"/>
        <w:ind w:left="714" w:hanging="357"/>
        <w:rPr>
          <w:rFonts w:ascii="Verdana" w:hAnsi="Verdana"/>
          <w:sz w:val="22"/>
          <w:szCs w:val="22"/>
          <w:lang w:eastAsia="en-US"/>
        </w:rPr>
      </w:pPr>
      <w:r w:rsidRPr="00A85B94">
        <w:rPr>
          <w:rFonts w:ascii="Verdana" w:hAnsi="Verdana"/>
          <w:sz w:val="22"/>
          <w:szCs w:val="22"/>
          <w:lang w:eastAsia="en-US"/>
        </w:rPr>
        <w:t>Exercising responsible stewardship</w:t>
      </w:r>
    </w:p>
    <w:p w:rsidR="00572CE7" w:rsidRPr="00A85B94" w:rsidRDefault="00BD7518" w:rsidP="00BD7518">
      <w:pPr>
        <w:spacing w:before="0" w:after="0" w:line="240" w:lineRule="auto"/>
        <w:jc w:val="left"/>
        <w:rPr>
          <w:rFonts w:ascii="Verdana" w:hAnsi="Verdana"/>
          <w:sz w:val="22"/>
          <w:szCs w:val="22"/>
          <w:lang w:eastAsia="en-US"/>
        </w:rPr>
      </w:pPr>
      <w:r w:rsidRPr="00A85B94">
        <w:rPr>
          <w:rFonts w:ascii="Verdana" w:hAnsi="Verdana"/>
          <w:sz w:val="22"/>
          <w:szCs w:val="22"/>
          <w:lang w:eastAsia="en-US"/>
        </w:rPr>
        <w:br w:type="page"/>
      </w:r>
    </w:p>
    <w:p w:rsidR="00572CE7" w:rsidRPr="00D31AA0" w:rsidRDefault="00572CE7" w:rsidP="00572CE7">
      <w:pPr>
        <w:keepNext/>
        <w:keepLines/>
        <w:shd w:val="clear" w:color="auto" w:fill="92D050"/>
        <w:spacing w:before="200" w:after="0"/>
        <w:jc w:val="left"/>
        <w:outlineLvl w:val="3"/>
        <w:rPr>
          <w:rFonts w:ascii="Verdana" w:hAnsi="Verdana" w:cs="Times New Roman"/>
          <w:b/>
          <w:bCs/>
          <w:iCs/>
          <w:sz w:val="22"/>
          <w:szCs w:val="22"/>
          <w:lang w:eastAsia="en-US"/>
        </w:rPr>
      </w:pPr>
      <w:bookmarkStart w:id="6" w:name="Ourapproach"/>
      <w:r w:rsidRPr="00D31AA0">
        <w:rPr>
          <w:rFonts w:ascii="Verdana" w:hAnsi="Verdana" w:cs="Times New Roman"/>
          <w:b/>
          <w:bCs/>
          <w:iCs/>
          <w:sz w:val="22"/>
          <w:szCs w:val="22"/>
          <w:lang w:eastAsia="en-US"/>
        </w:rPr>
        <w:lastRenderedPageBreak/>
        <w:t xml:space="preserve">Our Approach to Safeguarding Adults at Risk </w:t>
      </w:r>
    </w:p>
    <w:bookmarkEnd w:id="6"/>
    <w:p w:rsidR="00572CE7" w:rsidRPr="00A85B94" w:rsidRDefault="00572CE7" w:rsidP="001879F4">
      <w:pPr>
        <w:spacing w:before="0" w:after="200" w:line="276" w:lineRule="auto"/>
        <w:rPr>
          <w:rFonts w:ascii="Verdana" w:hAnsi="Verdana"/>
          <w:sz w:val="22"/>
          <w:szCs w:val="22"/>
          <w:lang w:eastAsia="en-US"/>
        </w:rPr>
      </w:pPr>
      <w:r w:rsidRPr="00A85B94">
        <w:rPr>
          <w:rFonts w:ascii="Verdana" w:hAnsi="Verdana"/>
          <w:sz w:val="22"/>
          <w:szCs w:val="22"/>
          <w:lang w:eastAsia="en-US"/>
        </w:rPr>
        <w:t xml:space="preserve">Our policies and procedures are based on six principles of safeguarding that underpin all adult safeguarding work. </w:t>
      </w:r>
    </w:p>
    <w:p w:rsidR="00572CE7" w:rsidRPr="00A85B94" w:rsidRDefault="00572CE7" w:rsidP="001879F4">
      <w:pPr>
        <w:spacing w:before="0" w:after="200" w:line="276" w:lineRule="auto"/>
        <w:ind w:left="2160" w:hanging="2160"/>
        <w:rPr>
          <w:rFonts w:ascii="Verdana" w:hAnsi="Verdana"/>
          <w:b/>
          <w:sz w:val="22"/>
          <w:szCs w:val="22"/>
          <w:lang w:eastAsia="en-US"/>
        </w:rPr>
      </w:pPr>
      <w:r w:rsidRPr="00A85B94">
        <w:rPr>
          <w:rFonts w:ascii="Verdana" w:hAnsi="Verdana"/>
          <w:b/>
          <w:sz w:val="22"/>
          <w:szCs w:val="22"/>
          <w:lang w:eastAsia="en-US"/>
        </w:rPr>
        <w:t xml:space="preserve">Empowerment </w:t>
      </w:r>
      <w:r w:rsidRPr="00A85B94">
        <w:rPr>
          <w:rFonts w:ascii="Verdana" w:hAnsi="Verdana"/>
          <w:b/>
          <w:sz w:val="22"/>
          <w:szCs w:val="22"/>
          <w:lang w:eastAsia="en-US"/>
        </w:rPr>
        <w:tab/>
      </w:r>
      <w:r w:rsidRPr="00A85B94">
        <w:rPr>
          <w:rFonts w:ascii="Verdana" w:hAnsi="Verdana"/>
          <w:sz w:val="22"/>
          <w:szCs w:val="22"/>
          <w:lang w:eastAsia="en-US"/>
        </w:rPr>
        <w:t xml:space="preserve">Adults are encouraged to make their own decisions and are provided with support and information. </w:t>
      </w:r>
    </w:p>
    <w:p w:rsidR="00572CE7" w:rsidRPr="00A85B94" w:rsidRDefault="00572CE7" w:rsidP="001879F4">
      <w:pPr>
        <w:spacing w:before="0" w:after="200" w:line="276" w:lineRule="auto"/>
        <w:ind w:left="2160" w:hanging="2160"/>
        <w:rPr>
          <w:rFonts w:ascii="Verdana" w:hAnsi="Verdana"/>
          <w:b/>
          <w:sz w:val="22"/>
          <w:szCs w:val="22"/>
          <w:lang w:eastAsia="en-US"/>
        </w:rPr>
      </w:pPr>
      <w:r w:rsidRPr="00A85B94">
        <w:rPr>
          <w:rFonts w:ascii="Verdana" w:hAnsi="Verdana"/>
          <w:b/>
          <w:sz w:val="22"/>
          <w:szCs w:val="22"/>
          <w:lang w:eastAsia="en-US"/>
        </w:rPr>
        <w:t xml:space="preserve">Prevention </w:t>
      </w:r>
      <w:r w:rsidRPr="00A85B94">
        <w:rPr>
          <w:rFonts w:ascii="Verdana" w:hAnsi="Verdana"/>
          <w:b/>
          <w:sz w:val="22"/>
          <w:szCs w:val="22"/>
          <w:lang w:eastAsia="en-US"/>
        </w:rPr>
        <w:tab/>
      </w:r>
      <w:r w:rsidRPr="00A85B94">
        <w:rPr>
          <w:rFonts w:ascii="Verdana" w:hAnsi="Verdana"/>
          <w:sz w:val="22"/>
          <w:szCs w:val="22"/>
          <w:lang w:eastAsia="en-US"/>
        </w:rPr>
        <w:t xml:space="preserve">Strategies are developed to prevent abuse and neglect that promotes resilience and self-determination. </w:t>
      </w:r>
    </w:p>
    <w:p w:rsidR="00572CE7" w:rsidRPr="00A85B94" w:rsidRDefault="00572CE7" w:rsidP="001879F4">
      <w:pPr>
        <w:spacing w:before="0" w:after="200" w:line="276" w:lineRule="auto"/>
        <w:ind w:left="2160" w:hanging="2160"/>
        <w:rPr>
          <w:rFonts w:ascii="Verdana" w:hAnsi="Verdana"/>
          <w:sz w:val="22"/>
          <w:szCs w:val="22"/>
          <w:lang w:eastAsia="en-US"/>
        </w:rPr>
      </w:pPr>
      <w:r w:rsidRPr="00A85B94">
        <w:rPr>
          <w:rFonts w:ascii="Verdana" w:hAnsi="Verdana"/>
          <w:b/>
          <w:sz w:val="22"/>
          <w:szCs w:val="22"/>
          <w:lang w:eastAsia="en-US"/>
        </w:rPr>
        <w:t xml:space="preserve">Proportionate </w:t>
      </w:r>
      <w:r w:rsidRPr="00A85B94">
        <w:rPr>
          <w:rFonts w:ascii="Verdana" w:hAnsi="Verdana"/>
          <w:b/>
          <w:sz w:val="22"/>
          <w:szCs w:val="22"/>
          <w:lang w:eastAsia="en-US"/>
        </w:rPr>
        <w:tab/>
      </w:r>
      <w:r w:rsidRPr="00A85B94">
        <w:rPr>
          <w:rFonts w:ascii="Verdana" w:hAnsi="Verdana"/>
          <w:sz w:val="22"/>
          <w:szCs w:val="22"/>
          <w:lang w:eastAsia="en-US"/>
        </w:rPr>
        <w:t xml:space="preserve">A proportionate and least intrusive response is made balanced with the level of risk. </w:t>
      </w:r>
    </w:p>
    <w:p w:rsidR="00572CE7" w:rsidRPr="00A85B94" w:rsidRDefault="00572CE7" w:rsidP="001879F4">
      <w:pPr>
        <w:spacing w:before="0" w:after="200" w:line="276" w:lineRule="auto"/>
        <w:ind w:left="2160" w:hanging="2160"/>
        <w:rPr>
          <w:rFonts w:ascii="Verdana" w:hAnsi="Verdana"/>
          <w:sz w:val="22"/>
          <w:szCs w:val="22"/>
          <w:lang w:eastAsia="en-US"/>
        </w:rPr>
      </w:pPr>
      <w:r w:rsidRPr="00A85B94">
        <w:rPr>
          <w:rFonts w:ascii="Verdana" w:hAnsi="Verdana"/>
          <w:b/>
          <w:sz w:val="22"/>
          <w:szCs w:val="22"/>
          <w:lang w:eastAsia="en-US"/>
        </w:rPr>
        <w:t xml:space="preserve">Protection </w:t>
      </w:r>
      <w:r w:rsidRPr="00A85B94">
        <w:rPr>
          <w:rFonts w:ascii="Verdana" w:hAnsi="Verdana"/>
          <w:b/>
          <w:sz w:val="22"/>
          <w:szCs w:val="22"/>
          <w:lang w:eastAsia="en-US"/>
        </w:rPr>
        <w:tab/>
      </w:r>
      <w:r w:rsidRPr="00A85B94">
        <w:rPr>
          <w:rFonts w:ascii="Verdana" w:hAnsi="Verdana"/>
          <w:sz w:val="22"/>
          <w:szCs w:val="22"/>
          <w:lang w:eastAsia="en-US"/>
        </w:rPr>
        <w:t xml:space="preserve">Adults are offered ways to protect themselves, and there is a co-ordinated response to adult safeguarding and well-being. </w:t>
      </w:r>
    </w:p>
    <w:p w:rsidR="00572CE7" w:rsidRPr="00A85B94" w:rsidRDefault="00572CE7" w:rsidP="001879F4">
      <w:pPr>
        <w:spacing w:before="0" w:after="200" w:line="276" w:lineRule="auto"/>
        <w:ind w:left="2160" w:hanging="2160"/>
        <w:rPr>
          <w:rFonts w:ascii="Verdana" w:hAnsi="Verdana"/>
          <w:b/>
          <w:sz w:val="22"/>
          <w:szCs w:val="22"/>
          <w:lang w:eastAsia="en-US"/>
        </w:rPr>
      </w:pPr>
      <w:r w:rsidRPr="00A85B94">
        <w:rPr>
          <w:rFonts w:ascii="Verdana" w:hAnsi="Verdana"/>
          <w:b/>
          <w:sz w:val="22"/>
          <w:szCs w:val="22"/>
          <w:lang w:eastAsia="en-US"/>
        </w:rPr>
        <w:t xml:space="preserve">Partnerships </w:t>
      </w:r>
      <w:r w:rsidRPr="00A85B94">
        <w:rPr>
          <w:rFonts w:ascii="Verdana" w:hAnsi="Verdana"/>
          <w:b/>
          <w:sz w:val="22"/>
          <w:szCs w:val="22"/>
          <w:lang w:eastAsia="en-US"/>
        </w:rPr>
        <w:tab/>
      </w:r>
      <w:r w:rsidRPr="00A85B94">
        <w:rPr>
          <w:rFonts w:ascii="Verdana" w:hAnsi="Verdana"/>
          <w:sz w:val="22"/>
          <w:szCs w:val="22"/>
          <w:lang w:eastAsia="en-US"/>
        </w:rPr>
        <w:t>Local solutions are sought through services working together within their communities.</w:t>
      </w:r>
      <w:r w:rsidRPr="00A85B94">
        <w:rPr>
          <w:rFonts w:ascii="Verdana" w:hAnsi="Verdana"/>
          <w:b/>
          <w:sz w:val="22"/>
          <w:szCs w:val="22"/>
          <w:lang w:eastAsia="en-US"/>
        </w:rPr>
        <w:t xml:space="preserve"> </w:t>
      </w:r>
    </w:p>
    <w:p w:rsidR="00572CE7" w:rsidRPr="00A85B94" w:rsidRDefault="00572CE7" w:rsidP="001879F4">
      <w:pPr>
        <w:spacing w:before="0" w:after="200" w:line="276" w:lineRule="auto"/>
        <w:ind w:left="2160" w:hanging="2160"/>
        <w:rPr>
          <w:rFonts w:ascii="Verdana" w:hAnsi="Verdana"/>
          <w:sz w:val="22"/>
          <w:szCs w:val="22"/>
          <w:lang w:eastAsia="en-US"/>
        </w:rPr>
      </w:pPr>
      <w:proofErr w:type="gramStart"/>
      <w:r w:rsidRPr="00A85B94">
        <w:rPr>
          <w:rFonts w:ascii="Verdana" w:hAnsi="Verdana"/>
          <w:b/>
          <w:sz w:val="22"/>
          <w:szCs w:val="22"/>
          <w:lang w:eastAsia="en-US"/>
        </w:rPr>
        <w:t>Accountable</w:t>
      </w:r>
      <w:r w:rsidRPr="00A85B94">
        <w:rPr>
          <w:rFonts w:ascii="Verdana" w:hAnsi="Verdana"/>
          <w:b/>
          <w:sz w:val="22"/>
          <w:szCs w:val="22"/>
          <w:lang w:eastAsia="en-US"/>
        </w:rPr>
        <w:tab/>
      </w:r>
      <w:r w:rsidRPr="00A85B94">
        <w:rPr>
          <w:rFonts w:ascii="Verdana" w:hAnsi="Verdana"/>
          <w:sz w:val="22"/>
          <w:szCs w:val="22"/>
          <w:lang w:eastAsia="en-US"/>
        </w:rPr>
        <w:t>Accountability and transparency in delivering a safeguarding response.</w:t>
      </w:r>
      <w:proofErr w:type="gramEnd"/>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t>Senior Management Responsibilities</w:t>
      </w: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 xml:space="preserve">There is a lead Corporate Director for Safeguarding across the organisation, responsible to the CEO who is the designated safeguarding lead for the organisation and will work in line with national legislation and guidance. The Corporate Director is supported by the organisation’s Head of Corporate Safeguarding </w:t>
      </w:r>
      <w:r w:rsidR="00097C46" w:rsidRPr="00A85B94">
        <w:rPr>
          <w:rFonts w:ascii="Verdana" w:hAnsi="Verdana"/>
          <w:sz w:val="22"/>
          <w:szCs w:val="22"/>
          <w:lang w:eastAsia="en-US"/>
        </w:rPr>
        <w:t xml:space="preserve">and Quality </w:t>
      </w:r>
      <w:r w:rsidRPr="00A85B94">
        <w:rPr>
          <w:rFonts w:ascii="Verdana" w:hAnsi="Verdana"/>
          <w:sz w:val="22"/>
          <w:szCs w:val="22"/>
          <w:lang w:eastAsia="en-US"/>
        </w:rPr>
        <w:t>who along with the Safeguarding Unit promotes safer working practices and has oversight of allegations, serious incidents, case reviews and appropriate training.</w:t>
      </w:r>
    </w:p>
    <w:p w:rsidR="00572CE7" w:rsidRPr="00A85B94" w:rsidRDefault="00572CE7" w:rsidP="001879F4">
      <w:pPr>
        <w:spacing w:before="0" w:after="0" w:line="276" w:lineRule="auto"/>
        <w:rPr>
          <w:rFonts w:ascii="Verdana" w:hAnsi="Verdana"/>
          <w:sz w:val="22"/>
          <w:szCs w:val="22"/>
          <w:lang w:eastAsia="en-US"/>
        </w:rPr>
      </w:pPr>
    </w:p>
    <w:p w:rsidR="00097C46" w:rsidRPr="006E7FBE" w:rsidRDefault="00097C46" w:rsidP="001879F4">
      <w:pPr>
        <w:spacing w:after="0" w:line="240" w:lineRule="auto"/>
        <w:ind w:right="-20"/>
        <w:rPr>
          <w:rFonts w:ascii="Verdana" w:eastAsia="Verdana" w:hAnsi="Verdana" w:cs="Verdana"/>
          <w:b/>
          <w:sz w:val="22"/>
          <w:szCs w:val="22"/>
        </w:rPr>
      </w:pPr>
      <w:r w:rsidRPr="006E7FBE">
        <w:rPr>
          <w:rFonts w:ascii="Verdana" w:hAnsi="Verdana"/>
          <w:b/>
          <w:sz w:val="22"/>
          <w:szCs w:val="22"/>
        </w:rPr>
        <w:t>Audit and Assurance Unit and includes Risk and Data Protection</w:t>
      </w: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 xml:space="preserve">Barnardo’s has in place a programme of internal audit and review that enables continuous improvement and learning, across all corporate and directorate levels. </w:t>
      </w:r>
      <w:r w:rsidR="00097C46" w:rsidRPr="00A85B94">
        <w:rPr>
          <w:rFonts w:ascii="Verdana" w:hAnsi="Verdana"/>
          <w:sz w:val="22"/>
          <w:szCs w:val="22"/>
          <w:lang w:eastAsia="en-US"/>
        </w:rPr>
        <w:t xml:space="preserve">This unit </w:t>
      </w:r>
      <w:r w:rsidRPr="00A85B94">
        <w:rPr>
          <w:rFonts w:ascii="Verdana" w:hAnsi="Verdana"/>
          <w:sz w:val="22"/>
          <w:szCs w:val="22"/>
          <w:lang w:eastAsia="en-US"/>
        </w:rPr>
        <w:t xml:space="preserve">makes recommendations on key policies and procedures and safeguarding issues. </w:t>
      </w:r>
    </w:p>
    <w:p w:rsidR="00572CE7" w:rsidRPr="00A85B94" w:rsidRDefault="00572CE7" w:rsidP="001879F4">
      <w:pPr>
        <w:spacing w:before="0" w:after="0" w:line="276" w:lineRule="auto"/>
        <w:rPr>
          <w:rFonts w:ascii="Verdana" w:hAnsi="Verdana"/>
          <w:sz w:val="22"/>
          <w:szCs w:val="22"/>
          <w:lang w:eastAsia="en-US"/>
        </w:rPr>
      </w:pPr>
    </w:p>
    <w:p w:rsidR="00572CE7" w:rsidRPr="00A85B94" w:rsidRDefault="00572CE7" w:rsidP="001879F4">
      <w:pPr>
        <w:spacing w:before="0" w:after="0" w:line="276" w:lineRule="auto"/>
        <w:rPr>
          <w:rFonts w:ascii="Verdana" w:hAnsi="Verdana" w:cs="Arial"/>
          <w:b/>
          <w:sz w:val="22"/>
          <w:szCs w:val="22"/>
        </w:rPr>
      </w:pPr>
      <w:r w:rsidRPr="00A85B94">
        <w:rPr>
          <w:rFonts w:ascii="Verdana" w:hAnsi="Verdana" w:cs="Arial"/>
          <w:b/>
          <w:sz w:val="22"/>
          <w:szCs w:val="22"/>
        </w:rPr>
        <w:t xml:space="preserve">Procedures and Practice  </w:t>
      </w:r>
    </w:p>
    <w:p w:rsidR="00572CE7" w:rsidRPr="00A85B94" w:rsidRDefault="00572CE7" w:rsidP="001879F4">
      <w:pPr>
        <w:spacing w:before="0" w:after="0" w:line="276" w:lineRule="auto"/>
        <w:rPr>
          <w:rFonts w:ascii="Verdana" w:hAnsi="Verdana" w:cs="Trebuchet MS"/>
          <w:sz w:val="22"/>
          <w:szCs w:val="22"/>
          <w:lang w:val="en-US" w:eastAsia="en-US"/>
        </w:rPr>
      </w:pPr>
      <w:r w:rsidRPr="00A85B94">
        <w:rPr>
          <w:rFonts w:ascii="Verdana" w:hAnsi="Verdana" w:cs="Trebuchet MS"/>
          <w:sz w:val="22"/>
          <w:szCs w:val="22"/>
          <w:lang w:val="en-US" w:eastAsia="en-US"/>
        </w:rPr>
        <w:t xml:space="preserve">The organisation has clearly defined procedures for identifying and taking action where there are safeguarding concerns about actual or suspected incidents or abuse. </w:t>
      </w:r>
    </w:p>
    <w:p w:rsidR="00572CE7" w:rsidRPr="00A85B94" w:rsidRDefault="00572CE7" w:rsidP="001879F4">
      <w:pPr>
        <w:spacing w:before="0" w:after="0" w:line="276" w:lineRule="auto"/>
        <w:rPr>
          <w:rFonts w:ascii="Verdana" w:hAnsi="Verdana" w:cs="Trebuchet MS"/>
          <w:sz w:val="22"/>
          <w:szCs w:val="22"/>
          <w:lang w:val="en-US" w:eastAsia="en-US"/>
        </w:rPr>
      </w:pPr>
    </w:p>
    <w:p w:rsidR="00572CE7" w:rsidRPr="00A85B94" w:rsidRDefault="00572CE7" w:rsidP="001879F4">
      <w:pPr>
        <w:spacing w:before="0" w:after="0" w:line="276" w:lineRule="auto"/>
        <w:rPr>
          <w:rFonts w:ascii="Verdana" w:hAnsi="Verdana" w:cs="Trebuchet MS"/>
          <w:b/>
          <w:sz w:val="22"/>
          <w:szCs w:val="22"/>
          <w:lang w:val="en-US" w:eastAsia="en-US"/>
        </w:rPr>
      </w:pPr>
      <w:r w:rsidRPr="00A85B94">
        <w:rPr>
          <w:rFonts w:ascii="Verdana" w:hAnsi="Verdana" w:cs="Trebuchet MS"/>
          <w:b/>
          <w:sz w:val="22"/>
          <w:szCs w:val="22"/>
          <w:lang w:val="en-US" w:eastAsia="en-US"/>
        </w:rPr>
        <w:t>Safeguarding Leads</w:t>
      </w:r>
    </w:p>
    <w:p w:rsidR="00572CE7" w:rsidRPr="00A85B94" w:rsidRDefault="00572CE7" w:rsidP="001879F4">
      <w:pPr>
        <w:spacing w:before="0" w:after="0" w:line="276" w:lineRule="auto"/>
        <w:rPr>
          <w:rFonts w:ascii="Verdana" w:hAnsi="Verdana" w:cs="Trebuchet MS"/>
          <w:sz w:val="22"/>
          <w:szCs w:val="22"/>
          <w:lang w:val="en-US" w:eastAsia="en-US"/>
        </w:rPr>
      </w:pPr>
      <w:r w:rsidRPr="00A85B94">
        <w:rPr>
          <w:rFonts w:ascii="Verdana" w:hAnsi="Verdana" w:cs="Trebuchet MS"/>
          <w:sz w:val="22"/>
          <w:szCs w:val="22"/>
          <w:lang w:val="en-US" w:eastAsia="en-US"/>
        </w:rPr>
        <w:t xml:space="preserve">Each region/nation and department in the organisation ensures there are designated individuals who are competent to advise staff and volunteers and can respond to safeguarding concerns, ensuring that actions are always respectful, professional and based on what we know to be good practice. </w:t>
      </w:r>
    </w:p>
    <w:p w:rsidR="00572CE7" w:rsidRPr="00A85B94" w:rsidRDefault="00572CE7" w:rsidP="001879F4">
      <w:pPr>
        <w:spacing w:before="0" w:after="0" w:line="276" w:lineRule="auto"/>
        <w:rPr>
          <w:rFonts w:ascii="Verdana" w:hAnsi="Verdana" w:cs="Trebuchet MS"/>
          <w:sz w:val="22"/>
          <w:szCs w:val="22"/>
          <w:lang w:val="en-US" w:eastAsia="en-US"/>
        </w:rPr>
      </w:pPr>
    </w:p>
    <w:p w:rsidR="00804061" w:rsidRPr="00A85B94" w:rsidRDefault="00804061" w:rsidP="001879F4">
      <w:pPr>
        <w:spacing w:before="0" w:after="0" w:line="240" w:lineRule="auto"/>
        <w:rPr>
          <w:rFonts w:ascii="Verdana" w:hAnsi="Verdana"/>
          <w:b/>
          <w:sz w:val="22"/>
          <w:szCs w:val="22"/>
          <w:lang w:eastAsia="en-US"/>
        </w:rPr>
      </w:pPr>
      <w:r w:rsidRPr="00A85B94">
        <w:rPr>
          <w:rFonts w:ascii="Verdana" w:hAnsi="Verdana"/>
          <w:b/>
          <w:sz w:val="22"/>
          <w:szCs w:val="22"/>
          <w:lang w:eastAsia="en-US"/>
        </w:rPr>
        <w:br w:type="page"/>
      </w: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lastRenderedPageBreak/>
        <w:t>Safe Recruitment and Safe Practice Procedures</w:t>
      </w:r>
    </w:p>
    <w:p w:rsidR="00337A57" w:rsidRPr="00853CDA" w:rsidRDefault="00337A57" w:rsidP="001879F4">
      <w:pPr>
        <w:spacing w:before="0" w:after="0" w:line="240" w:lineRule="auto"/>
        <w:rPr>
          <w:rFonts w:ascii="Verdana" w:eastAsiaTheme="minorHAnsi" w:hAnsi="Verdana" w:cs="Times New Roman"/>
          <w:sz w:val="22"/>
          <w:szCs w:val="22"/>
        </w:rPr>
      </w:pPr>
      <w:r w:rsidRPr="00853CDA">
        <w:rPr>
          <w:rFonts w:ascii="Verdana" w:eastAsiaTheme="minorHAnsi" w:hAnsi="Verdana" w:cs="Times New Roman"/>
          <w:sz w:val="22"/>
          <w:szCs w:val="22"/>
        </w:rPr>
        <w:t xml:space="preserve">Recruitment is undertaken in line with Barnardo’s robust safeguarding principles, including references </w:t>
      </w:r>
      <w:r w:rsidR="00853CDA" w:rsidRPr="00853CDA">
        <w:rPr>
          <w:rFonts w:ascii="Verdana" w:eastAsiaTheme="minorHAnsi" w:hAnsi="Verdana" w:cs="Times New Roman"/>
          <w:sz w:val="22"/>
          <w:szCs w:val="22"/>
        </w:rPr>
        <w:t>spanning 5</w:t>
      </w:r>
      <w:r w:rsidRPr="00853CDA">
        <w:rPr>
          <w:rFonts w:ascii="Verdana" w:eastAsiaTheme="minorHAnsi" w:hAnsi="Verdana" w:cs="Times New Roman"/>
          <w:sz w:val="22"/>
          <w:szCs w:val="22"/>
        </w:rPr>
        <w:t xml:space="preserve"> years’ for regulated posts and Enhanced </w:t>
      </w:r>
      <w:proofErr w:type="gramStart"/>
      <w:r w:rsidRPr="00853CDA">
        <w:rPr>
          <w:rFonts w:ascii="Verdana" w:eastAsiaTheme="minorHAnsi" w:hAnsi="Verdana" w:cs="Times New Roman"/>
          <w:sz w:val="22"/>
          <w:szCs w:val="22"/>
        </w:rPr>
        <w:t>Disclosure  checks</w:t>
      </w:r>
      <w:proofErr w:type="gramEnd"/>
      <w:r w:rsidRPr="00853CDA">
        <w:rPr>
          <w:rFonts w:ascii="Verdana" w:eastAsiaTheme="minorHAnsi" w:hAnsi="Verdana" w:cs="Times New Roman"/>
          <w:sz w:val="22"/>
          <w:szCs w:val="22"/>
        </w:rPr>
        <w:t xml:space="preserve"> that include  checks against the Children’s Barred and/or Adult Barred lists  where they meet the eligibility criteria. </w:t>
      </w:r>
    </w:p>
    <w:p w:rsidR="00337A57" w:rsidRPr="00853CDA" w:rsidRDefault="00337A57" w:rsidP="001879F4">
      <w:pPr>
        <w:spacing w:before="0" w:after="0" w:line="240" w:lineRule="auto"/>
        <w:rPr>
          <w:rFonts w:ascii="Verdana" w:eastAsiaTheme="minorHAnsi" w:hAnsi="Verdana" w:cs="Times New Roman"/>
          <w:sz w:val="22"/>
          <w:szCs w:val="22"/>
        </w:rPr>
      </w:pPr>
      <w:r w:rsidRPr="00853CDA">
        <w:rPr>
          <w:rFonts w:ascii="Verdana" w:eastAsiaTheme="minorHAnsi" w:hAnsi="Verdana" w:cs="Times New Roman"/>
          <w:sz w:val="22"/>
          <w:szCs w:val="22"/>
        </w:rPr>
        <w:t>Existing staff and volunteers are re-checked periodically and/or at every three years. Barnardo’s uses an online DBS employment check system that enables faster, easier and more secure turnaround on Disclosure checks.</w:t>
      </w:r>
      <w:r w:rsidR="00F57A6B">
        <w:rPr>
          <w:rFonts w:ascii="Verdana" w:eastAsiaTheme="minorHAnsi" w:hAnsi="Verdana" w:cs="Times New Roman"/>
          <w:sz w:val="22"/>
          <w:szCs w:val="22"/>
        </w:rPr>
        <w:t xml:space="preserve">  </w:t>
      </w:r>
      <w:r w:rsidRPr="00853CDA">
        <w:rPr>
          <w:rFonts w:ascii="Verdana" w:eastAsiaTheme="minorHAnsi" w:hAnsi="Verdana" w:cs="Times New Roman"/>
          <w:sz w:val="22"/>
          <w:szCs w:val="22"/>
        </w:rPr>
        <w:t>For regulated work in Family Placement – references are required to cover an applicant’s full employment/work history (including volunteering)</w:t>
      </w:r>
      <w:r w:rsidR="00853CDA" w:rsidRPr="00853CDA">
        <w:rPr>
          <w:rFonts w:ascii="Verdana" w:eastAsiaTheme="minorHAnsi" w:hAnsi="Verdana" w:cs="Times New Roman"/>
          <w:sz w:val="22"/>
          <w:szCs w:val="22"/>
        </w:rPr>
        <w:t>, where</w:t>
      </w:r>
      <w:r w:rsidRPr="00853CDA">
        <w:rPr>
          <w:rFonts w:ascii="Verdana" w:eastAsiaTheme="minorHAnsi" w:hAnsi="Verdana" w:cs="Times New Roman"/>
          <w:sz w:val="22"/>
          <w:szCs w:val="22"/>
        </w:rPr>
        <w:t xml:space="preserve"> they have worked with children and/or adults at risk</w:t>
      </w:r>
    </w:p>
    <w:p w:rsidR="00337A57" w:rsidRPr="00A85B94" w:rsidRDefault="00337A57" w:rsidP="001879F4">
      <w:pPr>
        <w:spacing w:before="0" w:after="0" w:line="276" w:lineRule="auto"/>
        <w:rPr>
          <w:rFonts w:ascii="Verdana" w:hAnsi="Verdana"/>
          <w:b/>
          <w:sz w:val="22"/>
          <w:szCs w:val="22"/>
          <w:lang w:eastAsia="en-US"/>
        </w:rPr>
      </w:pP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 xml:space="preserve">Barnardo’s has developed criminal record disclosure policies for each nation to ensure that it abides by the obligations of the Disclosure and Barring Service, Disclosure Scotland, and Access NI, as appropriate, and to ensure that it complies with the spirit and requirements of the Rehabilitation of Offenders legislation. </w:t>
      </w:r>
    </w:p>
    <w:p w:rsidR="00572CE7" w:rsidRPr="00A85B94" w:rsidRDefault="00572CE7" w:rsidP="001879F4">
      <w:pPr>
        <w:spacing w:before="0" w:after="0" w:line="276" w:lineRule="auto"/>
        <w:rPr>
          <w:rFonts w:ascii="Verdana" w:hAnsi="Verdana"/>
          <w:sz w:val="22"/>
          <w:szCs w:val="22"/>
          <w:lang w:eastAsia="en-US"/>
        </w:rPr>
      </w:pP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All those who work for or on behalf of Barnardo’s, including paid and unpaid staff, volunteers, and chaperones are required to sign and abide by the organisation’s Safeguarding Code of Conduct.</w:t>
      </w:r>
    </w:p>
    <w:p w:rsidR="00572CE7" w:rsidRPr="00A85B94" w:rsidRDefault="00572CE7" w:rsidP="001879F4">
      <w:pPr>
        <w:spacing w:before="0" w:after="0" w:line="276" w:lineRule="auto"/>
        <w:rPr>
          <w:rFonts w:ascii="Verdana" w:hAnsi="Verdana"/>
          <w:sz w:val="22"/>
          <w:szCs w:val="22"/>
          <w:lang w:eastAsia="en-US"/>
        </w:rPr>
      </w:pP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t xml:space="preserve">Learning Development &amp; Training </w:t>
      </w: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Staff, volunteers and managers are required to attend bespoke safeguarding training courses in line with their specific responsibilities and are expected to attend updated programmes every three years. Barnardo's Online Research and Information Service (BORIS) provide tools and good practice examples to support practice development.</w:t>
      </w:r>
    </w:p>
    <w:p w:rsidR="00572CE7" w:rsidRPr="00A85B94" w:rsidRDefault="00572CE7" w:rsidP="001879F4">
      <w:pPr>
        <w:spacing w:before="0" w:after="0" w:line="276" w:lineRule="auto"/>
        <w:rPr>
          <w:rFonts w:ascii="Verdana" w:hAnsi="Verdana"/>
          <w:sz w:val="22"/>
          <w:szCs w:val="22"/>
          <w:lang w:eastAsia="en-US"/>
        </w:rPr>
      </w:pP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t>Supervision and One-to-one Meetings</w:t>
      </w:r>
    </w:p>
    <w:p w:rsidR="00572CE7" w:rsidRPr="00A85B94" w:rsidRDefault="00572CE7" w:rsidP="001879F4">
      <w:pPr>
        <w:spacing w:before="0" w:after="0" w:line="276" w:lineRule="auto"/>
        <w:rPr>
          <w:rFonts w:ascii="Verdana" w:hAnsi="Verdana"/>
          <w:sz w:val="22"/>
          <w:szCs w:val="22"/>
          <w:lang w:eastAsia="en-US"/>
        </w:rPr>
      </w:pPr>
      <w:r w:rsidRPr="00A85B94">
        <w:rPr>
          <w:rFonts w:ascii="Verdana" w:hAnsi="Verdana"/>
          <w:sz w:val="22"/>
          <w:szCs w:val="22"/>
          <w:lang w:eastAsia="en-US"/>
        </w:rPr>
        <w:t xml:space="preserve">There is an expectation that all </w:t>
      </w:r>
      <w:r w:rsidR="00853CDA" w:rsidRPr="00A85B94">
        <w:rPr>
          <w:rFonts w:ascii="Verdana" w:hAnsi="Verdana"/>
          <w:sz w:val="22"/>
          <w:szCs w:val="22"/>
          <w:lang w:eastAsia="en-US"/>
        </w:rPr>
        <w:t>Supervision</w:t>
      </w:r>
      <w:r w:rsidR="00853CDA">
        <w:rPr>
          <w:rFonts w:ascii="Verdana" w:hAnsi="Verdana"/>
          <w:sz w:val="22"/>
          <w:szCs w:val="22"/>
          <w:lang w:eastAsia="en-US"/>
        </w:rPr>
        <w:t>, one</w:t>
      </w:r>
      <w:r w:rsidRPr="00A85B94">
        <w:rPr>
          <w:rFonts w:ascii="Verdana" w:hAnsi="Verdana"/>
          <w:sz w:val="22"/>
          <w:szCs w:val="22"/>
          <w:lang w:eastAsia="en-US"/>
        </w:rPr>
        <w:t>-to-one</w:t>
      </w:r>
      <w:r w:rsidR="00337A57" w:rsidRPr="00A85B94">
        <w:rPr>
          <w:rFonts w:ascii="Verdana" w:hAnsi="Verdana"/>
          <w:sz w:val="22"/>
          <w:szCs w:val="22"/>
          <w:lang w:eastAsia="en-US"/>
        </w:rPr>
        <w:t xml:space="preserve"> and team meetings</w:t>
      </w:r>
      <w:r w:rsidRPr="00A85B94">
        <w:rPr>
          <w:rFonts w:ascii="Verdana" w:hAnsi="Verdana"/>
          <w:sz w:val="22"/>
          <w:szCs w:val="22"/>
          <w:lang w:eastAsia="en-US"/>
        </w:rPr>
        <w:t xml:space="preserve"> will have Safeguarding as a standing item in order for Safeguarding as it relates to each role to be discussed and embedded in all the work we do.</w:t>
      </w:r>
    </w:p>
    <w:p w:rsidR="00572CE7" w:rsidRPr="00A85B94" w:rsidRDefault="00572CE7" w:rsidP="001879F4">
      <w:pPr>
        <w:spacing w:before="0" w:after="0" w:line="276" w:lineRule="auto"/>
        <w:rPr>
          <w:rFonts w:ascii="Verdana" w:hAnsi="Verdana"/>
          <w:sz w:val="22"/>
          <w:szCs w:val="22"/>
          <w:lang w:eastAsia="en-US"/>
        </w:rPr>
      </w:pP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t xml:space="preserve">Managing Risk </w:t>
      </w:r>
    </w:p>
    <w:p w:rsidR="00BD1AFA" w:rsidRDefault="00572CE7" w:rsidP="001879F4">
      <w:pPr>
        <w:widowControl w:val="0"/>
        <w:autoSpaceDE w:val="0"/>
        <w:autoSpaceDN w:val="0"/>
        <w:adjustRightInd w:val="0"/>
        <w:spacing w:before="0" w:after="0" w:line="306" w:lineRule="exact"/>
        <w:ind w:left="20" w:right="-42"/>
        <w:rPr>
          <w:rFonts w:ascii="Verdana" w:hAnsi="Verdana" w:cs="Trebuchet MS"/>
          <w:sz w:val="22"/>
          <w:szCs w:val="22"/>
          <w:lang w:val="en-US" w:eastAsia="en-US"/>
        </w:rPr>
      </w:pPr>
      <w:r w:rsidRPr="00A85B94">
        <w:rPr>
          <w:rFonts w:ascii="Verdana" w:hAnsi="Verdana" w:cs="Trebuchet MS"/>
          <w:sz w:val="22"/>
          <w:szCs w:val="22"/>
          <w:lang w:val="en-US" w:eastAsia="en-US"/>
        </w:rPr>
        <w:t xml:space="preserve">Barnardo’s has an effective procedure for assessing and managing risks with regard to safeguarding Adults at risk including a robust whistleblowing policy.  The organisation has procedures in place for reporting, recording and reviewing allegations and significant incidents.  These reports and the learning </w:t>
      </w:r>
      <w:proofErr w:type="gramStart"/>
      <w:r w:rsidRPr="00A85B94">
        <w:rPr>
          <w:rFonts w:ascii="Verdana" w:hAnsi="Verdana" w:cs="Trebuchet MS"/>
          <w:sz w:val="22"/>
          <w:szCs w:val="22"/>
          <w:lang w:val="en-US" w:eastAsia="en-US"/>
        </w:rPr>
        <w:t>informs</w:t>
      </w:r>
      <w:proofErr w:type="gramEnd"/>
      <w:r w:rsidRPr="00A85B94">
        <w:rPr>
          <w:rFonts w:ascii="Verdana" w:hAnsi="Verdana" w:cs="Trebuchet MS"/>
          <w:sz w:val="22"/>
          <w:szCs w:val="22"/>
          <w:lang w:val="en-US" w:eastAsia="en-US"/>
        </w:rPr>
        <w:t xml:space="preserve"> </w:t>
      </w:r>
      <w:r w:rsidR="00337A57" w:rsidRPr="00A85B94">
        <w:rPr>
          <w:rFonts w:ascii="Verdana" w:hAnsi="Verdana" w:cs="Trebuchet MS"/>
          <w:sz w:val="22"/>
          <w:szCs w:val="22"/>
          <w:lang w:val="en-US" w:eastAsia="en-US"/>
        </w:rPr>
        <w:t xml:space="preserve">both </w:t>
      </w:r>
      <w:r w:rsidRPr="00A85B94">
        <w:rPr>
          <w:rFonts w:ascii="Verdana" w:hAnsi="Verdana" w:cs="Trebuchet MS"/>
          <w:sz w:val="22"/>
          <w:szCs w:val="22"/>
          <w:lang w:val="en-US" w:eastAsia="en-US"/>
        </w:rPr>
        <w:t>practice</w:t>
      </w:r>
      <w:r w:rsidR="00337A57" w:rsidRPr="00A85B94">
        <w:rPr>
          <w:rFonts w:ascii="Verdana" w:hAnsi="Verdana" w:cs="Trebuchet MS"/>
          <w:sz w:val="22"/>
          <w:szCs w:val="22"/>
          <w:lang w:val="en-US" w:eastAsia="en-US"/>
        </w:rPr>
        <w:t xml:space="preserve"> </w:t>
      </w:r>
      <w:r w:rsidR="00853CDA" w:rsidRPr="00A85B94">
        <w:rPr>
          <w:rFonts w:ascii="Verdana" w:hAnsi="Verdana" w:cs="Trebuchet MS"/>
          <w:sz w:val="22"/>
          <w:szCs w:val="22"/>
          <w:lang w:val="en-US" w:eastAsia="en-US"/>
        </w:rPr>
        <w:t>and the</w:t>
      </w:r>
      <w:r w:rsidRPr="00A85B94">
        <w:rPr>
          <w:rFonts w:ascii="Verdana" w:hAnsi="Verdana" w:cs="Trebuchet MS"/>
          <w:sz w:val="22"/>
          <w:szCs w:val="22"/>
          <w:lang w:val="en-US" w:eastAsia="en-US"/>
        </w:rPr>
        <w:t xml:space="preserve"> risk assessment</w:t>
      </w:r>
      <w:r w:rsidR="00337A57" w:rsidRPr="00A85B94">
        <w:rPr>
          <w:rFonts w:ascii="Verdana" w:hAnsi="Verdana" w:cs="Trebuchet MS"/>
          <w:sz w:val="22"/>
          <w:szCs w:val="22"/>
          <w:lang w:val="en-US" w:eastAsia="en-US"/>
        </w:rPr>
        <w:t>.</w:t>
      </w:r>
      <w:r w:rsidRPr="00A85B94">
        <w:rPr>
          <w:rFonts w:ascii="Verdana" w:hAnsi="Verdana" w:cs="Trebuchet MS"/>
          <w:sz w:val="22"/>
          <w:szCs w:val="22"/>
          <w:lang w:val="en-US" w:eastAsia="en-US"/>
        </w:rPr>
        <w:t xml:space="preserve"> </w:t>
      </w:r>
    </w:p>
    <w:p w:rsidR="00572CE7" w:rsidRPr="00A85B94" w:rsidRDefault="00337A57" w:rsidP="001879F4">
      <w:pPr>
        <w:widowControl w:val="0"/>
        <w:autoSpaceDE w:val="0"/>
        <w:autoSpaceDN w:val="0"/>
        <w:adjustRightInd w:val="0"/>
        <w:spacing w:before="0" w:after="0" w:line="306" w:lineRule="exact"/>
        <w:ind w:left="20" w:right="-42"/>
        <w:rPr>
          <w:rFonts w:ascii="Verdana" w:hAnsi="Verdana" w:cs="Trebuchet MS"/>
          <w:sz w:val="22"/>
          <w:szCs w:val="22"/>
          <w:lang w:val="en-US" w:eastAsia="en-US"/>
        </w:rPr>
      </w:pPr>
      <w:r w:rsidRPr="00A85B94">
        <w:rPr>
          <w:rFonts w:ascii="Verdana" w:hAnsi="Verdana" w:cs="Trebuchet MS"/>
          <w:sz w:val="22"/>
          <w:szCs w:val="22"/>
          <w:lang w:val="en-US" w:eastAsia="en-US"/>
        </w:rPr>
        <w:t>R</w:t>
      </w:r>
      <w:r w:rsidR="00572CE7" w:rsidRPr="00A85B94">
        <w:rPr>
          <w:rFonts w:ascii="Verdana" w:hAnsi="Verdana" w:cs="Trebuchet MS"/>
          <w:sz w:val="22"/>
          <w:szCs w:val="22"/>
          <w:lang w:val="en-US" w:eastAsia="en-US"/>
        </w:rPr>
        <w:t>evisions to management procedures</w:t>
      </w:r>
      <w:r w:rsidRPr="00A85B94">
        <w:rPr>
          <w:rFonts w:ascii="Verdana" w:hAnsi="Verdana" w:cs="Trebuchet MS"/>
          <w:sz w:val="22"/>
          <w:szCs w:val="22"/>
          <w:lang w:val="en-US" w:eastAsia="en-US"/>
        </w:rPr>
        <w:t xml:space="preserve"> are discussed using this learning</w:t>
      </w:r>
      <w:r w:rsidR="00572CE7" w:rsidRPr="00A85B94">
        <w:rPr>
          <w:rFonts w:ascii="Verdana" w:hAnsi="Verdana" w:cs="Trebuchet MS"/>
          <w:sz w:val="22"/>
          <w:szCs w:val="22"/>
          <w:lang w:val="en-US" w:eastAsia="en-US"/>
        </w:rPr>
        <w:t>.</w:t>
      </w:r>
    </w:p>
    <w:p w:rsidR="00572CE7" w:rsidRPr="00A85B94" w:rsidRDefault="00572CE7" w:rsidP="001879F4">
      <w:pPr>
        <w:spacing w:before="0" w:after="0" w:line="276" w:lineRule="auto"/>
        <w:rPr>
          <w:rFonts w:ascii="Verdana" w:hAnsi="Verdana"/>
          <w:b/>
          <w:sz w:val="22"/>
          <w:szCs w:val="22"/>
          <w:highlight w:val="yellow"/>
          <w:lang w:eastAsia="en-US"/>
        </w:rPr>
      </w:pP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t xml:space="preserve">Records </w:t>
      </w:r>
    </w:p>
    <w:p w:rsidR="00572CE7" w:rsidRPr="00A85B94" w:rsidRDefault="00572CE7" w:rsidP="001879F4">
      <w:pPr>
        <w:rPr>
          <w:rFonts w:ascii="Verdana" w:hAnsi="Verdana" w:cs="Arial"/>
          <w:sz w:val="22"/>
          <w:szCs w:val="22"/>
        </w:rPr>
      </w:pPr>
      <w:r w:rsidRPr="00A85B94">
        <w:rPr>
          <w:rFonts w:ascii="Verdana" w:hAnsi="Verdana" w:cs="Arial"/>
          <w:sz w:val="22"/>
          <w:szCs w:val="22"/>
        </w:rPr>
        <w:t xml:space="preserve">Well-kept records are essential in situations where it is suspected or believed that a child or </w:t>
      </w:r>
      <w:r w:rsidR="00B34142" w:rsidRPr="00A85B94">
        <w:rPr>
          <w:rFonts w:ascii="Verdana" w:hAnsi="Verdana" w:cs="Arial"/>
          <w:sz w:val="22"/>
          <w:szCs w:val="22"/>
        </w:rPr>
        <w:t>adult may</w:t>
      </w:r>
      <w:r w:rsidRPr="00A85B94">
        <w:rPr>
          <w:rFonts w:ascii="Verdana" w:hAnsi="Verdana" w:cs="Arial"/>
          <w:sz w:val="22"/>
          <w:szCs w:val="22"/>
        </w:rPr>
        <w:t xml:space="preserve"> be at risk of harm. The organisation has a clear policy on the management of records, confidentiality, and sharing of information. Trustees, staff and volunteers are clear about what information can be shared with relevant people within and outside of the organisation and have access to specialist advice if they are unsure.</w:t>
      </w:r>
    </w:p>
    <w:p w:rsidR="00572CE7" w:rsidRPr="00A85B94" w:rsidRDefault="00572CE7" w:rsidP="00572CE7">
      <w:pPr>
        <w:spacing w:before="0" w:after="0" w:line="276" w:lineRule="auto"/>
        <w:jc w:val="left"/>
        <w:rPr>
          <w:rFonts w:ascii="Verdana" w:hAnsi="Verdana"/>
          <w:b/>
          <w:sz w:val="22"/>
          <w:szCs w:val="22"/>
          <w:lang w:eastAsia="en-US"/>
        </w:rPr>
      </w:pPr>
    </w:p>
    <w:p w:rsidR="00BD7518" w:rsidRPr="00A85B94" w:rsidRDefault="00BD7518">
      <w:pPr>
        <w:spacing w:before="0" w:after="0" w:line="240" w:lineRule="auto"/>
        <w:jc w:val="left"/>
        <w:rPr>
          <w:rFonts w:ascii="Verdana" w:hAnsi="Verdana"/>
          <w:b/>
          <w:sz w:val="22"/>
          <w:szCs w:val="22"/>
          <w:lang w:eastAsia="en-US"/>
        </w:rPr>
      </w:pPr>
      <w:r w:rsidRPr="00A85B94">
        <w:rPr>
          <w:rFonts w:ascii="Verdana" w:hAnsi="Verdana"/>
          <w:b/>
          <w:sz w:val="22"/>
          <w:szCs w:val="22"/>
          <w:lang w:eastAsia="en-US"/>
        </w:rPr>
        <w:br w:type="page"/>
      </w:r>
    </w:p>
    <w:p w:rsidR="00572CE7" w:rsidRPr="00A85B94" w:rsidRDefault="00572CE7" w:rsidP="001879F4">
      <w:pPr>
        <w:spacing w:before="0" w:after="0" w:line="276" w:lineRule="auto"/>
        <w:rPr>
          <w:rFonts w:ascii="Verdana" w:hAnsi="Verdana"/>
          <w:b/>
          <w:sz w:val="22"/>
          <w:szCs w:val="22"/>
          <w:lang w:eastAsia="en-US"/>
        </w:rPr>
      </w:pPr>
      <w:r w:rsidRPr="00A85B94">
        <w:rPr>
          <w:rFonts w:ascii="Verdana" w:hAnsi="Verdana"/>
          <w:b/>
          <w:sz w:val="22"/>
          <w:szCs w:val="22"/>
          <w:lang w:eastAsia="en-US"/>
        </w:rPr>
        <w:lastRenderedPageBreak/>
        <w:t xml:space="preserve">Links with other Policies </w:t>
      </w:r>
    </w:p>
    <w:p w:rsidR="00572CE7" w:rsidRPr="00A85B94" w:rsidRDefault="00572CE7" w:rsidP="001879F4">
      <w:pPr>
        <w:pStyle w:val="BodyText2"/>
        <w:widowControl w:val="0"/>
        <w:spacing w:after="0" w:line="240" w:lineRule="auto"/>
        <w:rPr>
          <w:rFonts w:ascii="Verdana" w:hAnsi="Verdana" w:cs="Arial"/>
          <w:sz w:val="22"/>
          <w:szCs w:val="22"/>
        </w:rPr>
      </w:pPr>
      <w:r w:rsidRPr="00A85B94">
        <w:rPr>
          <w:rFonts w:ascii="Verdana" w:hAnsi="Verdana" w:cs="Arial"/>
          <w:sz w:val="22"/>
          <w:szCs w:val="22"/>
        </w:rPr>
        <w:t xml:space="preserve">This safeguarding policy and procedure is supported by other organisational policies and procedures aimed at promoting safe and healthy working practices. </w:t>
      </w:r>
    </w:p>
    <w:p w:rsidR="00572CE7" w:rsidRPr="00A85B94" w:rsidRDefault="00572CE7" w:rsidP="00572CE7">
      <w:pPr>
        <w:spacing w:before="0" w:after="200" w:line="276" w:lineRule="auto"/>
        <w:jc w:val="left"/>
        <w:rPr>
          <w:rFonts w:ascii="Verdana" w:hAnsi="Verdana"/>
          <w:sz w:val="22"/>
          <w:szCs w:val="22"/>
          <w:lang w:eastAsia="en-US"/>
        </w:rPr>
      </w:pPr>
    </w:p>
    <w:p w:rsidR="00572CE7" w:rsidRPr="00D31AA0" w:rsidRDefault="00572CE7" w:rsidP="00572CE7">
      <w:pPr>
        <w:pStyle w:val="Heading4"/>
        <w:shd w:val="clear" w:color="auto" w:fill="92D050"/>
        <w:spacing w:before="0"/>
        <w:jc w:val="left"/>
        <w:rPr>
          <w:sz w:val="22"/>
          <w:szCs w:val="22"/>
          <w:lang w:eastAsia="en-US"/>
        </w:rPr>
      </w:pPr>
      <w:bookmarkStart w:id="7" w:name="Purpose"/>
      <w:r w:rsidRPr="00D31AA0">
        <w:rPr>
          <w:rStyle w:val="IntenseEmphasis1"/>
          <w:b/>
          <w:i w:val="0"/>
          <w:color w:val="000000"/>
          <w:sz w:val="22"/>
          <w:szCs w:val="22"/>
        </w:rPr>
        <w:t>Roles and Responsibilities</w:t>
      </w:r>
      <w:bookmarkStart w:id="8" w:name="RR"/>
      <w:bookmarkEnd w:id="7"/>
    </w:p>
    <w:bookmarkEnd w:id="8"/>
    <w:p w:rsidR="00572CE7" w:rsidRPr="00A85B94" w:rsidRDefault="00572CE7" w:rsidP="001879F4">
      <w:pPr>
        <w:spacing w:before="0" w:after="0" w:line="240" w:lineRule="auto"/>
        <w:rPr>
          <w:rFonts w:ascii="Verdana" w:hAnsi="Verdana" w:cs="Tahoma"/>
          <w:sz w:val="22"/>
          <w:szCs w:val="22"/>
        </w:rPr>
      </w:pPr>
      <w:r w:rsidRPr="00A85B94">
        <w:rPr>
          <w:rFonts w:ascii="Verdana" w:hAnsi="Verdana" w:cs="Tahoma"/>
          <w:b/>
          <w:sz w:val="22"/>
          <w:szCs w:val="22"/>
        </w:rPr>
        <w:t>The Trustees</w:t>
      </w:r>
      <w:r w:rsidRPr="00A85B94">
        <w:rPr>
          <w:rFonts w:ascii="Verdana" w:hAnsi="Verdana" w:cs="Tahoma"/>
          <w:sz w:val="22"/>
          <w:szCs w:val="22"/>
        </w:rPr>
        <w:t xml:space="preserve"> have a duty of care, which includes taking necessary steps to safeguard and protect children. They will act in children’s best interests and ensure that they take all reasonable steps to prevent any harm to them. Trustees also have duties to manage risk and to protect Barnardo’s assets and reputation</w:t>
      </w:r>
      <w:r w:rsidRPr="00A85B94">
        <w:rPr>
          <w:rFonts w:ascii="Verdana" w:hAnsi="Verdana" w:cs="Tahoma"/>
          <w:sz w:val="22"/>
          <w:szCs w:val="22"/>
          <w:vertAlign w:val="superscript"/>
        </w:rPr>
        <w:endnoteReference w:id="1"/>
      </w:r>
      <w:r w:rsidRPr="00A85B94">
        <w:rPr>
          <w:rFonts w:ascii="Verdana" w:hAnsi="Verdana" w:cs="Tahoma"/>
          <w:sz w:val="22"/>
          <w:szCs w:val="22"/>
        </w:rPr>
        <w:t>.</w:t>
      </w:r>
    </w:p>
    <w:p w:rsidR="00572CE7" w:rsidRPr="00A85B94" w:rsidRDefault="00572CE7" w:rsidP="001879F4">
      <w:pPr>
        <w:spacing w:before="0" w:after="0" w:line="240" w:lineRule="auto"/>
        <w:rPr>
          <w:rFonts w:ascii="Verdana" w:hAnsi="Verdana" w:cs="Tahoma"/>
          <w:sz w:val="22"/>
          <w:szCs w:val="22"/>
        </w:rPr>
      </w:pPr>
    </w:p>
    <w:p w:rsidR="00572CE7" w:rsidRPr="00A85B94" w:rsidRDefault="00572CE7" w:rsidP="001879F4">
      <w:pPr>
        <w:rPr>
          <w:rFonts w:ascii="Verdana" w:hAnsi="Verdana"/>
          <w:sz w:val="22"/>
          <w:szCs w:val="22"/>
        </w:rPr>
      </w:pPr>
      <w:r w:rsidRPr="00A85B94">
        <w:rPr>
          <w:rFonts w:ascii="Verdana" w:hAnsi="Verdana"/>
          <w:sz w:val="22"/>
          <w:szCs w:val="22"/>
        </w:rPr>
        <w:t>Barnardo’s Trustees are responsible for ensuring that those benefitting from, or working with</w:t>
      </w:r>
      <w:r w:rsidR="00337A57" w:rsidRPr="00A85B94">
        <w:rPr>
          <w:rFonts w:ascii="Verdana" w:hAnsi="Verdana"/>
          <w:sz w:val="22"/>
          <w:szCs w:val="22"/>
        </w:rPr>
        <w:t>,</w:t>
      </w:r>
      <w:r w:rsidRPr="00A85B94">
        <w:rPr>
          <w:rFonts w:ascii="Verdana" w:hAnsi="Verdana"/>
          <w:sz w:val="22"/>
          <w:szCs w:val="22"/>
        </w:rPr>
        <w:t xml:space="preserve"> the organisation are not harmed in any way through contact with it.</w:t>
      </w:r>
    </w:p>
    <w:p w:rsidR="00572CE7" w:rsidRPr="00A85B94" w:rsidRDefault="00572CE7" w:rsidP="001879F4">
      <w:pPr>
        <w:rPr>
          <w:rFonts w:ascii="Verdana" w:hAnsi="Verdana"/>
          <w:sz w:val="22"/>
          <w:szCs w:val="22"/>
        </w:rPr>
      </w:pPr>
    </w:p>
    <w:p w:rsidR="00572CE7" w:rsidRPr="00A85B94" w:rsidRDefault="00572CE7" w:rsidP="001879F4">
      <w:pPr>
        <w:rPr>
          <w:rFonts w:ascii="Verdana" w:hAnsi="Verdana"/>
          <w:sz w:val="22"/>
          <w:szCs w:val="22"/>
        </w:rPr>
      </w:pPr>
      <w:r w:rsidRPr="00A85B94">
        <w:rPr>
          <w:rFonts w:ascii="Verdana" w:hAnsi="Verdana"/>
          <w:sz w:val="22"/>
          <w:szCs w:val="22"/>
        </w:rPr>
        <w:t>The Trustees must ensure that there are appropriate Safeguarding Policies and that they are implemented effectively. They also have a personal duty of care in relation to Safeguarding. </w:t>
      </w:r>
    </w:p>
    <w:p w:rsidR="00572CE7" w:rsidRPr="00A85B94" w:rsidRDefault="00572CE7" w:rsidP="001879F4">
      <w:pPr>
        <w:spacing w:before="100" w:beforeAutospacing="1" w:after="100" w:afterAutospacing="1" w:line="240" w:lineRule="auto"/>
        <w:rPr>
          <w:rFonts w:ascii="Verdana" w:hAnsi="Verdana" w:cs="Tahoma"/>
          <w:sz w:val="22"/>
          <w:szCs w:val="22"/>
        </w:rPr>
      </w:pPr>
      <w:r w:rsidRPr="00A85B94">
        <w:rPr>
          <w:rFonts w:ascii="Verdana" w:hAnsi="Verdana" w:cs="Tahoma"/>
          <w:b/>
          <w:sz w:val="22"/>
          <w:szCs w:val="22"/>
        </w:rPr>
        <w:t>The Chief Executive and the Corporate Leadership Team</w:t>
      </w:r>
      <w:r w:rsidRPr="00A85B94">
        <w:rPr>
          <w:rFonts w:ascii="Verdana" w:hAnsi="Verdana" w:cs="Tahoma"/>
          <w:sz w:val="22"/>
          <w:szCs w:val="22"/>
        </w:rPr>
        <w:t xml:space="preserve"> are the </w:t>
      </w:r>
      <w:proofErr w:type="gramStart"/>
      <w:r w:rsidRPr="00A85B94">
        <w:rPr>
          <w:rFonts w:ascii="Verdana" w:hAnsi="Verdana" w:cs="Tahoma"/>
          <w:sz w:val="22"/>
          <w:szCs w:val="22"/>
        </w:rPr>
        <w:t>accountable</w:t>
      </w:r>
      <w:proofErr w:type="gramEnd"/>
      <w:r w:rsidRPr="00A85B94">
        <w:rPr>
          <w:rFonts w:ascii="Verdana" w:hAnsi="Verdana" w:cs="Tahoma"/>
          <w:sz w:val="22"/>
          <w:szCs w:val="22"/>
        </w:rPr>
        <w:t xml:space="preserve"> senior managers responsible for the management of serious safeguarding incidents. The Corporate Director of Children’s Services (England) </w:t>
      </w:r>
      <w:proofErr w:type="gramStart"/>
      <w:r w:rsidRPr="00A85B94">
        <w:rPr>
          <w:rFonts w:ascii="Verdana" w:hAnsi="Verdana" w:cs="Tahoma"/>
          <w:sz w:val="22"/>
          <w:szCs w:val="22"/>
        </w:rPr>
        <w:t>is</w:t>
      </w:r>
      <w:proofErr w:type="gramEnd"/>
      <w:r w:rsidRPr="00A85B94">
        <w:rPr>
          <w:rFonts w:ascii="Verdana" w:hAnsi="Verdana" w:cs="Tahoma"/>
          <w:sz w:val="22"/>
          <w:szCs w:val="22"/>
        </w:rPr>
        <w:t xml:space="preserve"> the designated safeguarding lead for the organisation. </w:t>
      </w:r>
    </w:p>
    <w:p w:rsidR="00572CE7" w:rsidRPr="00A85B94" w:rsidRDefault="00572CE7" w:rsidP="001879F4">
      <w:pPr>
        <w:spacing w:before="100" w:beforeAutospacing="1" w:after="100" w:afterAutospacing="1" w:line="240" w:lineRule="auto"/>
        <w:rPr>
          <w:rFonts w:ascii="Verdana" w:hAnsi="Verdana" w:cs="Tahoma"/>
          <w:sz w:val="22"/>
          <w:szCs w:val="22"/>
        </w:rPr>
      </w:pPr>
      <w:r w:rsidRPr="00A85B94">
        <w:rPr>
          <w:rFonts w:ascii="Verdana" w:hAnsi="Verdana" w:cs="Tahoma"/>
          <w:b/>
          <w:sz w:val="22"/>
          <w:szCs w:val="22"/>
        </w:rPr>
        <w:t xml:space="preserve">Children’s Services Region/Nation and Commercial Directors and Corporate Department Heads/Managers </w:t>
      </w:r>
      <w:r w:rsidRPr="00A85B94">
        <w:rPr>
          <w:rFonts w:ascii="Verdana" w:hAnsi="Verdana" w:cs="Tahoma"/>
          <w:sz w:val="22"/>
          <w:szCs w:val="22"/>
        </w:rPr>
        <w:t>hold responsibility for the implementation of the Safeguarding and Protecting Adults at Risk Policy and Procedures and effective management of safeguarding concerns in their department/division or region/nation. Locality Assistant Directors and Heads/Assistant Heads of Business hold delegated operational accountability for services.</w:t>
      </w:r>
    </w:p>
    <w:p w:rsidR="00572CE7" w:rsidRPr="00A85B94" w:rsidRDefault="00572CE7" w:rsidP="001879F4">
      <w:pPr>
        <w:spacing w:before="100" w:beforeAutospacing="1" w:after="100" w:afterAutospacing="1" w:line="240" w:lineRule="auto"/>
        <w:rPr>
          <w:rFonts w:ascii="Verdana" w:hAnsi="Verdana" w:cs="Tahoma"/>
          <w:sz w:val="22"/>
          <w:szCs w:val="22"/>
        </w:rPr>
      </w:pPr>
      <w:r w:rsidRPr="00A85B94">
        <w:rPr>
          <w:rFonts w:ascii="Verdana" w:hAnsi="Verdana" w:cs="Tahoma"/>
          <w:b/>
          <w:sz w:val="22"/>
          <w:szCs w:val="22"/>
        </w:rPr>
        <w:t>Line managers and staff</w:t>
      </w:r>
      <w:r w:rsidRPr="00A85B94">
        <w:rPr>
          <w:rFonts w:ascii="Verdana" w:hAnsi="Verdana" w:cs="Tahoma"/>
          <w:sz w:val="22"/>
          <w:szCs w:val="22"/>
        </w:rPr>
        <w:t>, all safeguarding and child protection concerns should be addressed through respective line management structures in accordance with this Policy and Procedures.</w:t>
      </w:r>
    </w:p>
    <w:p w:rsidR="00572CE7" w:rsidRPr="00A85B94" w:rsidRDefault="00572CE7" w:rsidP="001879F4">
      <w:pPr>
        <w:spacing w:before="100" w:beforeAutospacing="1" w:after="100" w:afterAutospacing="1" w:line="240" w:lineRule="auto"/>
        <w:rPr>
          <w:rFonts w:ascii="Verdana" w:hAnsi="Verdana" w:cs="Tahoma"/>
          <w:sz w:val="22"/>
          <w:szCs w:val="22"/>
        </w:rPr>
      </w:pPr>
      <w:r w:rsidRPr="00A85B94">
        <w:rPr>
          <w:rFonts w:ascii="Verdana" w:hAnsi="Verdana" w:cs="Tahoma"/>
          <w:sz w:val="22"/>
          <w:szCs w:val="22"/>
        </w:rPr>
        <w:t xml:space="preserve">The </w:t>
      </w:r>
      <w:r w:rsidRPr="00A85B94">
        <w:rPr>
          <w:rFonts w:ascii="Verdana" w:hAnsi="Verdana" w:cs="Tahoma"/>
          <w:b/>
          <w:sz w:val="22"/>
          <w:szCs w:val="22"/>
        </w:rPr>
        <w:t>Head of Corporate Safeguarding</w:t>
      </w:r>
      <w:r w:rsidRPr="00A85B94">
        <w:rPr>
          <w:rFonts w:ascii="Verdana" w:hAnsi="Verdana" w:cs="Tahoma"/>
          <w:sz w:val="22"/>
          <w:szCs w:val="22"/>
        </w:rPr>
        <w:t xml:space="preserve"> </w:t>
      </w:r>
      <w:r w:rsidR="00EA75A7" w:rsidRPr="00A85B94">
        <w:rPr>
          <w:rFonts w:ascii="Verdana" w:hAnsi="Verdana" w:cs="Tahoma"/>
          <w:sz w:val="22"/>
          <w:szCs w:val="22"/>
        </w:rPr>
        <w:t xml:space="preserve">and Quality </w:t>
      </w:r>
      <w:r w:rsidRPr="00A85B94">
        <w:rPr>
          <w:rFonts w:ascii="Verdana" w:hAnsi="Verdana" w:cs="Tahoma"/>
          <w:sz w:val="22"/>
          <w:szCs w:val="22"/>
        </w:rPr>
        <w:t>is responsible for providing advice and support to Directors and other senior managers on best practice in adhering to this Policy and Procedures, safer working practices and oversight of allegations, serious incidents and significant case reviews. Locality Assistant Directors are also available to offer support and advice alongside Safeguarding Leads.</w:t>
      </w:r>
    </w:p>
    <w:p w:rsidR="00572CE7" w:rsidRPr="00A85B94" w:rsidRDefault="00572CE7" w:rsidP="001879F4">
      <w:pPr>
        <w:spacing w:before="100" w:beforeAutospacing="1" w:after="100" w:afterAutospacing="1" w:line="240" w:lineRule="auto"/>
        <w:rPr>
          <w:rFonts w:ascii="Verdana" w:hAnsi="Verdana"/>
          <w:sz w:val="22"/>
          <w:szCs w:val="22"/>
        </w:rPr>
      </w:pPr>
      <w:r w:rsidRPr="00A85B94">
        <w:rPr>
          <w:rFonts w:ascii="Verdana" w:hAnsi="Verdana" w:cs="Tahoma"/>
          <w:b/>
          <w:sz w:val="22"/>
          <w:szCs w:val="22"/>
        </w:rPr>
        <w:t xml:space="preserve">Safeguarding Leads </w:t>
      </w:r>
      <w:r w:rsidRPr="00A85B94">
        <w:rPr>
          <w:rFonts w:ascii="Verdana" w:hAnsi="Verdana" w:cs="Tahoma"/>
          <w:sz w:val="22"/>
          <w:szCs w:val="22"/>
        </w:rPr>
        <w:t>p</w:t>
      </w:r>
      <w:r w:rsidRPr="00A85B94">
        <w:rPr>
          <w:rFonts w:ascii="Verdana" w:hAnsi="Verdana"/>
          <w:sz w:val="22"/>
          <w:szCs w:val="22"/>
        </w:rPr>
        <w:t>rovide additional Safeguarding advice and support in their Region, Nation, Business Line or Department in ensuring that Policy and Procedures are adhered to and in ensuring that there is oversight of all Serious Safeguarding Incidents, Allegations and Serious Case Review (soon to be Serious Child Safeguarding Practice Reviews in England) /Child Practice Reviews/Significant Case Reviews activity in their area of responsibility.</w:t>
      </w:r>
      <w:r w:rsidRPr="00A85B94" w:rsidDel="00320E56">
        <w:rPr>
          <w:rFonts w:ascii="Verdana" w:hAnsi="Verdana"/>
          <w:sz w:val="22"/>
          <w:szCs w:val="22"/>
        </w:rPr>
        <w:t xml:space="preserve"> </w:t>
      </w:r>
    </w:p>
    <w:p w:rsidR="00572CE7" w:rsidRPr="00A85B94" w:rsidRDefault="00572CE7" w:rsidP="001879F4">
      <w:pPr>
        <w:spacing w:before="100" w:beforeAutospacing="1" w:after="100" w:afterAutospacing="1" w:line="240" w:lineRule="auto"/>
        <w:rPr>
          <w:rFonts w:ascii="Verdana" w:hAnsi="Verdana" w:cs="Tahoma"/>
          <w:sz w:val="22"/>
          <w:szCs w:val="22"/>
        </w:rPr>
      </w:pPr>
      <w:r w:rsidRPr="00A85B94">
        <w:rPr>
          <w:rFonts w:ascii="Verdana" w:hAnsi="Verdana" w:cs="Tahoma"/>
          <w:b/>
          <w:sz w:val="22"/>
          <w:szCs w:val="22"/>
        </w:rPr>
        <w:t>The People Team</w:t>
      </w:r>
      <w:r w:rsidRPr="00A85B94">
        <w:rPr>
          <w:rFonts w:ascii="Verdana" w:hAnsi="Verdana" w:cs="Tahoma"/>
          <w:sz w:val="22"/>
          <w:szCs w:val="22"/>
        </w:rPr>
        <w:t xml:space="preserve"> is responsible for consultation and advice in relation to the implication of safeguarding in Human Resources and Learning and Development issues.</w:t>
      </w:r>
    </w:p>
    <w:p w:rsidR="00572CE7" w:rsidRPr="00D31AA0" w:rsidRDefault="00572CE7" w:rsidP="00572CE7">
      <w:pPr>
        <w:pStyle w:val="Heading4"/>
        <w:shd w:val="clear" w:color="auto" w:fill="92D050"/>
        <w:jc w:val="left"/>
        <w:rPr>
          <w:sz w:val="22"/>
          <w:szCs w:val="22"/>
          <w:lang w:eastAsia="en-US"/>
        </w:rPr>
      </w:pPr>
      <w:r w:rsidRPr="00D31AA0">
        <w:rPr>
          <w:sz w:val="22"/>
          <w:szCs w:val="22"/>
          <w:lang w:eastAsia="en-US"/>
        </w:rPr>
        <w:lastRenderedPageBreak/>
        <w:t xml:space="preserve">Definitions </w:t>
      </w:r>
    </w:p>
    <w:p w:rsidR="00572CE7" w:rsidRPr="00A85B94" w:rsidRDefault="00572CE7" w:rsidP="001879F4">
      <w:pPr>
        <w:spacing w:after="120"/>
        <w:rPr>
          <w:rFonts w:ascii="Verdana" w:hAnsi="Verdana" w:cs="Tahoma"/>
          <w:sz w:val="22"/>
          <w:szCs w:val="22"/>
        </w:rPr>
      </w:pPr>
      <w:r w:rsidRPr="00A85B94">
        <w:rPr>
          <w:rFonts w:ascii="Verdana" w:hAnsi="Verdana" w:cs="Tahoma"/>
          <w:sz w:val="22"/>
          <w:szCs w:val="22"/>
        </w:rPr>
        <w:t>The scope of adult safeguarding is where there is reasonable cause to suspect that an adult:</w:t>
      </w:r>
    </w:p>
    <w:p w:rsidR="00572CE7" w:rsidRPr="00A85B94" w:rsidRDefault="00572CE7" w:rsidP="001879F4">
      <w:pPr>
        <w:numPr>
          <w:ilvl w:val="0"/>
          <w:numId w:val="21"/>
        </w:numPr>
        <w:spacing w:before="100" w:beforeAutospacing="1" w:after="100" w:afterAutospacing="1" w:line="240" w:lineRule="auto"/>
        <w:ind w:left="567" w:hanging="357"/>
        <w:rPr>
          <w:rFonts w:ascii="Verdana" w:hAnsi="Verdana" w:cs="Tahoma"/>
          <w:sz w:val="22"/>
          <w:szCs w:val="22"/>
        </w:rPr>
      </w:pPr>
      <w:r w:rsidRPr="00A85B94">
        <w:rPr>
          <w:rFonts w:ascii="Verdana" w:hAnsi="Verdana" w:cs="Tahoma"/>
          <w:sz w:val="22"/>
          <w:szCs w:val="22"/>
        </w:rPr>
        <w:t>has needs for social care and support</w:t>
      </w:r>
    </w:p>
    <w:p w:rsidR="00572CE7" w:rsidRPr="00A85B94" w:rsidRDefault="00572CE7" w:rsidP="001879F4">
      <w:pPr>
        <w:numPr>
          <w:ilvl w:val="0"/>
          <w:numId w:val="21"/>
        </w:numPr>
        <w:spacing w:before="100" w:beforeAutospacing="1" w:after="100" w:afterAutospacing="1" w:line="240" w:lineRule="auto"/>
        <w:ind w:left="567" w:hanging="357"/>
        <w:rPr>
          <w:rFonts w:ascii="Verdana" w:hAnsi="Verdana" w:cs="Tahoma"/>
          <w:sz w:val="22"/>
          <w:szCs w:val="22"/>
        </w:rPr>
      </w:pPr>
      <w:r w:rsidRPr="00A85B94">
        <w:rPr>
          <w:rFonts w:ascii="Verdana" w:hAnsi="Verdana" w:cs="Tahoma"/>
          <w:sz w:val="22"/>
          <w:szCs w:val="22"/>
        </w:rPr>
        <w:t>is experiencing or is at risk of abuse or neglect and,</w:t>
      </w:r>
    </w:p>
    <w:p w:rsidR="00572CE7" w:rsidRPr="00A85B94" w:rsidRDefault="00572CE7" w:rsidP="001879F4">
      <w:pPr>
        <w:numPr>
          <w:ilvl w:val="0"/>
          <w:numId w:val="21"/>
        </w:numPr>
        <w:spacing w:before="100" w:beforeAutospacing="1" w:after="100" w:afterAutospacing="1" w:line="240" w:lineRule="auto"/>
        <w:ind w:left="567" w:hanging="357"/>
        <w:rPr>
          <w:rFonts w:ascii="Verdana" w:hAnsi="Verdana" w:cs="Tahoma"/>
          <w:sz w:val="22"/>
          <w:szCs w:val="22"/>
        </w:rPr>
      </w:pPr>
      <w:proofErr w:type="gramStart"/>
      <w:r w:rsidRPr="00A85B94">
        <w:rPr>
          <w:rFonts w:ascii="Verdana" w:hAnsi="Verdana" w:cs="Tahoma"/>
          <w:sz w:val="22"/>
          <w:szCs w:val="22"/>
        </w:rPr>
        <w:t>as</w:t>
      </w:r>
      <w:proofErr w:type="gramEnd"/>
      <w:r w:rsidRPr="00A85B94">
        <w:rPr>
          <w:rFonts w:ascii="Verdana" w:hAnsi="Verdana" w:cs="Tahoma"/>
          <w:sz w:val="22"/>
          <w:szCs w:val="22"/>
        </w:rPr>
        <w:t xml:space="preserve"> a result of those needs the adult is unable to protect himself/herself against the abuse or neglect or the risk of it. </w:t>
      </w:r>
    </w:p>
    <w:p w:rsidR="00572CE7" w:rsidRPr="00A85B94" w:rsidRDefault="00572CE7" w:rsidP="001879F4">
      <w:pPr>
        <w:spacing w:after="120"/>
        <w:rPr>
          <w:rFonts w:ascii="Verdana" w:hAnsi="Verdana" w:cs="Tahoma"/>
          <w:sz w:val="22"/>
          <w:szCs w:val="22"/>
        </w:rPr>
      </w:pPr>
      <w:r w:rsidRPr="00A85B94">
        <w:rPr>
          <w:rFonts w:ascii="Verdana" w:hAnsi="Verdana" w:cs="Tahoma"/>
          <w:sz w:val="22"/>
          <w:szCs w:val="22"/>
        </w:rPr>
        <w:t>In relation to the nature of abuse or neglect referred to at (b) above, Barnardo’s recognises different categories of abuse</w:t>
      </w:r>
      <w:r w:rsidRPr="00A85B94">
        <w:rPr>
          <w:rFonts w:ascii="Verdana" w:hAnsi="Verdana" w:cs="Arial"/>
          <w:color w:val="222222"/>
          <w:sz w:val="22"/>
          <w:szCs w:val="22"/>
        </w:rPr>
        <w:t xml:space="preserve"> which includes:</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Discriminatory</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Domestic Violence</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Financial and Material </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Institutional</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Modern Slavery </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Neglect/Acts of omission </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Physical </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Psychological/Emotional </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Self-neglect</w:t>
      </w:r>
    </w:p>
    <w:p w:rsidR="00572CE7" w:rsidRPr="00A85B94" w:rsidRDefault="00572CE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 xml:space="preserve">Sexual </w:t>
      </w:r>
    </w:p>
    <w:p w:rsidR="00EA75A7" w:rsidRPr="00A85B94" w:rsidRDefault="00EA75A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Radicalisation</w:t>
      </w:r>
    </w:p>
    <w:p w:rsidR="00EA75A7" w:rsidRPr="00A85B94" w:rsidRDefault="00EA75A7" w:rsidP="001879F4">
      <w:pPr>
        <w:numPr>
          <w:ilvl w:val="0"/>
          <w:numId w:val="20"/>
        </w:numPr>
        <w:tabs>
          <w:tab w:val="clear" w:pos="720"/>
          <w:tab w:val="num" w:pos="567"/>
        </w:tabs>
        <w:spacing w:before="0" w:after="100" w:afterAutospacing="1" w:line="240" w:lineRule="auto"/>
        <w:ind w:left="567"/>
        <w:rPr>
          <w:rFonts w:ascii="Verdana" w:hAnsi="Verdana" w:cs="Arial"/>
          <w:color w:val="222222"/>
          <w:sz w:val="22"/>
          <w:szCs w:val="22"/>
        </w:rPr>
      </w:pPr>
      <w:r w:rsidRPr="00A85B94">
        <w:rPr>
          <w:rFonts w:ascii="Verdana" w:hAnsi="Verdana" w:cs="Arial"/>
          <w:color w:val="222222"/>
          <w:sz w:val="22"/>
          <w:szCs w:val="22"/>
        </w:rPr>
        <w:t>On line abuse</w:t>
      </w:r>
    </w:p>
    <w:p w:rsidR="00572CE7" w:rsidRPr="00A85B94" w:rsidRDefault="00572CE7" w:rsidP="001879F4">
      <w:pPr>
        <w:spacing w:before="0" w:after="0" w:line="240" w:lineRule="auto"/>
        <w:rPr>
          <w:rFonts w:ascii="Verdana" w:hAnsi="Verdana"/>
          <w:sz w:val="22"/>
          <w:szCs w:val="22"/>
        </w:rPr>
      </w:pPr>
      <w:r w:rsidRPr="00A85B94">
        <w:rPr>
          <w:rFonts w:ascii="Verdana" w:hAnsi="Verdana"/>
          <w:sz w:val="22"/>
          <w:szCs w:val="22"/>
        </w:rPr>
        <w:t xml:space="preserve">In Scotland, an adult at risk is defined as a person over the age of 16 years who cannot safeguard his or her own well-being or property </w:t>
      </w:r>
      <w:r w:rsidRPr="00A85B94">
        <w:rPr>
          <w:rStyle w:val="Strong"/>
          <w:rFonts w:ascii="Verdana" w:hAnsi="Verdana" w:cs="Tahoma"/>
          <w:b w:val="0"/>
          <w:bCs/>
          <w:sz w:val="22"/>
          <w:szCs w:val="22"/>
        </w:rPr>
        <w:t>and</w:t>
      </w:r>
      <w:r w:rsidRPr="00A85B94">
        <w:rPr>
          <w:rFonts w:ascii="Verdana" w:hAnsi="Verdana"/>
          <w:sz w:val="22"/>
          <w:szCs w:val="22"/>
        </w:rPr>
        <w:t xml:space="preserve"> is affected by disability, mental disorder, illness or infirmity </w:t>
      </w:r>
      <w:r w:rsidRPr="00A85B94">
        <w:rPr>
          <w:rStyle w:val="Strong"/>
          <w:rFonts w:ascii="Verdana" w:hAnsi="Verdana" w:cs="Tahoma"/>
          <w:b w:val="0"/>
          <w:bCs/>
          <w:sz w:val="22"/>
          <w:szCs w:val="22"/>
        </w:rPr>
        <w:t>and</w:t>
      </w:r>
      <w:r w:rsidRPr="00A85B94">
        <w:rPr>
          <w:rFonts w:ascii="Verdana" w:hAnsi="Verdana"/>
          <w:sz w:val="22"/>
          <w:szCs w:val="22"/>
        </w:rPr>
        <w:t xml:space="preserve"> is more at risk of being harmed than other adults who are not so affected.</w:t>
      </w:r>
    </w:p>
    <w:p w:rsidR="00572CE7" w:rsidRPr="00A85B94" w:rsidRDefault="00572CE7" w:rsidP="001879F4">
      <w:pPr>
        <w:spacing w:before="0" w:after="0" w:line="240" w:lineRule="auto"/>
        <w:rPr>
          <w:rFonts w:ascii="Verdana" w:hAnsi="Verdana"/>
          <w:sz w:val="22"/>
          <w:szCs w:val="22"/>
        </w:rPr>
      </w:pPr>
    </w:p>
    <w:p w:rsidR="00572CE7" w:rsidRDefault="00572CE7" w:rsidP="001879F4">
      <w:pPr>
        <w:spacing w:before="0" w:after="0" w:line="240" w:lineRule="auto"/>
        <w:rPr>
          <w:rFonts w:ascii="Verdana" w:hAnsi="Verdana"/>
          <w:sz w:val="22"/>
          <w:szCs w:val="22"/>
        </w:rPr>
      </w:pPr>
      <w:r w:rsidRPr="00A85B94">
        <w:rPr>
          <w:rFonts w:ascii="Verdana" w:hAnsi="Verdana"/>
          <w:sz w:val="22"/>
          <w:szCs w:val="22"/>
        </w:rPr>
        <w:t>In Wales the Social Services and Well Being Act (2014) has introduced adult protection and support orders. An authorised officer may apply to a justice of the peace for an order (“an adult protection and support order”) in relation to a person living in any premises within a local authority's area. The purposes of an adult protection and support order are to enable the authorised officer and any other person accompanying the officer to speak in private with a person suspected of being an adult at risk.</w:t>
      </w:r>
    </w:p>
    <w:p w:rsidR="00B34142" w:rsidRPr="00A85B94" w:rsidRDefault="00B34142" w:rsidP="001879F4">
      <w:pPr>
        <w:spacing w:before="0" w:after="0" w:line="240" w:lineRule="auto"/>
        <w:rPr>
          <w:rFonts w:ascii="Verdana" w:hAnsi="Verdana"/>
          <w:sz w:val="22"/>
          <w:szCs w:val="22"/>
        </w:rPr>
      </w:pPr>
    </w:p>
    <w:p w:rsidR="00B34142" w:rsidRPr="00853CDA" w:rsidRDefault="00B34142" w:rsidP="001879F4">
      <w:pPr>
        <w:pStyle w:val="NormalWeb"/>
        <w:spacing w:before="0" w:beforeAutospacing="0" w:after="0" w:afterAutospacing="0"/>
        <w:jc w:val="both"/>
        <w:rPr>
          <w:rFonts w:ascii="Verdana" w:hAnsi="Verdana"/>
          <w:color w:val="000000"/>
          <w:sz w:val="22"/>
          <w:szCs w:val="22"/>
          <w:lang w:val="en"/>
        </w:rPr>
      </w:pPr>
      <w:r w:rsidRPr="00A300FA">
        <w:rPr>
          <w:rFonts w:ascii="Verdana" w:hAnsi="Verdana"/>
          <w:sz w:val="22"/>
          <w:szCs w:val="22"/>
        </w:rPr>
        <w:t xml:space="preserve">In Northern Ireland, </w:t>
      </w:r>
      <w:r>
        <w:rPr>
          <w:rFonts w:ascii="Verdana" w:hAnsi="Verdana"/>
          <w:sz w:val="22"/>
          <w:szCs w:val="22"/>
        </w:rPr>
        <w:t xml:space="preserve">an </w:t>
      </w:r>
      <w:r>
        <w:rPr>
          <w:rFonts w:ascii="Verdana" w:hAnsi="Verdana"/>
          <w:color w:val="000000"/>
          <w:sz w:val="22"/>
          <w:szCs w:val="22"/>
          <w:lang w:val="en"/>
        </w:rPr>
        <w:t xml:space="preserve">adult at risk of harm is </w:t>
      </w:r>
      <w:r w:rsidRPr="00A300FA">
        <w:rPr>
          <w:rFonts w:ascii="Verdana" w:hAnsi="Verdana"/>
          <w:color w:val="000000"/>
          <w:sz w:val="22"/>
          <w:szCs w:val="22"/>
          <w:lang w:val="en"/>
        </w:rPr>
        <w:t>defined as a person aged 18 or over, whose exposure to harm through abuse, exploitation or neglect may be increased by their</w:t>
      </w:r>
      <w:r>
        <w:rPr>
          <w:rFonts w:ascii="Verdana" w:hAnsi="Verdana"/>
          <w:color w:val="000000"/>
          <w:sz w:val="22"/>
          <w:szCs w:val="22"/>
          <w:lang w:val="en"/>
        </w:rPr>
        <w:t xml:space="preserve"> </w:t>
      </w:r>
      <w:r w:rsidRPr="00A300FA">
        <w:rPr>
          <w:rFonts w:ascii="Verdana" w:hAnsi="Verdana"/>
          <w:color w:val="000000"/>
          <w:sz w:val="22"/>
          <w:szCs w:val="22"/>
          <w:lang w:val="en"/>
        </w:rPr>
        <w:t xml:space="preserve">Personal </w:t>
      </w:r>
      <w:r>
        <w:rPr>
          <w:rFonts w:ascii="Verdana" w:hAnsi="Verdana"/>
          <w:color w:val="000000"/>
          <w:sz w:val="22"/>
          <w:szCs w:val="22"/>
          <w:lang w:val="en"/>
        </w:rPr>
        <w:t xml:space="preserve">and life </w:t>
      </w:r>
      <w:r w:rsidRPr="00A300FA">
        <w:rPr>
          <w:rFonts w:ascii="Verdana" w:hAnsi="Verdana"/>
          <w:color w:val="000000"/>
          <w:sz w:val="22"/>
          <w:szCs w:val="22"/>
          <w:lang w:val="en"/>
        </w:rPr>
        <w:t>Circumstances</w:t>
      </w:r>
      <w:r>
        <w:rPr>
          <w:rFonts w:ascii="Verdana" w:hAnsi="Verdana"/>
          <w:color w:val="000000"/>
          <w:sz w:val="22"/>
          <w:szCs w:val="22"/>
          <w:lang w:val="en"/>
        </w:rPr>
        <w:t>.</w:t>
      </w:r>
      <w:r w:rsidRPr="00A300FA">
        <w:rPr>
          <w:rFonts w:ascii="Verdana" w:hAnsi="Verdana"/>
          <w:color w:val="000000"/>
          <w:sz w:val="22"/>
          <w:szCs w:val="22"/>
          <w:lang w:val="en"/>
        </w:rPr>
        <w:t xml:space="preserve"> </w:t>
      </w:r>
      <w:r>
        <w:rPr>
          <w:rFonts w:ascii="Verdana" w:hAnsi="Verdana"/>
          <w:color w:val="000000"/>
          <w:sz w:val="22"/>
          <w:szCs w:val="22"/>
          <w:lang w:val="en"/>
        </w:rPr>
        <w:t xml:space="preserve"> </w:t>
      </w:r>
      <w:r>
        <w:rPr>
          <w:rFonts w:ascii="Verdana" w:hAnsi="Verdana"/>
          <w:sz w:val="22"/>
          <w:szCs w:val="22"/>
          <w:lang w:val="en"/>
        </w:rPr>
        <w:t xml:space="preserve">The NI Prevention and Protection in Partnership Policy 2015 can be found </w:t>
      </w:r>
      <w:hyperlink r:id="rId16" w:history="1">
        <w:r w:rsidRPr="00853CDA">
          <w:rPr>
            <w:rStyle w:val="Hyperlink"/>
            <w:rFonts w:ascii="Verdana" w:hAnsi="Verdana"/>
            <w:sz w:val="22"/>
            <w:szCs w:val="22"/>
            <w:lang w:val="en"/>
          </w:rPr>
          <w:t>here</w:t>
        </w:r>
      </w:hyperlink>
      <w:r>
        <w:rPr>
          <w:rStyle w:val="Hyperlink"/>
          <w:rFonts w:ascii="Verdana" w:hAnsi="Verdana"/>
          <w:sz w:val="22"/>
          <w:szCs w:val="22"/>
          <w:lang w:val="en"/>
        </w:rPr>
        <w:t>.</w:t>
      </w:r>
    </w:p>
    <w:p w:rsidR="00AF0335" w:rsidRDefault="00AF0335" w:rsidP="00B34142">
      <w:pPr>
        <w:pStyle w:val="NormalWeb"/>
        <w:spacing w:before="0" w:beforeAutospacing="0" w:after="0" w:afterAutospacing="0"/>
        <w:ind w:left="284"/>
        <w:rPr>
          <w:rStyle w:val="Hyperlink"/>
          <w:rFonts w:ascii="Verdana" w:hAnsi="Verdana"/>
          <w:sz w:val="22"/>
          <w:szCs w:val="22"/>
          <w:lang w:val="en"/>
        </w:rPr>
      </w:pPr>
    </w:p>
    <w:p w:rsidR="00AF0335" w:rsidRPr="00B34142" w:rsidRDefault="00AF0335" w:rsidP="00B34142">
      <w:pPr>
        <w:spacing w:before="0" w:after="0" w:line="240" w:lineRule="auto"/>
        <w:jc w:val="left"/>
        <w:rPr>
          <w:rFonts w:ascii="Verdana" w:hAnsi="Verdana"/>
          <w:color w:val="000000"/>
          <w:sz w:val="22"/>
          <w:szCs w:val="22"/>
          <w:lang w:val="en"/>
        </w:rPr>
      </w:pPr>
      <w:r>
        <w:rPr>
          <w:rFonts w:ascii="Verdana" w:hAnsi="Verdana"/>
          <w:sz w:val="22"/>
          <w:szCs w:val="22"/>
        </w:rPr>
        <w:t xml:space="preserve">   </w:t>
      </w:r>
    </w:p>
    <w:p w:rsidR="002F321D" w:rsidRDefault="002F321D">
      <w:pPr>
        <w:pStyle w:val="NormalWeb"/>
        <w:ind w:left="284"/>
        <w:rPr>
          <w:rFonts w:ascii="Verdana" w:hAnsi="Verdana"/>
          <w:color w:val="000000"/>
          <w:sz w:val="22"/>
          <w:szCs w:val="22"/>
          <w:lang w:val="en"/>
        </w:rPr>
      </w:pPr>
    </w:p>
    <w:p w:rsidR="002E50C2" w:rsidRPr="00B34142" w:rsidRDefault="002E50C2" w:rsidP="00B34142">
      <w:pPr>
        <w:spacing w:before="0" w:after="0" w:line="240" w:lineRule="auto"/>
        <w:jc w:val="left"/>
        <w:rPr>
          <w:rFonts w:ascii="Verdana" w:hAnsi="Verdana"/>
          <w:sz w:val="22"/>
          <w:szCs w:val="22"/>
        </w:rPr>
      </w:pPr>
    </w:p>
    <w:p w:rsidR="002E50C2" w:rsidRPr="00A85B94" w:rsidRDefault="002E50C2" w:rsidP="00572CE7">
      <w:pPr>
        <w:pStyle w:val="NormalWeb"/>
        <w:ind w:left="284"/>
        <w:rPr>
          <w:rFonts w:ascii="Verdana" w:hAnsi="Verdana"/>
          <w:sz w:val="22"/>
          <w:szCs w:val="22"/>
          <w:lang w:val="en"/>
        </w:rPr>
      </w:pPr>
    </w:p>
    <w:p w:rsidR="00572CE7" w:rsidRPr="00A85B94" w:rsidRDefault="00572CE7" w:rsidP="00572CE7">
      <w:pPr>
        <w:spacing w:before="0" w:after="0" w:line="240" w:lineRule="auto"/>
        <w:jc w:val="left"/>
        <w:rPr>
          <w:rFonts w:ascii="Verdana" w:hAnsi="Verdana"/>
          <w:sz w:val="22"/>
          <w:szCs w:val="22"/>
        </w:rPr>
      </w:pPr>
    </w:p>
    <w:p w:rsidR="00572CE7" w:rsidRPr="00A85B94" w:rsidRDefault="00572CE7" w:rsidP="00572CE7">
      <w:pPr>
        <w:spacing w:before="0" w:after="0" w:line="240" w:lineRule="auto"/>
        <w:rPr>
          <w:rFonts w:ascii="Verdana" w:hAnsi="Verdana"/>
          <w:sz w:val="22"/>
          <w:szCs w:val="22"/>
        </w:rPr>
      </w:pPr>
      <w:r w:rsidRPr="00A85B94">
        <w:rPr>
          <w:rFonts w:ascii="Verdana" w:hAnsi="Verdana"/>
          <w:sz w:val="22"/>
          <w:szCs w:val="22"/>
        </w:rPr>
        <w:br w:type="page"/>
      </w:r>
    </w:p>
    <w:p w:rsidR="00572CE7" w:rsidRPr="00D31AA0" w:rsidRDefault="00572CE7" w:rsidP="00572CE7">
      <w:pPr>
        <w:shd w:val="clear" w:color="auto" w:fill="92D050"/>
        <w:jc w:val="center"/>
        <w:rPr>
          <w:rFonts w:ascii="Verdana" w:hAnsi="Verdana"/>
          <w:b/>
          <w:sz w:val="22"/>
          <w:szCs w:val="22"/>
          <w:lang w:eastAsia="en-US"/>
        </w:rPr>
      </w:pPr>
      <w:bookmarkStart w:id="9" w:name="Procedures"/>
      <w:bookmarkStart w:id="10" w:name="Responding"/>
      <w:bookmarkEnd w:id="9"/>
      <w:r w:rsidRPr="00D31AA0">
        <w:rPr>
          <w:rFonts w:ascii="Verdana" w:hAnsi="Verdana"/>
          <w:b/>
          <w:sz w:val="22"/>
          <w:szCs w:val="22"/>
          <w:lang w:eastAsia="en-US"/>
        </w:rPr>
        <w:lastRenderedPageBreak/>
        <w:t>Procedures</w:t>
      </w:r>
    </w:p>
    <w:p w:rsidR="00572CE7" w:rsidRPr="00A85B94" w:rsidRDefault="00572CE7" w:rsidP="00572CE7">
      <w:pPr>
        <w:spacing w:after="120"/>
        <w:rPr>
          <w:rFonts w:ascii="Verdana" w:hAnsi="Verdana" w:cs="Tahoma"/>
          <w:sz w:val="22"/>
          <w:szCs w:val="22"/>
        </w:rPr>
      </w:pPr>
      <w:bookmarkStart w:id="11" w:name="_Toc439685263"/>
      <w:bookmarkStart w:id="12" w:name="CommunicatingS"/>
    </w:p>
    <w:p w:rsidR="00572CE7" w:rsidRPr="00D31AA0" w:rsidRDefault="00572CE7" w:rsidP="00572CE7">
      <w:pPr>
        <w:pStyle w:val="Heading2"/>
        <w:shd w:val="clear" w:color="auto" w:fill="92D050"/>
        <w:rPr>
          <w:sz w:val="22"/>
          <w:szCs w:val="22"/>
        </w:rPr>
      </w:pPr>
      <w:r w:rsidRPr="00D31AA0">
        <w:rPr>
          <w:sz w:val="22"/>
          <w:szCs w:val="22"/>
        </w:rPr>
        <w:t>1. Communicating Safeguarding Responsibilities</w:t>
      </w:r>
      <w:bookmarkEnd w:id="11"/>
      <w:r w:rsidRPr="00D31AA0">
        <w:rPr>
          <w:sz w:val="22"/>
          <w:szCs w:val="22"/>
        </w:rPr>
        <w:t xml:space="preserve"> </w:t>
      </w:r>
    </w:p>
    <w:bookmarkEnd w:id="12"/>
    <w:p w:rsidR="00572CE7" w:rsidRPr="00A85B94" w:rsidRDefault="00572CE7" w:rsidP="001879F4">
      <w:pPr>
        <w:rPr>
          <w:rFonts w:ascii="Verdana" w:hAnsi="Verdana" w:cs="Tahoma"/>
          <w:b/>
          <w:bCs/>
          <w:sz w:val="22"/>
          <w:szCs w:val="22"/>
        </w:rPr>
      </w:pPr>
      <w:r w:rsidRPr="00A85B94">
        <w:rPr>
          <w:rFonts w:ascii="Verdana" w:hAnsi="Verdana" w:cs="Tahoma"/>
          <w:b/>
          <w:bCs/>
          <w:sz w:val="22"/>
          <w:szCs w:val="22"/>
        </w:rPr>
        <w:t>Action: Line Managers:</w:t>
      </w:r>
    </w:p>
    <w:p w:rsidR="00572CE7" w:rsidRPr="00A85B94" w:rsidRDefault="00572CE7" w:rsidP="001879F4">
      <w:pPr>
        <w:numPr>
          <w:ilvl w:val="0"/>
          <w:numId w:val="11"/>
        </w:numPr>
        <w:ind w:left="426"/>
        <w:rPr>
          <w:rFonts w:ascii="Verdana" w:hAnsi="Verdana" w:cs="Tahoma"/>
          <w:bCs/>
          <w:sz w:val="22"/>
          <w:szCs w:val="22"/>
        </w:rPr>
      </w:pPr>
      <w:r w:rsidRPr="00A85B94">
        <w:rPr>
          <w:rFonts w:ascii="Verdana" w:hAnsi="Verdana" w:cs="Tahoma"/>
          <w:bCs/>
          <w:sz w:val="22"/>
          <w:szCs w:val="22"/>
        </w:rPr>
        <w:t>Ensure that all staff/volunteers are aware of this Policy &amp; Procedure and any relevant codes and practices.</w:t>
      </w:r>
    </w:p>
    <w:p w:rsidR="00572CE7" w:rsidRPr="00A85B94" w:rsidRDefault="00572CE7" w:rsidP="001879F4">
      <w:pPr>
        <w:numPr>
          <w:ilvl w:val="0"/>
          <w:numId w:val="11"/>
        </w:numPr>
        <w:ind w:left="426"/>
        <w:rPr>
          <w:rFonts w:ascii="Verdana" w:hAnsi="Verdana" w:cs="Tahoma"/>
          <w:bCs/>
          <w:sz w:val="22"/>
          <w:szCs w:val="22"/>
        </w:rPr>
      </w:pPr>
      <w:r w:rsidRPr="00A85B94">
        <w:rPr>
          <w:rFonts w:ascii="Verdana" w:hAnsi="Verdana" w:cs="Tahoma"/>
          <w:bCs/>
          <w:sz w:val="22"/>
          <w:szCs w:val="22"/>
        </w:rPr>
        <w:t>Ensure local contact numbers are displayed in an accessible place for staff and volunteers to refer to, these include, Local Authority/Trust referral teams (children and adults) and the Local Area Designated Officer (LADO) or equivalent and Gateway Services in Northern Ireland.</w:t>
      </w:r>
    </w:p>
    <w:p w:rsidR="00572CE7" w:rsidRPr="00D31AA0" w:rsidRDefault="00572CE7" w:rsidP="00572CE7">
      <w:pPr>
        <w:pStyle w:val="Heading2"/>
        <w:shd w:val="clear" w:color="auto" w:fill="92D050"/>
        <w:rPr>
          <w:sz w:val="22"/>
          <w:szCs w:val="22"/>
        </w:rPr>
      </w:pPr>
      <w:bookmarkStart w:id="13" w:name="_Toc439685264"/>
      <w:bookmarkStart w:id="14" w:name="_Toc418599727"/>
      <w:bookmarkStart w:id="15" w:name="_Toc418602373"/>
      <w:bookmarkStart w:id="16" w:name="_Toc418602562"/>
      <w:bookmarkStart w:id="17" w:name="Codeofconduct"/>
      <w:r w:rsidRPr="00D31AA0">
        <w:rPr>
          <w:sz w:val="22"/>
          <w:szCs w:val="22"/>
        </w:rPr>
        <w:t xml:space="preserve">2. Code of Conduct </w:t>
      </w:r>
      <w:bookmarkEnd w:id="13"/>
      <w:bookmarkEnd w:id="14"/>
      <w:bookmarkEnd w:id="15"/>
      <w:bookmarkEnd w:id="16"/>
      <w:r w:rsidR="00045258" w:rsidRPr="00D31AA0">
        <w:rPr>
          <w:sz w:val="22"/>
          <w:szCs w:val="22"/>
        </w:rPr>
        <w:t>and Professional Boundaries</w:t>
      </w:r>
    </w:p>
    <w:p w:rsidR="00572CE7" w:rsidRPr="00D31AA0" w:rsidRDefault="00572CE7" w:rsidP="001879F4">
      <w:pPr>
        <w:pStyle w:val="NormalWeb"/>
        <w:jc w:val="both"/>
        <w:rPr>
          <w:rFonts w:ascii="Times" w:hAnsi="Times"/>
          <w:sz w:val="22"/>
          <w:szCs w:val="22"/>
          <w:lang w:eastAsia="en-US"/>
        </w:rPr>
      </w:pPr>
      <w:bookmarkStart w:id="18" w:name="_Toc418599728"/>
      <w:bookmarkStart w:id="19" w:name="_Toc418602374"/>
      <w:bookmarkStart w:id="20" w:name="_Toc418602563"/>
      <w:bookmarkEnd w:id="17"/>
      <w:r w:rsidRPr="00A85B94">
        <w:rPr>
          <w:rFonts w:ascii="Verdana" w:hAnsi="Verdana"/>
          <w:color w:val="000000"/>
          <w:sz w:val="22"/>
          <w:szCs w:val="22"/>
        </w:rPr>
        <w:t xml:space="preserve">The Safeguarding Code of Conduct </w:t>
      </w:r>
      <w:r w:rsidR="00337A57" w:rsidRPr="00A85B94">
        <w:rPr>
          <w:rFonts w:ascii="Verdana" w:hAnsi="Verdana"/>
          <w:color w:val="000000"/>
          <w:sz w:val="22"/>
          <w:szCs w:val="22"/>
        </w:rPr>
        <w:t>supports staff</w:t>
      </w:r>
      <w:r w:rsidRPr="00A85B94">
        <w:rPr>
          <w:rFonts w:ascii="Verdana" w:hAnsi="Verdana"/>
          <w:color w:val="000000"/>
          <w:sz w:val="22"/>
          <w:szCs w:val="22"/>
        </w:rPr>
        <w:t xml:space="preserve"> and </w:t>
      </w:r>
      <w:proofErr w:type="gramStart"/>
      <w:r w:rsidRPr="00A85B94">
        <w:rPr>
          <w:rFonts w:ascii="Verdana" w:hAnsi="Verdana"/>
          <w:color w:val="000000"/>
          <w:sz w:val="22"/>
          <w:szCs w:val="22"/>
        </w:rPr>
        <w:t>volunteers  by</w:t>
      </w:r>
      <w:proofErr w:type="gramEnd"/>
      <w:r w:rsidRPr="00A85B94">
        <w:rPr>
          <w:rFonts w:ascii="Verdana" w:hAnsi="Verdana"/>
          <w:color w:val="000000"/>
          <w:sz w:val="22"/>
          <w:szCs w:val="22"/>
        </w:rPr>
        <w:t xml:space="preserve"> making clear what is expected of them in terms of their conduct and behaviour; it assists them to raise concerns without fear of recrimination and reduces the risk of misplaced or malicious allegations  being made against them. </w:t>
      </w:r>
    </w:p>
    <w:p w:rsidR="00572CE7" w:rsidRDefault="00572CE7" w:rsidP="001879F4">
      <w:pPr>
        <w:keepNext/>
        <w:spacing w:before="0" w:after="60"/>
        <w:outlineLvl w:val="2"/>
        <w:rPr>
          <w:rFonts w:ascii="Verdana" w:hAnsi="Verdana" w:cs="Tahoma"/>
          <w:b/>
          <w:bCs/>
          <w:sz w:val="22"/>
          <w:szCs w:val="22"/>
        </w:rPr>
      </w:pPr>
      <w:bookmarkStart w:id="21" w:name="_Toc438477794"/>
      <w:bookmarkStart w:id="22" w:name="_Toc438566421"/>
      <w:bookmarkStart w:id="23" w:name="_Toc439685265"/>
      <w:r w:rsidRPr="00A85B94">
        <w:rPr>
          <w:rFonts w:ascii="Verdana" w:hAnsi="Verdana" w:cs="Tahoma"/>
          <w:b/>
          <w:bCs/>
          <w:sz w:val="22"/>
          <w:szCs w:val="22"/>
        </w:rPr>
        <w:t xml:space="preserve">2.1 Induction </w:t>
      </w:r>
      <w:bookmarkEnd w:id="18"/>
      <w:bookmarkEnd w:id="19"/>
      <w:bookmarkEnd w:id="20"/>
      <w:bookmarkEnd w:id="21"/>
      <w:bookmarkEnd w:id="22"/>
      <w:bookmarkEnd w:id="23"/>
      <w:r w:rsidRPr="00A85B94">
        <w:rPr>
          <w:rFonts w:ascii="Verdana" w:hAnsi="Verdana" w:cs="Tahoma"/>
          <w:b/>
          <w:bCs/>
          <w:sz w:val="22"/>
          <w:szCs w:val="22"/>
        </w:rPr>
        <w:t xml:space="preserve"> </w:t>
      </w:r>
    </w:p>
    <w:p w:rsidR="001879F4" w:rsidRPr="00A85B94" w:rsidRDefault="001879F4" w:rsidP="001879F4">
      <w:pPr>
        <w:keepNext/>
        <w:spacing w:before="0" w:after="60"/>
        <w:outlineLvl w:val="2"/>
        <w:rPr>
          <w:rFonts w:ascii="Verdana" w:hAnsi="Verdana" w:cs="Tahoma"/>
          <w:b/>
          <w:bCs/>
          <w:sz w:val="22"/>
          <w:szCs w:val="22"/>
        </w:rPr>
      </w:pPr>
    </w:p>
    <w:p w:rsidR="00572CE7" w:rsidRPr="00A85B94" w:rsidRDefault="00572CE7" w:rsidP="001879F4">
      <w:pPr>
        <w:spacing w:before="0" w:after="0" w:line="240" w:lineRule="auto"/>
        <w:rPr>
          <w:rFonts w:ascii="Verdana" w:hAnsi="Verdana" w:cs="Tahoma"/>
          <w:b/>
          <w:sz w:val="22"/>
          <w:szCs w:val="22"/>
        </w:rPr>
      </w:pPr>
      <w:r w:rsidRPr="00A85B94">
        <w:rPr>
          <w:rFonts w:ascii="Verdana" w:hAnsi="Verdana" w:cs="Tahoma"/>
          <w:b/>
          <w:bCs/>
          <w:sz w:val="22"/>
          <w:szCs w:val="22"/>
        </w:rPr>
        <w:t>Action: Staff/Volunteers</w:t>
      </w:r>
    </w:p>
    <w:p w:rsidR="00572CE7" w:rsidRDefault="00572CE7" w:rsidP="001879F4">
      <w:pPr>
        <w:pStyle w:val="ListParagraph"/>
        <w:numPr>
          <w:ilvl w:val="0"/>
          <w:numId w:val="12"/>
        </w:numPr>
        <w:spacing w:before="0" w:after="0" w:line="240" w:lineRule="auto"/>
        <w:rPr>
          <w:rFonts w:ascii="Verdana" w:hAnsi="Verdana" w:cs="Tahoma"/>
          <w:sz w:val="22"/>
          <w:szCs w:val="22"/>
        </w:rPr>
      </w:pPr>
      <w:r w:rsidRPr="00A85B94">
        <w:rPr>
          <w:rFonts w:ascii="Verdana" w:hAnsi="Verdana" w:cs="Tahoma"/>
          <w:sz w:val="22"/>
          <w:szCs w:val="22"/>
        </w:rPr>
        <w:t xml:space="preserve">Ensure that you have </w:t>
      </w:r>
      <w:r w:rsidRPr="00A85B94">
        <w:rPr>
          <w:rFonts w:ascii="Verdana" w:hAnsi="Verdana" w:cs="Tahoma"/>
          <w:color w:val="000000"/>
          <w:sz w:val="22"/>
          <w:szCs w:val="22"/>
        </w:rPr>
        <w:t>read,</w:t>
      </w:r>
      <w:r w:rsidRPr="00A85B94">
        <w:rPr>
          <w:rFonts w:ascii="Verdana" w:hAnsi="Verdana" w:cs="Tahoma"/>
          <w:sz w:val="22"/>
          <w:szCs w:val="22"/>
        </w:rPr>
        <w:t xml:space="preserve"> fully </w:t>
      </w:r>
      <w:r w:rsidR="00B34142" w:rsidRPr="00A85B94">
        <w:rPr>
          <w:rFonts w:ascii="Verdana" w:hAnsi="Verdana" w:cs="Tahoma"/>
          <w:sz w:val="22"/>
          <w:szCs w:val="22"/>
        </w:rPr>
        <w:t>understand, agreed</w:t>
      </w:r>
      <w:r w:rsidRPr="00A85B94">
        <w:rPr>
          <w:rFonts w:ascii="Verdana" w:hAnsi="Verdana" w:cs="Tahoma"/>
          <w:sz w:val="22"/>
          <w:szCs w:val="22"/>
        </w:rPr>
        <w:t xml:space="preserve"> </w:t>
      </w:r>
      <w:r w:rsidR="00BD1AFA">
        <w:rPr>
          <w:rFonts w:ascii="Verdana" w:hAnsi="Verdana" w:cs="Tahoma"/>
          <w:sz w:val="22"/>
          <w:szCs w:val="22"/>
        </w:rPr>
        <w:t>and signed</w:t>
      </w:r>
      <w:r w:rsidR="00B34142">
        <w:rPr>
          <w:rFonts w:ascii="Verdana" w:hAnsi="Verdana" w:cs="Tahoma"/>
          <w:sz w:val="22"/>
          <w:szCs w:val="22"/>
        </w:rPr>
        <w:t xml:space="preserve"> the</w:t>
      </w:r>
      <w:r w:rsidRPr="00A85B94">
        <w:rPr>
          <w:rFonts w:ascii="Verdana" w:hAnsi="Verdana" w:cs="Tahoma"/>
          <w:sz w:val="22"/>
          <w:szCs w:val="22"/>
        </w:rPr>
        <w:t xml:space="preserve"> </w:t>
      </w:r>
      <w:hyperlink r:id="rId17" w:history="1">
        <w:r w:rsidRPr="00A85B94">
          <w:rPr>
            <w:rStyle w:val="Hyperlink"/>
            <w:rFonts w:ascii="Verdana" w:hAnsi="Verdana" w:cs="Tahoma"/>
            <w:sz w:val="22"/>
            <w:szCs w:val="22"/>
          </w:rPr>
          <w:t>Safeguarding Code of Conduct</w:t>
        </w:r>
      </w:hyperlink>
      <w:r w:rsidRPr="00A85B94">
        <w:rPr>
          <w:rFonts w:ascii="Verdana" w:hAnsi="Verdana" w:cs="Tahoma"/>
          <w:sz w:val="22"/>
          <w:szCs w:val="22"/>
        </w:rPr>
        <w:t>.</w:t>
      </w:r>
      <w:r w:rsidR="00AE2582" w:rsidRPr="00A85B94">
        <w:rPr>
          <w:rFonts w:ascii="Verdana" w:hAnsi="Verdana" w:cs="Tahoma"/>
          <w:sz w:val="22"/>
          <w:szCs w:val="22"/>
        </w:rPr>
        <w:t xml:space="preserve"> By signing the document</w:t>
      </w:r>
      <w:r w:rsidR="00BD1AFA">
        <w:rPr>
          <w:rFonts w:ascii="Verdana" w:hAnsi="Verdana" w:cs="Tahoma"/>
          <w:sz w:val="22"/>
          <w:szCs w:val="22"/>
        </w:rPr>
        <w:t xml:space="preserve"> you are agreeing to the content.</w:t>
      </w:r>
      <w:r w:rsidRPr="00A85B94">
        <w:rPr>
          <w:rFonts w:ascii="Verdana" w:hAnsi="Verdana" w:cs="Tahoma"/>
          <w:sz w:val="22"/>
          <w:szCs w:val="22"/>
        </w:rPr>
        <w:t xml:space="preserve"> It is your responsibility to speak to your line manager if you are not clear or require further clarification.</w:t>
      </w:r>
    </w:p>
    <w:p w:rsidR="001879F4" w:rsidRPr="00A85B94" w:rsidRDefault="001879F4" w:rsidP="001879F4">
      <w:pPr>
        <w:pStyle w:val="ListParagraph"/>
        <w:spacing w:before="0" w:after="0" w:line="240" w:lineRule="auto"/>
        <w:ind w:left="360"/>
        <w:rPr>
          <w:rFonts w:ascii="Verdana" w:hAnsi="Verdana" w:cs="Tahoma"/>
          <w:sz w:val="22"/>
          <w:szCs w:val="22"/>
        </w:rPr>
      </w:pPr>
    </w:p>
    <w:p w:rsidR="00572CE7" w:rsidRPr="00A85B94" w:rsidRDefault="00572CE7" w:rsidP="001879F4">
      <w:pPr>
        <w:spacing w:before="0" w:after="0" w:line="240" w:lineRule="auto"/>
        <w:rPr>
          <w:rFonts w:ascii="Verdana" w:hAnsi="Verdana" w:cs="Tahoma"/>
          <w:b/>
          <w:sz w:val="22"/>
          <w:szCs w:val="22"/>
        </w:rPr>
      </w:pPr>
      <w:r w:rsidRPr="00A85B94">
        <w:rPr>
          <w:rFonts w:ascii="Verdana" w:hAnsi="Verdana" w:cs="Tahoma"/>
          <w:b/>
          <w:sz w:val="22"/>
          <w:szCs w:val="22"/>
        </w:rPr>
        <w:t>Action: Line Managers</w:t>
      </w:r>
    </w:p>
    <w:p w:rsidR="00572CE7" w:rsidRDefault="00572CE7" w:rsidP="001879F4">
      <w:pPr>
        <w:pStyle w:val="ListParagraph"/>
        <w:numPr>
          <w:ilvl w:val="0"/>
          <w:numId w:val="12"/>
        </w:numPr>
        <w:spacing w:before="0" w:after="0" w:line="240" w:lineRule="auto"/>
        <w:rPr>
          <w:rFonts w:ascii="Verdana" w:hAnsi="Verdana" w:cs="Tahoma"/>
          <w:sz w:val="22"/>
          <w:szCs w:val="22"/>
        </w:rPr>
      </w:pPr>
      <w:r w:rsidRPr="00A85B94">
        <w:rPr>
          <w:rFonts w:ascii="Verdana" w:hAnsi="Verdana" w:cs="Tahoma"/>
          <w:sz w:val="22"/>
          <w:szCs w:val="22"/>
        </w:rPr>
        <w:t>Ensure all staff and volunteers have fully understood</w:t>
      </w:r>
      <w:r w:rsidR="00AE2582" w:rsidRPr="00A85B94">
        <w:rPr>
          <w:rFonts w:ascii="Verdana" w:hAnsi="Verdana" w:cs="Tahoma"/>
          <w:sz w:val="22"/>
          <w:szCs w:val="22"/>
        </w:rPr>
        <w:t>,</w:t>
      </w:r>
      <w:r w:rsidRPr="00A85B94">
        <w:rPr>
          <w:rFonts w:ascii="Verdana" w:hAnsi="Verdana" w:cs="Tahoma"/>
          <w:sz w:val="22"/>
          <w:szCs w:val="22"/>
        </w:rPr>
        <w:t xml:space="preserve"> accepted </w:t>
      </w:r>
      <w:r w:rsidR="00AE2582" w:rsidRPr="00A85B94">
        <w:rPr>
          <w:rFonts w:ascii="Verdana" w:hAnsi="Verdana" w:cs="Tahoma"/>
          <w:sz w:val="22"/>
          <w:szCs w:val="22"/>
        </w:rPr>
        <w:t xml:space="preserve">and signed </w:t>
      </w:r>
      <w:r w:rsidRPr="00A85B94">
        <w:rPr>
          <w:rFonts w:ascii="Verdana" w:hAnsi="Verdana" w:cs="Tahoma"/>
          <w:sz w:val="22"/>
          <w:szCs w:val="22"/>
        </w:rPr>
        <w:t>the terms of the safeguarding code of conduct.</w:t>
      </w:r>
    </w:p>
    <w:p w:rsidR="001879F4" w:rsidRPr="00A85B94" w:rsidRDefault="001879F4" w:rsidP="001879F4">
      <w:pPr>
        <w:pStyle w:val="ListParagraph"/>
        <w:spacing w:before="0" w:after="0" w:line="240" w:lineRule="auto"/>
        <w:ind w:left="360"/>
        <w:rPr>
          <w:rFonts w:ascii="Verdana" w:hAnsi="Verdana" w:cs="Tahoma"/>
          <w:sz w:val="22"/>
          <w:szCs w:val="22"/>
        </w:rPr>
      </w:pPr>
    </w:p>
    <w:p w:rsidR="00572CE7" w:rsidRDefault="00572CE7" w:rsidP="001879F4">
      <w:pPr>
        <w:tabs>
          <w:tab w:val="left" w:pos="0"/>
        </w:tabs>
        <w:spacing w:before="0" w:after="0"/>
        <w:jc w:val="left"/>
        <w:rPr>
          <w:rFonts w:ascii="Verdana" w:hAnsi="Verdana" w:cs="Tahoma"/>
          <w:b/>
          <w:sz w:val="22"/>
          <w:szCs w:val="22"/>
        </w:rPr>
      </w:pPr>
      <w:r w:rsidRPr="00A85B94">
        <w:rPr>
          <w:rFonts w:ascii="Verdana" w:hAnsi="Verdana" w:cs="Tahoma"/>
          <w:b/>
          <w:sz w:val="22"/>
          <w:szCs w:val="22"/>
        </w:rPr>
        <w:t xml:space="preserve">2.2 Gifts and Hospitality </w:t>
      </w:r>
    </w:p>
    <w:p w:rsidR="001879F4" w:rsidRPr="00A85B94" w:rsidRDefault="001879F4" w:rsidP="001879F4">
      <w:pPr>
        <w:tabs>
          <w:tab w:val="left" w:pos="0"/>
        </w:tabs>
        <w:spacing w:before="0" w:after="0"/>
        <w:jc w:val="left"/>
        <w:rPr>
          <w:rFonts w:ascii="Verdana" w:hAnsi="Verdana" w:cs="Tahoma"/>
          <w:b/>
          <w:sz w:val="22"/>
          <w:szCs w:val="22"/>
        </w:rPr>
      </w:pPr>
    </w:p>
    <w:p w:rsidR="00572CE7" w:rsidRPr="00A85B94" w:rsidRDefault="00572CE7" w:rsidP="001879F4">
      <w:pPr>
        <w:spacing w:before="0" w:after="0"/>
        <w:rPr>
          <w:rFonts w:ascii="Verdana" w:hAnsi="Verdana" w:cs="Tahoma"/>
          <w:b/>
          <w:sz w:val="22"/>
          <w:szCs w:val="22"/>
        </w:rPr>
      </w:pPr>
      <w:r w:rsidRPr="00A85B94">
        <w:rPr>
          <w:rFonts w:ascii="Verdana" w:hAnsi="Verdana" w:cs="Tahoma"/>
          <w:b/>
          <w:sz w:val="22"/>
          <w:szCs w:val="22"/>
        </w:rPr>
        <w:t>Action: All Staff/Volunteers</w:t>
      </w:r>
    </w:p>
    <w:p w:rsidR="00572CE7" w:rsidRPr="00A85B94" w:rsidRDefault="00572CE7" w:rsidP="001879F4">
      <w:pPr>
        <w:spacing w:before="0" w:after="0"/>
        <w:rPr>
          <w:rFonts w:ascii="Verdana" w:hAnsi="Verdana" w:cs="Tahoma"/>
          <w:sz w:val="22"/>
          <w:szCs w:val="22"/>
        </w:rPr>
      </w:pPr>
      <w:r w:rsidRPr="00A85B94">
        <w:rPr>
          <w:rFonts w:ascii="Verdana" w:hAnsi="Verdana" w:cs="Tahoma"/>
          <w:sz w:val="22"/>
          <w:szCs w:val="22"/>
        </w:rPr>
        <w:t xml:space="preserve">You must not use a relationship with a service user or their family for personal gain. Gift-giving and accepting presents should only take place in line with </w:t>
      </w:r>
      <w:hyperlink r:id="rId18" w:history="1">
        <w:r w:rsidRPr="00A85B94">
          <w:rPr>
            <w:rStyle w:val="Hyperlink"/>
            <w:rFonts w:ascii="Verdana" w:hAnsi="Verdana" w:cs="Tahoma"/>
            <w:sz w:val="22"/>
            <w:szCs w:val="22"/>
          </w:rPr>
          <w:t xml:space="preserve">Barnardo’s Policy on Gifts and Hospitality </w:t>
        </w:r>
      </w:hyperlink>
      <w:r w:rsidRPr="00A85B94">
        <w:rPr>
          <w:rFonts w:ascii="Verdana" w:hAnsi="Verdana" w:cs="Tahoma"/>
          <w:sz w:val="22"/>
          <w:szCs w:val="22"/>
        </w:rPr>
        <w:t xml:space="preserve"> and should be agreed with your line manager.</w:t>
      </w:r>
    </w:p>
    <w:p w:rsidR="00572CE7" w:rsidRPr="00A85B94" w:rsidRDefault="00572CE7" w:rsidP="001879F4">
      <w:pPr>
        <w:spacing w:before="100" w:beforeAutospacing="1" w:after="100" w:afterAutospacing="1" w:line="240" w:lineRule="auto"/>
        <w:rPr>
          <w:rFonts w:ascii="Verdana" w:hAnsi="Verdana" w:cs="Tahoma"/>
          <w:b/>
          <w:bCs/>
          <w:sz w:val="22"/>
          <w:szCs w:val="22"/>
        </w:rPr>
      </w:pPr>
      <w:r w:rsidRPr="00A85B94">
        <w:rPr>
          <w:rFonts w:ascii="Verdana" w:hAnsi="Verdana" w:cs="Tahoma"/>
          <w:b/>
          <w:bCs/>
          <w:sz w:val="22"/>
          <w:szCs w:val="22"/>
        </w:rPr>
        <w:t>2.3 Concern about a breach/potential breach of your own or a member of staff/</w:t>
      </w:r>
      <w:r w:rsidR="00BD1AFA">
        <w:rPr>
          <w:rFonts w:ascii="Verdana" w:hAnsi="Verdana" w:cs="Tahoma"/>
          <w:b/>
          <w:bCs/>
          <w:sz w:val="22"/>
          <w:szCs w:val="22"/>
        </w:rPr>
        <w:t>volunteer/</w:t>
      </w:r>
      <w:r w:rsidRPr="00A85B94">
        <w:rPr>
          <w:rFonts w:ascii="Verdana" w:hAnsi="Verdana" w:cs="Tahoma"/>
          <w:b/>
          <w:bCs/>
          <w:sz w:val="22"/>
          <w:szCs w:val="22"/>
        </w:rPr>
        <w:t>external colleague’s professional boundaries</w:t>
      </w:r>
    </w:p>
    <w:p w:rsidR="00572CE7" w:rsidRPr="00A85B94" w:rsidRDefault="00572CE7" w:rsidP="001879F4">
      <w:pPr>
        <w:spacing w:before="0" w:after="0" w:line="240" w:lineRule="auto"/>
        <w:rPr>
          <w:rFonts w:ascii="Verdana" w:hAnsi="Verdana" w:cs="Tahoma"/>
          <w:b/>
          <w:sz w:val="22"/>
          <w:szCs w:val="22"/>
        </w:rPr>
      </w:pPr>
      <w:r w:rsidRPr="00A85B94">
        <w:rPr>
          <w:rFonts w:ascii="Verdana" w:hAnsi="Verdana" w:cs="Tahoma"/>
          <w:b/>
          <w:bCs/>
          <w:sz w:val="22"/>
          <w:szCs w:val="22"/>
        </w:rPr>
        <w:t>Action: Staff/Volunteers</w:t>
      </w:r>
    </w:p>
    <w:p w:rsidR="00572CE7" w:rsidRPr="00A85B94" w:rsidRDefault="00572CE7" w:rsidP="001879F4">
      <w:pPr>
        <w:numPr>
          <w:ilvl w:val="0"/>
          <w:numId w:val="13"/>
        </w:numPr>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Concerns about a breach or potential breach of professional boundaries by you or a colleague or external agency must be shared with your line manager. This should happen regardless of whether the breach of professional boundaries was due to initial intentions being well meaning.  A breach to the Professional Boundaries may place an Adult at Risk at </w:t>
      </w:r>
      <w:r w:rsidR="002F321D" w:rsidRPr="00A85B94">
        <w:rPr>
          <w:rFonts w:ascii="Verdana" w:hAnsi="Verdana" w:cs="Tahoma"/>
          <w:sz w:val="22"/>
          <w:szCs w:val="22"/>
        </w:rPr>
        <w:t xml:space="preserve">even </w:t>
      </w:r>
      <w:r w:rsidRPr="00A85B94">
        <w:rPr>
          <w:rFonts w:ascii="Verdana" w:hAnsi="Verdana" w:cs="Tahoma"/>
          <w:sz w:val="22"/>
          <w:szCs w:val="22"/>
        </w:rPr>
        <w:t xml:space="preserve">further risk of harm and you have a duty to act upon your concerns to safeguard children, Adults at Risk and families. </w:t>
      </w:r>
    </w:p>
    <w:p w:rsidR="00572CE7" w:rsidRPr="00A85B94" w:rsidRDefault="00572CE7" w:rsidP="00572CE7">
      <w:pPr>
        <w:spacing w:before="0" w:after="0" w:line="240" w:lineRule="auto"/>
        <w:ind w:left="426" w:hanging="426"/>
        <w:jc w:val="left"/>
        <w:rPr>
          <w:rFonts w:ascii="Verdana" w:hAnsi="Verdana" w:cs="Tahoma"/>
          <w:sz w:val="22"/>
          <w:szCs w:val="22"/>
        </w:rPr>
      </w:pPr>
    </w:p>
    <w:p w:rsidR="00572CE7" w:rsidRPr="00A85B94" w:rsidRDefault="00572CE7" w:rsidP="001879F4">
      <w:pPr>
        <w:numPr>
          <w:ilvl w:val="0"/>
          <w:numId w:val="13"/>
        </w:numPr>
        <w:spacing w:before="0" w:after="0" w:line="240" w:lineRule="auto"/>
        <w:ind w:left="426" w:hanging="426"/>
        <w:rPr>
          <w:rFonts w:ascii="Verdana" w:hAnsi="Verdana" w:cs="Tahoma"/>
          <w:sz w:val="22"/>
          <w:szCs w:val="22"/>
        </w:rPr>
      </w:pPr>
      <w:r w:rsidRPr="00A85B94">
        <w:rPr>
          <w:rFonts w:ascii="Verdana" w:hAnsi="Verdana" w:cs="Tahoma"/>
          <w:sz w:val="22"/>
          <w:szCs w:val="22"/>
        </w:rPr>
        <w:lastRenderedPageBreak/>
        <w:t xml:space="preserve">Where you feel unable to report the concern/s to your line manager, you should refer them to your manager’s manager.  </w:t>
      </w:r>
    </w:p>
    <w:p w:rsidR="00572CE7" w:rsidRPr="00A85B94" w:rsidRDefault="00572CE7" w:rsidP="001879F4">
      <w:pPr>
        <w:spacing w:before="0" w:after="0" w:line="240" w:lineRule="auto"/>
        <w:rPr>
          <w:rFonts w:ascii="Verdana" w:hAnsi="Verdana" w:cs="Tahoma"/>
          <w:sz w:val="22"/>
          <w:szCs w:val="22"/>
          <w:highlight w:val="yellow"/>
        </w:rPr>
      </w:pPr>
    </w:p>
    <w:p w:rsidR="00AE2582" w:rsidRPr="00B34142" w:rsidRDefault="00572CE7" w:rsidP="001879F4">
      <w:pPr>
        <w:numPr>
          <w:ilvl w:val="0"/>
          <w:numId w:val="13"/>
        </w:numPr>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If you cannot raise issues through your line management or consider the breach of Professional Boundaries not to have been dealt with appropriately, is continuing or your line manager is complicit on the breach you should report via </w:t>
      </w:r>
      <w:r w:rsidRPr="00B34142">
        <w:rPr>
          <w:rFonts w:ascii="Verdana" w:hAnsi="Verdana" w:cs="Tahoma"/>
          <w:sz w:val="22"/>
          <w:szCs w:val="22"/>
        </w:rPr>
        <w:t xml:space="preserve">the </w:t>
      </w:r>
      <w:hyperlink r:id="rId19" w:history="1">
        <w:r w:rsidRPr="00B34142">
          <w:rPr>
            <w:rStyle w:val="Hyperlink"/>
            <w:rFonts w:ascii="Verdana" w:hAnsi="Verdana" w:cs="Tahoma"/>
            <w:sz w:val="22"/>
            <w:szCs w:val="22"/>
          </w:rPr>
          <w:t>Whistleblowing Procedure</w:t>
        </w:r>
      </w:hyperlink>
      <w:r w:rsidRPr="00B34142">
        <w:rPr>
          <w:rFonts w:ascii="Verdana" w:hAnsi="Verdana" w:cs="Tahoma"/>
          <w:sz w:val="22"/>
          <w:szCs w:val="22"/>
        </w:rPr>
        <w:t xml:space="preserve">. </w:t>
      </w:r>
      <w:r w:rsidR="00AE2582" w:rsidRPr="00B34142">
        <w:rPr>
          <w:rFonts w:ascii="Verdana" w:hAnsi="Verdana" w:cs="Tahoma"/>
          <w:sz w:val="22"/>
          <w:szCs w:val="22"/>
        </w:rPr>
        <w:t xml:space="preserve">Tel : </w:t>
      </w:r>
      <w:r w:rsidR="00AE2582" w:rsidRPr="00B34142">
        <w:rPr>
          <w:rFonts w:ascii="Verdana" w:hAnsi="Verdana" w:cs="Tahoma"/>
          <w:b/>
          <w:bCs/>
          <w:sz w:val="22"/>
          <w:szCs w:val="22"/>
        </w:rPr>
        <w:t xml:space="preserve">0800 1588060 </w:t>
      </w:r>
    </w:p>
    <w:p w:rsidR="00572CE7" w:rsidRPr="00A85B94" w:rsidRDefault="00572CE7" w:rsidP="001879F4">
      <w:pPr>
        <w:pStyle w:val="ListParagraph"/>
        <w:rPr>
          <w:rFonts w:ascii="Verdana" w:hAnsi="Verdana" w:cs="Tahoma"/>
          <w:sz w:val="22"/>
          <w:szCs w:val="22"/>
        </w:rPr>
      </w:pPr>
    </w:p>
    <w:p w:rsidR="00572CE7" w:rsidRDefault="00572CE7" w:rsidP="001879F4">
      <w:pPr>
        <w:numPr>
          <w:ilvl w:val="0"/>
          <w:numId w:val="13"/>
        </w:numPr>
        <w:spacing w:before="0" w:after="0" w:line="240" w:lineRule="auto"/>
        <w:ind w:left="426"/>
        <w:rPr>
          <w:rFonts w:ascii="Verdana" w:hAnsi="Verdana" w:cs="Tahoma"/>
          <w:sz w:val="22"/>
          <w:szCs w:val="22"/>
        </w:rPr>
      </w:pPr>
      <w:r w:rsidRPr="00A85B94">
        <w:rPr>
          <w:rFonts w:ascii="Verdana" w:hAnsi="Verdana" w:cs="Tahoma"/>
          <w:sz w:val="22"/>
          <w:szCs w:val="22"/>
        </w:rPr>
        <w:t xml:space="preserve">The organisation recognises that </w:t>
      </w:r>
      <w:r w:rsidR="00AE2582" w:rsidRPr="00A85B94">
        <w:rPr>
          <w:rFonts w:ascii="Verdana" w:hAnsi="Verdana" w:cs="Tahoma"/>
          <w:sz w:val="22"/>
          <w:szCs w:val="22"/>
        </w:rPr>
        <w:t xml:space="preserve">there is </w:t>
      </w:r>
      <w:proofErr w:type="gramStart"/>
      <w:r w:rsidR="00AE2582" w:rsidRPr="00A85B94">
        <w:rPr>
          <w:rFonts w:ascii="Verdana" w:hAnsi="Verdana" w:cs="Tahoma"/>
          <w:sz w:val="22"/>
          <w:szCs w:val="22"/>
        </w:rPr>
        <w:t xml:space="preserve">a </w:t>
      </w:r>
      <w:r w:rsidRPr="00A85B94">
        <w:rPr>
          <w:rFonts w:ascii="Verdana" w:hAnsi="Verdana" w:cs="Tahoma"/>
          <w:sz w:val="22"/>
          <w:szCs w:val="22"/>
        </w:rPr>
        <w:t xml:space="preserve"> possib</w:t>
      </w:r>
      <w:r w:rsidR="00AE2582" w:rsidRPr="00A85B94">
        <w:rPr>
          <w:rFonts w:ascii="Verdana" w:hAnsi="Verdana" w:cs="Tahoma"/>
          <w:sz w:val="22"/>
          <w:szCs w:val="22"/>
        </w:rPr>
        <w:t>ility</w:t>
      </w:r>
      <w:proofErr w:type="gramEnd"/>
      <w:r w:rsidR="00AE2582" w:rsidRPr="00A85B94">
        <w:rPr>
          <w:rFonts w:ascii="Verdana" w:hAnsi="Verdana" w:cs="Tahoma"/>
          <w:sz w:val="22"/>
          <w:szCs w:val="22"/>
        </w:rPr>
        <w:t xml:space="preserve"> </w:t>
      </w:r>
      <w:r w:rsidRPr="00A85B94">
        <w:rPr>
          <w:rFonts w:ascii="Verdana" w:hAnsi="Verdana" w:cs="Tahoma"/>
          <w:sz w:val="22"/>
          <w:szCs w:val="22"/>
        </w:rPr>
        <w:t xml:space="preserve">that the friends and family of staff members </w:t>
      </w:r>
      <w:r w:rsidR="00BD1AFA">
        <w:rPr>
          <w:rFonts w:ascii="Verdana" w:hAnsi="Verdana" w:cs="Tahoma"/>
          <w:sz w:val="22"/>
          <w:szCs w:val="22"/>
        </w:rPr>
        <w:t xml:space="preserve">or volunteers </w:t>
      </w:r>
      <w:r w:rsidRPr="00A85B94">
        <w:rPr>
          <w:rFonts w:ascii="Verdana" w:hAnsi="Verdana" w:cs="Tahoma"/>
          <w:sz w:val="22"/>
          <w:szCs w:val="22"/>
        </w:rPr>
        <w:t>may become Service Users and that staff members themselves may in some circumstances become Service Users. It is incumbent on staff members to speak to their Line Manager about such situations to avoid any conflicts of interest, breaches of confidentiality or professional boundary issues.</w:t>
      </w:r>
    </w:p>
    <w:p w:rsidR="001879F4" w:rsidRPr="00A85B94" w:rsidRDefault="001879F4" w:rsidP="001879F4">
      <w:pPr>
        <w:spacing w:before="0" w:after="0" w:line="240" w:lineRule="auto"/>
        <w:rPr>
          <w:rFonts w:ascii="Verdana" w:hAnsi="Verdana" w:cs="Tahoma"/>
          <w:sz w:val="22"/>
          <w:szCs w:val="22"/>
        </w:rPr>
      </w:pPr>
    </w:p>
    <w:p w:rsidR="00572CE7" w:rsidRPr="00A85B94" w:rsidRDefault="00572CE7" w:rsidP="001879F4">
      <w:pPr>
        <w:spacing w:before="0" w:after="0" w:line="240" w:lineRule="auto"/>
        <w:rPr>
          <w:rFonts w:ascii="Verdana" w:hAnsi="Verdana" w:cs="Tahoma"/>
          <w:sz w:val="22"/>
          <w:szCs w:val="22"/>
        </w:rPr>
      </w:pPr>
      <w:r w:rsidRPr="00A85B94">
        <w:rPr>
          <w:rFonts w:ascii="Verdana" w:hAnsi="Verdana" w:cs="Tahoma"/>
          <w:b/>
          <w:bCs/>
          <w:sz w:val="22"/>
          <w:szCs w:val="22"/>
        </w:rPr>
        <w:t>Action: Line Manager</w:t>
      </w:r>
    </w:p>
    <w:p w:rsidR="00572CE7" w:rsidRPr="00A85B94" w:rsidRDefault="00572CE7" w:rsidP="001879F4">
      <w:pPr>
        <w:numPr>
          <w:ilvl w:val="0"/>
          <w:numId w:val="42"/>
        </w:numPr>
        <w:spacing w:before="0" w:after="0" w:line="240" w:lineRule="auto"/>
        <w:ind w:left="426"/>
        <w:rPr>
          <w:rFonts w:ascii="Verdana" w:hAnsi="Verdana" w:cs="Tahoma"/>
          <w:sz w:val="22"/>
          <w:szCs w:val="22"/>
        </w:rPr>
      </w:pPr>
      <w:r w:rsidRPr="00A85B94">
        <w:rPr>
          <w:rFonts w:ascii="Verdana" w:hAnsi="Verdana" w:cs="Tahoma"/>
          <w:sz w:val="22"/>
          <w:szCs w:val="22"/>
        </w:rPr>
        <w:t xml:space="preserve">All potential breaches of professional boundaries </w:t>
      </w:r>
      <w:r w:rsidR="00F02CE3">
        <w:rPr>
          <w:rFonts w:ascii="Verdana" w:hAnsi="Verdana" w:cs="Tahoma"/>
          <w:sz w:val="22"/>
          <w:szCs w:val="22"/>
        </w:rPr>
        <w:t xml:space="preserve">must </w:t>
      </w:r>
      <w:r w:rsidRPr="00A85B94">
        <w:rPr>
          <w:rFonts w:ascii="Verdana" w:hAnsi="Verdana" w:cs="Tahoma"/>
          <w:sz w:val="22"/>
          <w:szCs w:val="22"/>
        </w:rPr>
        <w:t>be taken seriously. The breach may not be a single event but a series of events and interactions, which together cause the individual, a colleague or external agency to cross the boundary between what would be considered a professional relationship to a non-professional relationship.</w:t>
      </w:r>
    </w:p>
    <w:p w:rsidR="00572CE7" w:rsidRPr="00A85B94" w:rsidRDefault="00572CE7" w:rsidP="00572CE7">
      <w:pPr>
        <w:spacing w:before="0" w:after="0" w:line="240" w:lineRule="auto"/>
        <w:ind w:left="426" w:hanging="426"/>
        <w:jc w:val="left"/>
        <w:rPr>
          <w:rFonts w:ascii="Verdana" w:hAnsi="Verdana" w:cs="Tahoma"/>
          <w:sz w:val="22"/>
          <w:szCs w:val="22"/>
        </w:rPr>
      </w:pPr>
    </w:p>
    <w:p w:rsidR="00572CE7" w:rsidRPr="00A85B94" w:rsidRDefault="00572CE7" w:rsidP="001879F4">
      <w:pPr>
        <w:keepNext/>
        <w:numPr>
          <w:ilvl w:val="0"/>
          <w:numId w:val="42"/>
        </w:numPr>
        <w:spacing w:before="0" w:after="0"/>
        <w:ind w:left="426"/>
        <w:rPr>
          <w:rFonts w:ascii="Verdana" w:hAnsi="Verdana"/>
          <w:sz w:val="22"/>
          <w:szCs w:val="22"/>
        </w:rPr>
      </w:pPr>
      <w:r w:rsidRPr="00A85B94">
        <w:rPr>
          <w:rFonts w:ascii="Verdana" w:hAnsi="Verdana"/>
          <w:sz w:val="22"/>
          <w:szCs w:val="22"/>
        </w:rPr>
        <w:t xml:space="preserve">Staff </w:t>
      </w:r>
      <w:r w:rsidR="00BD1AFA">
        <w:rPr>
          <w:rFonts w:ascii="Verdana" w:hAnsi="Verdana"/>
          <w:sz w:val="22"/>
          <w:szCs w:val="22"/>
        </w:rPr>
        <w:t xml:space="preserve">and volunteers </w:t>
      </w:r>
      <w:r w:rsidRPr="00A85B94">
        <w:rPr>
          <w:rFonts w:ascii="Verdana" w:hAnsi="Verdana"/>
          <w:sz w:val="22"/>
          <w:szCs w:val="22"/>
        </w:rPr>
        <w:t xml:space="preserve">must be supported to address any concern about their own breach of professional boundaries without the automatic risk of disciplinary proceedings. However, staff should be made aware of all possible consequences depending on the severity and nature of the breach including possible disciplinary action; dismissal; referral to the Regulatory bodies, relevant local Authorities, Disclosure and Barring Service, Disclosure Scotland and/ or police. </w:t>
      </w:r>
    </w:p>
    <w:p w:rsidR="00572CE7" w:rsidRPr="00A85B94" w:rsidRDefault="00572CE7" w:rsidP="001879F4">
      <w:pPr>
        <w:spacing w:before="0" w:after="0" w:line="240" w:lineRule="auto"/>
        <w:ind w:left="426" w:hanging="426"/>
        <w:rPr>
          <w:rFonts w:ascii="Verdana" w:hAnsi="Verdana" w:cs="Tahoma"/>
          <w:sz w:val="22"/>
          <w:szCs w:val="22"/>
        </w:rPr>
      </w:pPr>
    </w:p>
    <w:p w:rsidR="00572CE7" w:rsidRPr="00A85B94" w:rsidRDefault="00572CE7" w:rsidP="001879F4">
      <w:pPr>
        <w:numPr>
          <w:ilvl w:val="0"/>
          <w:numId w:val="42"/>
        </w:numPr>
        <w:spacing w:before="0" w:after="0" w:line="240" w:lineRule="auto"/>
        <w:ind w:left="426"/>
        <w:rPr>
          <w:rFonts w:ascii="Verdana" w:hAnsi="Verdana" w:cs="Tahoma"/>
          <w:sz w:val="22"/>
          <w:szCs w:val="22"/>
        </w:rPr>
      </w:pPr>
      <w:r w:rsidRPr="00A85B94">
        <w:rPr>
          <w:rFonts w:ascii="Verdana" w:hAnsi="Verdana"/>
          <w:sz w:val="22"/>
          <w:szCs w:val="22"/>
        </w:rPr>
        <w:t xml:space="preserve">Conduct an investigation to establish the facts and decide whether there is a disciplinary case to answer – refer to </w:t>
      </w:r>
      <w:r w:rsidRPr="00CD7173">
        <w:rPr>
          <w:rFonts w:ascii="Verdana" w:hAnsi="Verdana"/>
          <w:sz w:val="22"/>
          <w:szCs w:val="22"/>
        </w:rPr>
        <w:t xml:space="preserve">Disciplinary Policy and Procedure.  </w:t>
      </w:r>
    </w:p>
    <w:p w:rsidR="00572CE7" w:rsidRPr="00A85B94" w:rsidRDefault="00572CE7" w:rsidP="001879F4">
      <w:pPr>
        <w:spacing w:before="0" w:after="0" w:line="240" w:lineRule="auto"/>
        <w:ind w:left="426"/>
        <w:rPr>
          <w:rFonts w:ascii="Verdana" w:hAnsi="Verdana" w:cs="Tahoma"/>
          <w:sz w:val="22"/>
          <w:szCs w:val="22"/>
        </w:rPr>
      </w:pPr>
    </w:p>
    <w:p w:rsidR="00572CE7" w:rsidRPr="00A85B94" w:rsidRDefault="00572CE7" w:rsidP="001879F4">
      <w:pPr>
        <w:numPr>
          <w:ilvl w:val="0"/>
          <w:numId w:val="42"/>
        </w:numPr>
        <w:ind w:left="426"/>
        <w:rPr>
          <w:rFonts w:ascii="Verdana" w:hAnsi="Verdana"/>
          <w:sz w:val="22"/>
          <w:szCs w:val="22"/>
        </w:rPr>
      </w:pPr>
      <w:r w:rsidRPr="00A85B94">
        <w:rPr>
          <w:rFonts w:ascii="Verdana" w:hAnsi="Verdana"/>
          <w:sz w:val="22"/>
          <w:szCs w:val="22"/>
        </w:rPr>
        <w:t xml:space="preserve">All breaches of professional boundaries are to be recorded on individual staff </w:t>
      </w:r>
      <w:r w:rsidR="00BD1AFA">
        <w:rPr>
          <w:rFonts w:ascii="Verdana" w:hAnsi="Verdana"/>
          <w:sz w:val="22"/>
          <w:szCs w:val="22"/>
        </w:rPr>
        <w:t xml:space="preserve">and volunteer </w:t>
      </w:r>
      <w:r w:rsidRPr="00A85B94">
        <w:rPr>
          <w:rFonts w:ascii="Verdana" w:hAnsi="Verdana"/>
          <w:sz w:val="22"/>
          <w:szCs w:val="22"/>
        </w:rPr>
        <w:t>files including any action taken. In cases where no case to answer is found the outcome should be recorded.</w:t>
      </w:r>
    </w:p>
    <w:p w:rsidR="00572CE7" w:rsidRPr="00A85B94" w:rsidRDefault="00572CE7" w:rsidP="001879F4">
      <w:pPr>
        <w:pStyle w:val="ListParagraph"/>
        <w:ind w:left="426"/>
        <w:rPr>
          <w:rFonts w:ascii="Verdana" w:hAnsi="Verdana"/>
          <w:sz w:val="22"/>
          <w:szCs w:val="22"/>
        </w:rPr>
      </w:pPr>
    </w:p>
    <w:p w:rsidR="00572CE7" w:rsidRPr="00A85B94" w:rsidRDefault="00572CE7" w:rsidP="001879F4">
      <w:pPr>
        <w:numPr>
          <w:ilvl w:val="0"/>
          <w:numId w:val="42"/>
        </w:numPr>
        <w:spacing w:before="0" w:after="0" w:line="240" w:lineRule="auto"/>
        <w:ind w:left="426"/>
        <w:rPr>
          <w:rFonts w:ascii="Verdana" w:hAnsi="Verdana" w:cs="Tahoma"/>
          <w:sz w:val="22"/>
          <w:szCs w:val="22"/>
        </w:rPr>
      </w:pPr>
      <w:r w:rsidRPr="00A85B94">
        <w:rPr>
          <w:rFonts w:ascii="Verdana" w:hAnsi="Verdana" w:cs="Tahoma"/>
          <w:sz w:val="22"/>
          <w:szCs w:val="22"/>
        </w:rPr>
        <w:t xml:space="preserve">Work through </w:t>
      </w:r>
      <w:r w:rsidR="00AE2582" w:rsidRPr="00A85B94">
        <w:rPr>
          <w:rFonts w:ascii="Verdana" w:hAnsi="Verdana" w:cs="Tahoma"/>
          <w:sz w:val="22"/>
          <w:szCs w:val="22"/>
        </w:rPr>
        <w:t xml:space="preserve">the implications and issues </w:t>
      </w:r>
      <w:r w:rsidRPr="00A85B94">
        <w:rPr>
          <w:rFonts w:ascii="Verdana" w:hAnsi="Verdana" w:cs="Tahoma"/>
          <w:sz w:val="22"/>
          <w:szCs w:val="22"/>
        </w:rPr>
        <w:t xml:space="preserve">with staff members </w:t>
      </w:r>
      <w:r w:rsidR="00BD1AFA">
        <w:rPr>
          <w:rFonts w:ascii="Verdana" w:hAnsi="Verdana" w:cs="Tahoma"/>
          <w:sz w:val="22"/>
          <w:szCs w:val="22"/>
        </w:rPr>
        <w:t xml:space="preserve">and volunteers </w:t>
      </w:r>
      <w:r w:rsidRPr="00A85B94">
        <w:rPr>
          <w:rFonts w:ascii="Verdana" w:hAnsi="Verdana" w:cs="Tahoma"/>
          <w:sz w:val="22"/>
          <w:szCs w:val="22"/>
        </w:rPr>
        <w:t>sensitively, but honestly, where they or a member of their family is or becomes a Service User.</w:t>
      </w:r>
    </w:p>
    <w:p w:rsidR="00572CE7" w:rsidRPr="00A85B94" w:rsidRDefault="00572CE7" w:rsidP="001879F4">
      <w:pPr>
        <w:pStyle w:val="ListParagraph"/>
        <w:ind w:left="426"/>
        <w:rPr>
          <w:rFonts w:ascii="Verdana" w:hAnsi="Verdana" w:cs="Tahoma"/>
          <w:sz w:val="22"/>
          <w:szCs w:val="22"/>
        </w:rPr>
      </w:pPr>
    </w:p>
    <w:p w:rsidR="00572CE7" w:rsidRDefault="00572CE7" w:rsidP="001879F4">
      <w:pPr>
        <w:numPr>
          <w:ilvl w:val="0"/>
          <w:numId w:val="42"/>
        </w:numPr>
        <w:spacing w:before="0" w:after="0" w:line="240" w:lineRule="auto"/>
        <w:ind w:left="426"/>
        <w:rPr>
          <w:rFonts w:ascii="Verdana" w:hAnsi="Verdana" w:cs="Tahoma"/>
          <w:sz w:val="22"/>
          <w:szCs w:val="22"/>
        </w:rPr>
      </w:pPr>
      <w:r w:rsidRPr="00A85B94">
        <w:rPr>
          <w:rFonts w:ascii="Verdana" w:hAnsi="Verdana" w:cs="Tahoma"/>
          <w:sz w:val="22"/>
          <w:szCs w:val="22"/>
        </w:rPr>
        <w:t>If concerns arise regarding a colleague from another organisation</w:t>
      </w:r>
      <w:r w:rsidR="00AE2582" w:rsidRPr="00A85B94">
        <w:rPr>
          <w:rFonts w:ascii="Verdana" w:hAnsi="Verdana" w:cs="Tahoma"/>
          <w:sz w:val="22"/>
          <w:szCs w:val="22"/>
        </w:rPr>
        <w:t>,</w:t>
      </w:r>
      <w:r w:rsidRPr="00A85B94">
        <w:rPr>
          <w:rFonts w:ascii="Verdana" w:hAnsi="Verdana" w:cs="Tahoma"/>
          <w:sz w:val="22"/>
          <w:szCs w:val="22"/>
        </w:rPr>
        <w:t xml:space="preserve"> consult with your line manager to consider how these matters are appropriately raised in a timely manner. </w:t>
      </w:r>
    </w:p>
    <w:p w:rsidR="001879F4" w:rsidRPr="00A85B94" w:rsidRDefault="001879F4" w:rsidP="001879F4">
      <w:pPr>
        <w:spacing w:before="0" w:after="0" w:line="240" w:lineRule="auto"/>
        <w:rPr>
          <w:rFonts w:ascii="Verdana" w:hAnsi="Verdana" w:cs="Tahoma"/>
          <w:sz w:val="22"/>
          <w:szCs w:val="22"/>
        </w:rPr>
      </w:pPr>
    </w:p>
    <w:p w:rsidR="00572CE7" w:rsidRPr="00D31AA0" w:rsidRDefault="00572CE7" w:rsidP="001879F4">
      <w:pPr>
        <w:pStyle w:val="Heading2"/>
        <w:shd w:val="clear" w:color="auto" w:fill="92D050"/>
        <w:spacing w:before="100" w:beforeAutospacing="1" w:after="100" w:afterAutospacing="1"/>
        <w:jc w:val="both"/>
        <w:rPr>
          <w:sz w:val="22"/>
          <w:szCs w:val="22"/>
        </w:rPr>
      </w:pPr>
      <w:bookmarkStart w:id="24" w:name="_Toc439685266"/>
      <w:r w:rsidRPr="00D31AA0">
        <w:rPr>
          <w:sz w:val="22"/>
          <w:szCs w:val="22"/>
        </w:rPr>
        <w:t>3. Responding to an Adult at Risk Concern</w:t>
      </w:r>
      <w:bookmarkEnd w:id="24"/>
    </w:p>
    <w:p w:rsidR="00572CE7" w:rsidRPr="00A85B94" w:rsidRDefault="00572CE7" w:rsidP="001879F4">
      <w:pPr>
        <w:pStyle w:val="Heading3"/>
        <w:spacing w:before="100" w:beforeAutospacing="1" w:after="100" w:afterAutospacing="1" w:line="240" w:lineRule="auto"/>
        <w:jc w:val="both"/>
        <w:rPr>
          <w:rFonts w:ascii="Verdana" w:hAnsi="Verdana" w:cs="Tahoma"/>
          <w:b w:val="0"/>
          <w:sz w:val="22"/>
          <w:szCs w:val="22"/>
        </w:rPr>
      </w:pPr>
      <w:bookmarkStart w:id="25" w:name="_Toc418758958"/>
      <w:bookmarkStart w:id="26" w:name="_Toc438477796"/>
      <w:bookmarkStart w:id="27" w:name="_Toc438566423"/>
      <w:bookmarkStart w:id="28" w:name="_Toc439685267"/>
      <w:bookmarkEnd w:id="10"/>
      <w:r w:rsidRPr="00A85B94">
        <w:rPr>
          <w:rFonts w:ascii="Verdana" w:hAnsi="Verdana" w:cs="Tahoma"/>
          <w:b w:val="0"/>
          <w:sz w:val="22"/>
          <w:szCs w:val="22"/>
        </w:rPr>
        <w:t>If an adult discloses information to you verbally</w:t>
      </w:r>
      <w:r w:rsidR="00F02CE3">
        <w:rPr>
          <w:rFonts w:ascii="Verdana" w:hAnsi="Verdana" w:cs="Tahoma"/>
          <w:b w:val="0"/>
          <w:sz w:val="22"/>
          <w:szCs w:val="22"/>
        </w:rPr>
        <w:t>,</w:t>
      </w:r>
      <w:r w:rsidRPr="00A85B94">
        <w:rPr>
          <w:rFonts w:ascii="Verdana" w:hAnsi="Verdana" w:cs="Tahoma"/>
          <w:b w:val="0"/>
          <w:sz w:val="22"/>
          <w:szCs w:val="22"/>
        </w:rPr>
        <w:t xml:space="preserve"> in person</w:t>
      </w:r>
      <w:r w:rsidR="00F02CE3">
        <w:rPr>
          <w:rFonts w:ascii="Verdana" w:hAnsi="Verdana" w:cs="Tahoma"/>
          <w:b w:val="0"/>
          <w:sz w:val="22"/>
          <w:szCs w:val="22"/>
        </w:rPr>
        <w:t>,</w:t>
      </w:r>
      <w:r w:rsidRPr="00A85B94">
        <w:rPr>
          <w:rFonts w:ascii="Verdana" w:hAnsi="Verdana" w:cs="Tahoma"/>
          <w:b w:val="0"/>
          <w:sz w:val="22"/>
          <w:szCs w:val="22"/>
        </w:rPr>
        <w:t xml:space="preserve"> </w:t>
      </w:r>
      <w:r w:rsidR="009D79E1">
        <w:rPr>
          <w:rFonts w:ascii="Verdana" w:hAnsi="Verdana" w:cs="Tahoma"/>
          <w:b w:val="0"/>
          <w:sz w:val="22"/>
          <w:szCs w:val="22"/>
        </w:rPr>
        <w:t>or by</w:t>
      </w:r>
      <w:r w:rsidRPr="00A85B94">
        <w:rPr>
          <w:rFonts w:ascii="Verdana" w:hAnsi="Verdana" w:cs="Tahoma"/>
          <w:b w:val="0"/>
          <w:sz w:val="22"/>
          <w:szCs w:val="22"/>
        </w:rPr>
        <w:t xml:space="preserve"> phone </w:t>
      </w:r>
      <w:r w:rsidR="00F02CE3">
        <w:rPr>
          <w:rFonts w:ascii="Verdana" w:hAnsi="Verdana" w:cs="Tahoma"/>
          <w:b w:val="0"/>
          <w:sz w:val="22"/>
          <w:szCs w:val="22"/>
        </w:rPr>
        <w:t xml:space="preserve">regarding </w:t>
      </w:r>
      <w:r w:rsidRPr="00A85B94">
        <w:rPr>
          <w:rFonts w:ascii="Verdana" w:hAnsi="Verdana" w:cs="Tahoma"/>
          <w:b w:val="0"/>
          <w:sz w:val="22"/>
          <w:szCs w:val="22"/>
        </w:rPr>
        <w:t>abuse or harm that they are experiencing</w:t>
      </w:r>
      <w:r w:rsidR="00CD7173">
        <w:rPr>
          <w:rFonts w:ascii="Verdana" w:hAnsi="Verdana" w:cs="Tahoma"/>
          <w:b w:val="0"/>
          <w:sz w:val="22"/>
          <w:szCs w:val="22"/>
        </w:rPr>
        <w:t xml:space="preserve"> or at</w:t>
      </w:r>
      <w:r w:rsidR="00F02CE3">
        <w:rPr>
          <w:rFonts w:ascii="Verdana" w:hAnsi="Verdana" w:cs="Tahoma"/>
          <w:b w:val="0"/>
          <w:sz w:val="22"/>
          <w:szCs w:val="22"/>
        </w:rPr>
        <w:t xml:space="preserve"> </w:t>
      </w:r>
      <w:r w:rsidRPr="00A85B94">
        <w:rPr>
          <w:rFonts w:ascii="Verdana" w:hAnsi="Verdana" w:cs="Tahoma"/>
          <w:b w:val="0"/>
          <w:sz w:val="22"/>
          <w:szCs w:val="22"/>
        </w:rPr>
        <w:t xml:space="preserve">risk of experiencing, or </w:t>
      </w:r>
      <w:r w:rsidR="00F02CE3">
        <w:rPr>
          <w:rFonts w:ascii="Verdana" w:hAnsi="Verdana" w:cs="Tahoma"/>
          <w:b w:val="0"/>
          <w:sz w:val="22"/>
          <w:szCs w:val="22"/>
        </w:rPr>
        <w:t xml:space="preserve">if </w:t>
      </w:r>
      <w:r w:rsidRPr="00A85B94">
        <w:rPr>
          <w:rFonts w:ascii="Verdana" w:hAnsi="Verdana" w:cs="Tahoma"/>
          <w:b w:val="0"/>
          <w:sz w:val="22"/>
          <w:szCs w:val="22"/>
        </w:rPr>
        <w:t>you witness or are informed about an incident that raises an adult at risk concern</w:t>
      </w:r>
      <w:bookmarkEnd w:id="25"/>
      <w:r w:rsidRPr="00A85B94">
        <w:rPr>
          <w:rFonts w:ascii="Verdana" w:hAnsi="Verdana" w:cs="Tahoma"/>
          <w:b w:val="0"/>
          <w:sz w:val="22"/>
          <w:szCs w:val="22"/>
        </w:rPr>
        <w:t xml:space="preserve">, the following procedure should be followed. Be mindful that an adult may also reveal abuse which </w:t>
      </w:r>
      <w:r w:rsidRPr="00A85B94">
        <w:rPr>
          <w:rFonts w:ascii="Verdana" w:hAnsi="Verdana" w:cs="Tahoma"/>
          <w:b w:val="0"/>
          <w:sz w:val="22"/>
          <w:szCs w:val="22"/>
        </w:rPr>
        <w:lastRenderedPageBreak/>
        <w:t>happened to them when younger, such as female genital mutilation</w:t>
      </w:r>
      <w:r w:rsidR="00AE2582" w:rsidRPr="00A85B94">
        <w:rPr>
          <w:rFonts w:ascii="Verdana" w:hAnsi="Verdana" w:cs="Tahoma"/>
          <w:b w:val="0"/>
          <w:sz w:val="22"/>
          <w:szCs w:val="22"/>
        </w:rPr>
        <w:t xml:space="preserve"> or sexual exploitation</w:t>
      </w:r>
      <w:r w:rsidRPr="00A85B94">
        <w:rPr>
          <w:rFonts w:ascii="Verdana" w:hAnsi="Verdana" w:cs="Tahoma"/>
          <w:b w:val="0"/>
          <w:sz w:val="22"/>
          <w:szCs w:val="22"/>
        </w:rPr>
        <w:t xml:space="preserve"> and the same procedures below should be followed. </w:t>
      </w:r>
      <w:bookmarkEnd w:id="26"/>
      <w:bookmarkEnd w:id="27"/>
      <w:bookmarkEnd w:id="28"/>
    </w:p>
    <w:p w:rsidR="00572CE7" w:rsidRPr="001879F4" w:rsidRDefault="00572CE7" w:rsidP="001879F4">
      <w:pPr>
        <w:spacing w:before="0" w:after="0"/>
        <w:rPr>
          <w:rStyle w:val="Strong"/>
          <w:rFonts w:ascii="Verdana" w:hAnsi="Verdana" w:cs="Tahoma"/>
          <w:bCs/>
          <w:sz w:val="22"/>
          <w:szCs w:val="22"/>
        </w:rPr>
      </w:pPr>
      <w:r w:rsidRPr="00A85B94">
        <w:rPr>
          <w:rStyle w:val="Strong"/>
          <w:rFonts w:ascii="Verdana" w:hAnsi="Verdana" w:cs="Tahoma"/>
          <w:bCs/>
          <w:sz w:val="22"/>
          <w:szCs w:val="22"/>
        </w:rPr>
        <w:t>Action: Person receiving the information</w:t>
      </w:r>
    </w:p>
    <w:p w:rsidR="00572CE7" w:rsidRPr="00A85B94" w:rsidRDefault="00572CE7" w:rsidP="001879F4">
      <w:pPr>
        <w:numPr>
          <w:ilvl w:val="0"/>
          <w:numId w:val="14"/>
        </w:numPr>
        <w:spacing w:before="0" w:after="0"/>
        <w:ind w:left="426" w:hanging="426"/>
        <w:rPr>
          <w:rFonts w:ascii="Verdana" w:hAnsi="Verdana" w:cs="Tahoma"/>
          <w:bCs/>
          <w:sz w:val="22"/>
          <w:szCs w:val="22"/>
        </w:rPr>
      </w:pPr>
      <w:r w:rsidRPr="00D31AA0">
        <w:rPr>
          <w:rFonts w:ascii="Verdana" w:hAnsi="Verdana" w:cs="Tahoma"/>
          <w:sz w:val="22"/>
          <w:szCs w:val="22"/>
        </w:rPr>
        <w:t xml:space="preserve">Always offer reassurance, listen to </w:t>
      </w:r>
      <w:r w:rsidR="002F321D" w:rsidRPr="00A85B94">
        <w:rPr>
          <w:rFonts w:ascii="Verdana" w:hAnsi="Verdana" w:cs="Tahoma"/>
          <w:sz w:val="22"/>
          <w:szCs w:val="22"/>
        </w:rPr>
        <w:t xml:space="preserve">what is being said </w:t>
      </w:r>
      <w:r w:rsidRPr="00A85B94">
        <w:rPr>
          <w:rFonts w:ascii="Verdana" w:hAnsi="Verdana" w:cs="Tahoma"/>
          <w:sz w:val="22"/>
          <w:szCs w:val="22"/>
        </w:rPr>
        <w:t xml:space="preserve">and take seriously.  Never promise to keep secrets or be persuaded by the individual or the family not to take action if you are worried that the individual is being harmed or is at risk of harm. </w:t>
      </w:r>
    </w:p>
    <w:p w:rsidR="00572CE7" w:rsidRPr="00A85B94" w:rsidRDefault="00572CE7" w:rsidP="001879F4">
      <w:pPr>
        <w:spacing w:before="0" w:after="0"/>
        <w:ind w:left="426" w:hanging="426"/>
        <w:rPr>
          <w:rFonts w:ascii="Verdana" w:hAnsi="Verdana" w:cs="Tahoma"/>
          <w:bCs/>
          <w:sz w:val="22"/>
          <w:szCs w:val="22"/>
        </w:rPr>
      </w:pPr>
      <w:r w:rsidRPr="00A85B94">
        <w:rPr>
          <w:rFonts w:ascii="Verdana" w:hAnsi="Verdana" w:cs="Tahoma"/>
          <w:bCs/>
          <w:sz w:val="22"/>
          <w:szCs w:val="22"/>
        </w:rPr>
        <w:t xml:space="preserve">  </w:t>
      </w:r>
    </w:p>
    <w:p w:rsidR="00572CE7" w:rsidRPr="00A85B94"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cs="Tahoma"/>
          <w:sz w:val="22"/>
          <w:szCs w:val="22"/>
        </w:rPr>
        <w:t>Ask for contact information</w:t>
      </w:r>
      <w:r w:rsidR="00F02CE3">
        <w:rPr>
          <w:rFonts w:ascii="Verdana" w:hAnsi="Verdana" w:cs="Tahoma"/>
          <w:sz w:val="22"/>
          <w:szCs w:val="22"/>
        </w:rPr>
        <w:t xml:space="preserve"> and</w:t>
      </w:r>
      <w:r w:rsidR="00CD7173">
        <w:rPr>
          <w:rFonts w:ascii="Verdana" w:hAnsi="Verdana" w:cs="Tahoma"/>
          <w:sz w:val="22"/>
          <w:szCs w:val="22"/>
        </w:rPr>
        <w:t xml:space="preserve"> </w:t>
      </w:r>
      <w:r w:rsidRPr="00A85B94">
        <w:rPr>
          <w:rFonts w:ascii="Verdana" w:hAnsi="Verdana" w:cs="Tahoma"/>
          <w:sz w:val="22"/>
          <w:szCs w:val="22"/>
        </w:rPr>
        <w:t xml:space="preserve">some </w:t>
      </w:r>
      <w:r w:rsidR="00F02CE3">
        <w:rPr>
          <w:rFonts w:ascii="Verdana" w:hAnsi="Verdana" w:cs="Tahoma"/>
          <w:sz w:val="22"/>
          <w:szCs w:val="22"/>
        </w:rPr>
        <w:t xml:space="preserve">brief </w:t>
      </w:r>
      <w:r w:rsidRPr="00A85B94">
        <w:rPr>
          <w:rFonts w:ascii="Verdana" w:hAnsi="Verdana" w:cs="Tahoma"/>
          <w:sz w:val="22"/>
          <w:szCs w:val="22"/>
        </w:rPr>
        <w:t>details of the incident</w:t>
      </w:r>
      <w:r w:rsidR="00F02CE3">
        <w:rPr>
          <w:rFonts w:ascii="Verdana" w:hAnsi="Verdana" w:cs="Tahoma"/>
          <w:sz w:val="22"/>
          <w:szCs w:val="22"/>
        </w:rPr>
        <w:t>.</w:t>
      </w:r>
      <w:r w:rsidRPr="00A85B94">
        <w:rPr>
          <w:rFonts w:ascii="Verdana" w:hAnsi="Verdana" w:cs="Tahoma"/>
          <w:sz w:val="22"/>
          <w:szCs w:val="22"/>
        </w:rPr>
        <w:t xml:space="preserve"> </w:t>
      </w:r>
      <w:r w:rsidR="00F02CE3">
        <w:rPr>
          <w:rFonts w:ascii="Verdana" w:hAnsi="Verdana" w:cs="Tahoma"/>
          <w:sz w:val="22"/>
          <w:szCs w:val="22"/>
        </w:rPr>
        <w:t xml:space="preserve">Ask </w:t>
      </w:r>
      <w:r w:rsidR="00CD7173">
        <w:rPr>
          <w:rFonts w:ascii="Verdana" w:hAnsi="Verdana" w:cs="Tahoma"/>
          <w:sz w:val="22"/>
          <w:szCs w:val="22"/>
        </w:rPr>
        <w:t>i</w:t>
      </w:r>
      <w:r w:rsidRPr="00A85B94">
        <w:rPr>
          <w:rFonts w:ascii="Verdana" w:hAnsi="Verdana" w:cs="Tahoma"/>
          <w:sz w:val="22"/>
          <w:szCs w:val="22"/>
        </w:rPr>
        <w:t>f there are children</w:t>
      </w:r>
      <w:r w:rsidR="00F02CE3">
        <w:rPr>
          <w:rFonts w:ascii="Verdana" w:hAnsi="Verdana" w:cs="Tahoma"/>
          <w:sz w:val="22"/>
          <w:szCs w:val="22"/>
        </w:rPr>
        <w:t xml:space="preserve"> or other adults at risk</w:t>
      </w:r>
      <w:r w:rsidRPr="00A85B94">
        <w:rPr>
          <w:rFonts w:ascii="Verdana" w:hAnsi="Verdana" w:cs="Tahoma"/>
          <w:sz w:val="22"/>
          <w:szCs w:val="22"/>
        </w:rPr>
        <w:t xml:space="preserve"> present and whether they are known to Barnardo’s services. </w:t>
      </w:r>
    </w:p>
    <w:p w:rsidR="00572CE7" w:rsidRPr="00A85B94" w:rsidRDefault="00572CE7" w:rsidP="001879F4">
      <w:pPr>
        <w:spacing w:before="0" w:after="0"/>
        <w:rPr>
          <w:rFonts w:ascii="Verdana" w:hAnsi="Verdana" w:cs="Tahoma"/>
          <w:bCs/>
          <w:sz w:val="22"/>
          <w:szCs w:val="22"/>
        </w:rPr>
      </w:pPr>
    </w:p>
    <w:p w:rsidR="00572CE7" w:rsidRPr="00A85B94"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cs="Tahoma"/>
          <w:sz w:val="22"/>
          <w:szCs w:val="22"/>
        </w:rPr>
        <w:t xml:space="preserve">It is </w:t>
      </w:r>
      <w:r w:rsidRPr="00D31AA0">
        <w:rPr>
          <w:rFonts w:ascii="Verdana" w:hAnsi="Verdana" w:cs="Tahoma"/>
          <w:b/>
          <w:sz w:val="22"/>
          <w:szCs w:val="22"/>
        </w:rPr>
        <w:t>not</w:t>
      </w:r>
      <w:r w:rsidRPr="00A85B94">
        <w:rPr>
          <w:rFonts w:ascii="Verdana" w:hAnsi="Verdana" w:cs="Tahoma"/>
          <w:sz w:val="22"/>
          <w:szCs w:val="22"/>
        </w:rPr>
        <w:t xml:space="preserve"> your job to investigate, verify what is being said or examine the individual. </w:t>
      </w:r>
      <w:r w:rsidR="00F02CE3">
        <w:rPr>
          <w:rFonts w:ascii="Verdana" w:hAnsi="Verdana" w:cs="Tahoma"/>
          <w:sz w:val="22"/>
          <w:szCs w:val="22"/>
        </w:rPr>
        <w:t xml:space="preserve">Doing so may compromise any future investigation. </w:t>
      </w:r>
      <w:r w:rsidRPr="00A85B94">
        <w:rPr>
          <w:rFonts w:ascii="Verdana" w:hAnsi="Verdana" w:cs="Tahoma"/>
          <w:sz w:val="22"/>
          <w:szCs w:val="22"/>
        </w:rPr>
        <w:t xml:space="preserve">This is the statutory responsibility of the local authority/Trust/ adult care services and/or the Police. However, it is important to tease out relevant information and it may be necessary to undertake some </w:t>
      </w:r>
      <w:r w:rsidR="00F02CE3">
        <w:rPr>
          <w:rFonts w:ascii="Verdana" w:hAnsi="Verdana" w:cs="Tahoma"/>
          <w:sz w:val="22"/>
          <w:szCs w:val="22"/>
        </w:rPr>
        <w:t xml:space="preserve">very </w:t>
      </w:r>
      <w:r w:rsidRPr="00A85B94">
        <w:rPr>
          <w:rFonts w:ascii="Verdana" w:hAnsi="Verdana" w:cs="Tahoma"/>
          <w:sz w:val="22"/>
          <w:szCs w:val="22"/>
        </w:rPr>
        <w:t>basic enquiries before making a referral. If there is a high level of risk and/or actual harm to anyone refer immediately to the Police</w:t>
      </w:r>
      <w:r w:rsidR="00F02CE3">
        <w:rPr>
          <w:rFonts w:ascii="Verdana" w:hAnsi="Verdana" w:cs="Tahoma"/>
          <w:sz w:val="22"/>
          <w:szCs w:val="22"/>
        </w:rPr>
        <w:t xml:space="preserve"> on 999</w:t>
      </w:r>
    </w:p>
    <w:p w:rsidR="00572CE7" w:rsidRPr="00A85B94" w:rsidRDefault="00572CE7" w:rsidP="001879F4">
      <w:pPr>
        <w:spacing w:before="0" w:after="0"/>
        <w:rPr>
          <w:rFonts w:ascii="Verdana" w:hAnsi="Verdana" w:cs="Tahoma"/>
          <w:sz w:val="22"/>
          <w:szCs w:val="22"/>
        </w:rPr>
      </w:pPr>
    </w:p>
    <w:p w:rsidR="00572CE7" w:rsidRPr="00D31AA0" w:rsidRDefault="00572CE7" w:rsidP="001879F4">
      <w:pPr>
        <w:numPr>
          <w:ilvl w:val="0"/>
          <w:numId w:val="14"/>
        </w:numPr>
        <w:spacing w:before="0" w:after="0"/>
        <w:ind w:left="426" w:hanging="426"/>
        <w:rPr>
          <w:rFonts w:ascii="Verdana" w:hAnsi="Verdana" w:cs="Tahoma"/>
          <w:bCs/>
          <w:color w:val="808080"/>
          <w:sz w:val="22"/>
          <w:szCs w:val="22"/>
        </w:rPr>
      </w:pPr>
      <w:r w:rsidRPr="00A85B94">
        <w:rPr>
          <w:rFonts w:ascii="Verdana" w:hAnsi="Verdana" w:cs="Tahoma"/>
          <w:sz w:val="22"/>
          <w:szCs w:val="22"/>
        </w:rPr>
        <w:t>Where a disclosure is made</w:t>
      </w:r>
      <w:r w:rsidR="00F02CE3">
        <w:rPr>
          <w:rFonts w:ascii="Verdana" w:hAnsi="Verdana" w:cs="Tahoma"/>
          <w:sz w:val="22"/>
          <w:szCs w:val="22"/>
        </w:rPr>
        <w:t>,</w:t>
      </w:r>
      <w:r w:rsidRPr="00A85B94">
        <w:rPr>
          <w:rFonts w:ascii="Verdana" w:hAnsi="Verdana" w:cs="Tahoma"/>
          <w:sz w:val="22"/>
          <w:szCs w:val="22"/>
        </w:rPr>
        <w:t xml:space="preserve"> explain to the adult concerned: that you will need to pass this information on to your manager, the reasons why and possible actions. If children are involved, explain that you have a statutory duty to pass on these concerns and take action in accordance with the </w:t>
      </w:r>
      <w:hyperlink r:id="rId20" w:history="1">
        <w:r w:rsidRPr="00A85B94">
          <w:rPr>
            <w:rStyle w:val="Hyperlink"/>
            <w:rFonts w:ascii="Verdana" w:hAnsi="Verdana" w:cs="Tahoma"/>
            <w:sz w:val="22"/>
            <w:szCs w:val="22"/>
          </w:rPr>
          <w:t>Barnardo’s Corporate Safeguarding &amp; Protecting Children Policy &amp; Procedure.</w:t>
        </w:r>
      </w:hyperlink>
      <w:r w:rsidR="002F321D" w:rsidRPr="00A85B94">
        <w:rPr>
          <w:rStyle w:val="Hyperlink"/>
          <w:rFonts w:ascii="Verdana" w:hAnsi="Verdana" w:cs="Tahoma"/>
          <w:sz w:val="22"/>
          <w:szCs w:val="22"/>
        </w:rPr>
        <w:t xml:space="preserve"> </w:t>
      </w:r>
    </w:p>
    <w:p w:rsidR="00572CE7" w:rsidRPr="00A85B94" w:rsidRDefault="00572CE7" w:rsidP="001879F4">
      <w:pPr>
        <w:rPr>
          <w:rStyle w:val="Strong"/>
          <w:rFonts w:ascii="Verdana" w:hAnsi="Verdana" w:cs="Tahoma"/>
          <w:b w:val="0"/>
          <w:bCs/>
          <w:sz w:val="22"/>
          <w:szCs w:val="22"/>
        </w:rPr>
      </w:pPr>
    </w:p>
    <w:p w:rsidR="009D79E1" w:rsidRPr="00D31AA0"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sz w:val="22"/>
          <w:szCs w:val="22"/>
        </w:rPr>
        <w:t>In</w:t>
      </w:r>
      <w:r w:rsidRPr="00A85B94">
        <w:rPr>
          <w:rStyle w:val="Strong"/>
          <w:rFonts w:ascii="Verdana" w:hAnsi="Verdana" w:cs="Tahoma"/>
          <w:b w:val="0"/>
          <w:bCs/>
          <w:sz w:val="22"/>
          <w:szCs w:val="22"/>
        </w:rPr>
        <w:t xml:space="preserve"> Wales the Social Services and Well Being Act (2014) introduces a new duty to report adults at risk as a statutory requirement. The inclusion of ‘at risk’ enables early intervention to protect an adult at risk. The decision to act does not require actual abuse or neglect to have taken place. The aim is to protect people who need it and to help them to prevent abuse or neglect.</w:t>
      </w:r>
      <w:r w:rsidR="00B40696" w:rsidRPr="00A85B94">
        <w:rPr>
          <w:rStyle w:val="Strong"/>
          <w:rFonts w:ascii="Verdana" w:hAnsi="Verdana" w:cs="Tahoma"/>
          <w:b w:val="0"/>
          <w:bCs/>
          <w:sz w:val="22"/>
          <w:szCs w:val="22"/>
        </w:rPr>
        <w:t xml:space="preserve"> </w:t>
      </w:r>
      <w:r w:rsidR="00B40696" w:rsidRPr="00D31AA0">
        <w:rPr>
          <w:rFonts w:ascii="Verdana" w:eastAsia="Verdana" w:hAnsi="Verdana" w:cs="Verdana"/>
          <w:sz w:val="22"/>
          <w:szCs w:val="22"/>
        </w:rPr>
        <w:t>In W</w:t>
      </w:r>
      <w:r w:rsidR="00B40696" w:rsidRPr="00D31AA0">
        <w:rPr>
          <w:rFonts w:ascii="Verdana" w:eastAsia="Verdana" w:hAnsi="Verdana" w:cs="Verdana"/>
          <w:spacing w:val="-1"/>
          <w:sz w:val="22"/>
          <w:szCs w:val="22"/>
        </w:rPr>
        <w:t>a</w:t>
      </w:r>
      <w:r w:rsidR="00B40696" w:rsidRPr="00D31AA0">
        <w:rPr>
          <w:rFonts w:ascii="Verdana" w:eastAsia="Verdana" w:hAnsi="Verdana" w:cs="Verdana"/>
          <w:spacing w:val="-3"/>
          <w:sz w:val="22"/>
          <w:szCs w:val="22"/>
        </w:rPr>
        <w:t>l</w:t>
      </w:r>
      <w:r w:rsidR="00B40696" w:rsidRPr="00D31AA0">
        <w:rPr>
          <w:rFonts w:ascii="Verdana" w:eastAsia="Verdana" w:hAnsi="Verdana" w:cs="Verdana"/>
          <w:sz w:val="22"/>
          <w:szCs w:val="22"/>
        </w:rPr>
        <w:t xml:space="preserve">es </w:t>
      </w:r>
      <w:r w:rsidR="00B40696" w:rsidRPr="00D31AA0">
        <w:rPr>
          <w:rFonts w:ascii="Verdana" w:eastAsia="Verdana" w:hAnsi="Verdana" w:cs="Verdana"/>
          <w:spacing w:val="-1"/>
          <w:sz w:val="22"/>
          <w:szCs w:val="22"/>
        </w:rPr>
        <w:t>t</w:t>
      </w:r>
      <w:r w:rsidR="00B40696" w:rsidRPr="00D31AA0">
        <w:rPr>
          <w:rFonts w:ascii="Verdana" w:eastAsia="Verdana" w:hAnsi="Verdana" w:cs="Verdana"/>
          <w:sz w:val="22"/>
          <w:szCs w:val="22"/>
        </w:rPr>
        <w:t xml:space="preserve">here are national safeguarding procedures that detail the essential roles and responsibilities for practitioners to ensure they </w:t>
      </w:r>
      <w:r w:rsidR="00AD045E" w:rsidRPr="00D31AA0">
        <w:rPr>
          <w:rFonts w:ascii="Verdana" w:eastAsia="Verdana" w:hAnsi="Verdana" w:cs="Verdana"/>
          <w:sz w:val="22"/>
          <w:szCs w:val="22"/>
        </w:rPr>
        <w:t xml:space="preserve">are </w:t>
      </w:r>
      <w:r w:rsidR="00B40696" w:rsidRPr="00D31AA0">
        <w:rPr>
          <w:rFonts w:ascii="Verdana" w:eastAsia="Verdana" w:hAnsi="Verdana" w:cs="Verdana"/>
          <w:sz w:val="22"/>
          <w:szCs w:val="22"/>
        </w:rPr>
        <w:t xml:space="preserve">safeguarding children and adults who are at risk of abuse and neglect. </w:t>
      </w:r>
    </w:p>
    <w:p w:rsidR="00572CE7" w:rsidRPr="00A85B94" w:rsidRDefault="00572CE7" w:rsidP="001879F4">
      <w:pPr>
        <w:spacing w:before="0" w:after="0"/>
        <w:ind w:left="360"/>
        <w:rPr>
          <w:rStyle w:val="Strong"/>
          <w:rFonts w:ascii="Verdana" w:hAnsi="Verdana" w:cs="Tahoma"/>
          <w:b w:val="0"/>
          <w:bCs/>
          <w:sz w:val="22"/>
          <w:szCs w:val="22"/>
        </w:rPr>
      </w:pPr>
    </w:p>
    <w:p w:rsidR="00572CE7" w:rsidRPr="00A85B94" w:rsidRDefault="00572CE7" w:rsidP="001879F4">
      <w:pPr>
        <w:numPr>
          <w:ilvl w:val="0"/>
          <w:numId w:val="14"/>
        </w:numPr>
        <w:spacing w:before="0" w:after="0"/>
        <w:ind w:left="426" w:hanging="426"/>
        <w:rPr>
          <w:rStyle w:val="Strong"/>
          <w:rFonts w:ascii="Verdana" w:hAnsi="Verdana" w:cs="Tahoma"/>
          <w:b w:val="0"/>
          <w:bCs/>
          <w:sz w:val="22"/>
          <w:szCs w:val="22"/>
        </w:rPr>
      </w:pPr>
      <w:r w:rsidRPr="00CD7173">
        <w:rPr>
          <w:rFonts w:ascii="Verdana" w:hAnsi="Verdana"/>
          <w:sz w:val="22"/>
          <w:szCs w:val="22"/>
        </w:rPr>
        <w:t>If</w:t>
      </w:r>
      <w:r w:rsidRPr="00A85B94">
        <w:rPr>
          <w:rStyle w:val="Strong"/>
          <w:rFonts w:ascii="Verdana" w:hAnsi="Verdana" w:cs="Tahoma"/>
          <w:b w:val="0"/>
          <w:bCs/>
          <w:sz w:val="22"/>
          <w:szCs w:val="22"/>
        </w:rPr>
        <w:t xml:space="preserve"> a partner agency has reasonable cause to suspect that a person is an adult at risk it must inform the local authority of that fact. There is a duty for a local authority to make enquiries if it has reasonable cause to suspect that a person is an adult at risk. Authorities must decide whether any action should be taken and, if so, what and by whom. The timescale is usually 7 days to make the enquiry.</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cs="Tahoma"/>
          <w:sz w:val="22"/>
          <w:szCs w:val="22"/>
        </w:rPr>
        <w:t xml:space="preserve">Through your line management chain, consult with your line manager or an appropriate senior manager to agree a course of action, but do not delay if this would place the service user concerned at increased risk. </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Style w:val="Strong"/>
          <w:rFonts w:ascii="Verdana" w:hAnsi="Verdana" w:cs="Tahoma"/>
          <w:b w:val="0"/>
          <w:bCs/>
          <w:sz w:val="22"/>
          <w:szCs w:val="22"/>
        </w:rPr>
      </w:pPr>
      <w:r w:rsidRPr="00D31AA0">
        <w:rPr>
          <w:rFonts w:ascii="Verdana" w:hAnsi="Verdana" w:cs="Tahoma"/>
          <w:sz w:val="22"/>
          <w:szCs w:val="22"/>
        </w:rPr>
        <w:t xml:space="preserve">If the adult making the disclosure is in receipt of a Barnardo’s Service and is not in immediate danger, inform them that you will ask one of their Service staff to call them back and refer the matter immediately to the Service. You must speak </w:t>
      </w:r>
      <w:r w:rsidRPr="00D31AA0">
        <w:rPr>
          <w:rFonts w:ascii="Verdana" w:hAnsi="Verdana" w:cs="Tahoma"/>
          <w:sz w:val="22"/>
          <w:szCs w:val="22"/>
        </w:rPr>
        <w:lastRenderedPageBreak/>
        <w:t>to a member of staff in the Service; if no one is available pursue the matter through your line management structure to ensure that action is taken within 24 hours.</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If the adult is thought to be in immediate danger, take steps to keep the adult and anyone in the vicinity, including </w:t>
      </w:r>
      <w:proofErr w:type="gramStart"/>
      <w:r w:rsidRPr="00A85B94">
        <w:rPr>
          <w:rFonts w:ascii="Verdana" w:hAnsi="Verdana" w:cs="Tahoma"/>
          <w:sz w:val="22"/>
          <w:szCs w:val="22"/>
        </w:rPr>
        <w:t>yourself</w:t>
      </w:r>
      <w:proofErr w:type="gramEnd"/>
      <w:r w:rsidRPr="00A85B94">
        <w:rPr>
          <w:rFonts w:ascii="Verdana" w:hAnsi="Verdana" w:cs="Tahoma"/>
          <w:sz w:val="22"/>
          <w:szCs w:val="22"/>
        </w:rPr>
        <w:t xml:space="preserve">, to a safe place and call 999 to request Police assistance. </w:t>
      </w:r>
    </w:p>
    <w:p w:rsidR="00572CE7" w:rsidRPr="00A85B94" w:rsidRDefault="00572CE7" w:rsidP="001879F4">
      <w:pPr>
        <w:spacing w:before="0" w:after="0"/>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If the adult concerned is not in receipt of a Service, not in immediate danger and does not have children, refer them to their local Adult Services which can be accessed through their local authority/local Trust. </w:t>
      </w:r>
    </w:p>
    <w:p w:rsidR="00572CE7" w:rsidRPr="00A85B94" w:rsidRDefault="00572CE7" w:rsidP="001879F4">
      <w:pPr>
        <w:spacing w:before="0" w:after="0"/>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cs="Tahoma"/>
          <w:sz w:val="22"/>
          <w:szCs w:val="22"/>
        </w:rPr>
        <w:t>You must record what your concerns are and identify what action has been taken and pass this record to the relevant Service. For Children's Services staff, records must be completed and stored in accordance with the </w:t>
      </w:r>
      <w:hyperlink r:id="rId21" w:history="1">
        <w:r w:rsidRPr="00A85B94">
          <w:rPr>
            <w:rStyle w:val="Hyperlink"/>
            <w:rFonts w:ascii="Verdana" w:hAnsi="Verdana" w:cs="Tahoma"/>
            <w:sz w:val="22"/>
            <w:szCs w:val="22"/>
          </w:rPr>
          <w:t>Barnardo's Children's Services Recording Policy and Procedure.</w:t>
        </w:r>
      </w:hyperlink>
    </w:p>
    <w:p w:rsidR="00572CE7" w:rsidRPr="00A85B94" w:rsidRDefault="00572CE7" w:rsidP="001879F4">
      <w:pPr>
        <w:spacing w:before="0" w:after="0"/>
        <w:ind w:left="426" w:hanging="426"/>
        <w:rPr>
          <w:rFonts w:ascii="Verdana" w:hAnsi="Verdana" w:cs="Tahoma"/>
          <w:bCs/>
          <w:sz w:val="22"/>
          <w:szCs w:val="22"/>
        </w:rPr>
      </w:pPr>
    </w:p>
    <w:p w:rsidR="00572CE7" w:rsidRPr="00A85B94" w:rsidRDefault="00572CE7" w:rsidP="001879F4">
      <w:pPr>
        <w:numPr>
          <w:ilvl w:val="0"/>
          <w:numId w:val="14"/>
        </w:numPr>
        <w:spacing w:before="0" w:after="0"/>
        <w:ind w:left="426" w:hanging="426"/>
        <w:rPr>
          <w:rFonts w:ascii="Verdana" w:hAnsi="Verdana" w:cs="Tahoma"/>
          <w:bCs/>
          <w:sz w:val="22"/>
          <w:szCs w:val="22"/>
        </w:rPr>
      </w:pPr>
      <w:r w:rsidRPr="00A85B94">
        <w:rPr>
          <w:rFonts w:ascii="Verdana" w:hAnsi="Verdana" w:cs="Tahoma"/>
          <w:bCs/>
          <w:sz w:val="22"/>
          <w:szCs w:val="22"/>
        </w:rPr>
        <w:t xml:space="preserve">If for any reason you do not feel able to alert a line manager then the </w:t>
      </w:r>
      <w:hyperlink r:id="rId22" w:history="1">
        <w:r w:rsidRPr="00A85B94">
          <w:rPr>
            <w:rStyle w:val="Hyperlink"/>
            <w:rFonts w:ascii="Verdana" w:hAnsi="Verdana" w:cs="Tahoma"/>
            <w:bCs/>
            <w:sz w:val="22"/>
            <w:szCs w:val="22"/>
          </w:rPr>
          <w:t>whistleblowing procedure</w:t>
        </w:r>
      </w:hyperlink>
      <w:r w:rsidRPr="00A85B94">
        <w:rPr>
          <w:rFonts w:ascii="Verdana" w:hAnsi="Verdana" w:cs="Tahoma"/>
          <w:bCs/>
          <w:sz w:val="22"/>
          <w:szCs w:val="22"/>
        </w:rPr>
        <w:t xml:space="preserve"> must be followed. The telephone number for the hotline is </w:t>
      </w:r>
      <w:r w:rsidRPr="00A85B94">
        <w:rPr>
          <w:rFonts w:ascii="Verdana" w:hAnsi="Verdana" w:cs="Tahoma"/>
          <w:b/>
          <w:bCs/>
          <w:sz w:val="22"/>
          <w:szCs w:val="22"/>
        </w:rPr>
        <w:t>0800 1588060</w:t>
      </w:r>
      <w:r w:rsidRPr="00A85B94">
        <w:rPr>
          <w:rFonts w:ascii="Verdana" w:hAnsi="Verdana" w:cs="Tahoma"/>
          <w:bCs/>
          <w:sz w:val="22"/>
          <w:szCs w:val="22"/>
        </w:rPr>
        <w:t>.</w:t>
      </w:r>
    </w:p>
    <w:p w:rsidR="00572CE7" w:rsidRPr="00A85B94" w:rsidRDefault="00572CE7" w:rsidP="001879F4">
      <w:pPr>
        <w:spacing w:before="0" w:after="0"/>
        <w:ind w:left="1080"/>
        <w:rPr>
          <w:rFonts w:ascii="Verdana" w:hAnsi="Verdana" w:cs="Tahoma"/>
          <w:sz w:val="22"/>
          <w:szCs w:val="22"/>
        </w:rPr>
      </w:pPr>
    </w:p>
    <w:p w:rsidR="00572CE7" w:rsidRPr="00A85B94" w:rsidRDefault="00572CE7" w:rsidP="001879F4">
      <w:pPr>
        <w:spacing w:before="0" w:after="0"/>
        <w:rPr>
          <w:rFonts w:ascii="Verdana" w:hAnsi="Verdana" w:cs="Tahoma"/>
          <w:b/>
          <w:sz w:val="22"/>
          <w:szCs w:val="22"/>
        </w:rPr>
      </w:pPr>
      <w:r w:rsidRPr="00A85B94">
        <w:rPr>
          <w:rFonts w:ascii="Verdana" w:hAnsi="Verdana" w:cs="Tahoma"/>
          <w:b/>
          <w:sz w:val="22"/>
          <w:szCs w:val="22"/>
        </w:rPr>
        <w:t>Action: The Line Manager</w:t>
      </w: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The line manager must make a clear assessment of whether the information received from the member of staff</w:t>
      </w:r>
      <w:r w:rsidR="00D54295">
        <w:rPr>
          <w:rFonts w:ascii="Verdana" w:hAnsi="Verdana" w:cs="Tahoma"/>
          <w:sz w:val="22"/>
          <w:szCs w:val="22"/>
        </w:rPr>
        <w:t xml:space="preserve"> or volunteer</w:t>
      </w:r>
      <w:r w:rsidRPr="00A85B94">
        <w:rPr>
          <w:rFonts w:ascii="Verdana" w:hAnsi="Verdana" w:cs="Tahoma"/>
          <w:sz w:val="22"/>
          <w:szCs w:val="22"/>
        </w:rPr>
        <w:t xml:space="preserve"> is deemed to be an adult protection referral and/or a situation in which further action must be taken as outlined above.  If they are unsure, they must seek advice via their line management chain and act in accordance with local protocols. They may also contact the Head of Corporate Safeguarding </w:t>
      </w:r>
      <w:r w:rsidR="000B048A" w:rsidRPr="00A85B94">
        <w:rPr>
          <w:rFonts w:ascii="Verdana" w:hAnsi="Verdana" w:cs="Tahoma"/>
          <w:sz w:val="22"/>
          <w:szCs w:val="22"/>
        </w:rPr>
        <w:t xml:space="preserve">and Quality </w:t>
      </w:r>
      <w:r w:rsidRPr="00A85B94">
        <w:rPr>
          <w:rFonts w:ascii="Verdana" w:hAnsi="Verdana" w:cs="Tahoma"/>
          <w:sz w:val="22"/>
          <w:szCs w:val="22"/>
        </w:rPr>
        <w:t>for further information and advice.</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Line Managers must endorse any decision </w:t>
      </w:r>
      <w:r w:rsidRPr="00D31AA0">
        <w:rPr>
          <w:rFonts w:ascii="Verdana" w:hAnsi="Verdana" w:cs="Tahoma"/>
          <w:i/>
          <w:sz w:val="22"/>
          <w:szCs w:val="22"/>
        </w:rPr>
        <w:t>not</w:t>
      </w:r>
      <w:r w:rsidRPr="00A85B94">
        <w:rPr>
          <w:rFonts w:ascii="Verdana" w:hAnsi="Verdana" w:cs="Tahoma"/>
          <w:sz w:val="22"/>
          <w:szCs w:val="22"/>
        </w:rPr>
        <w:t xml:space="preserve"> to refer to adult protection services.</w:t>
      </w:r>
    </w:p>
    <w:p w:rsidR="00572CE7" w:rsidRPr="00A85B94" w:rsidRDefault="00572CE7" w:rsidP="001879F4">
      <w:pPr>
        <w:spacing w:before="0" w:after="0"/>
        <w:ind w:left="426" w:hanging="426"/>
        <w:rPr>
          <w:rFonts w:ascii="Verdana" w:hAnsi="Verdana" w:cs="Tahoma"/>
          <w:sz w:val="22"/>
          <w:szCs w:val="22"/>
        </w:rPr>
      </w:pPr>
    </w:p>
    <w:p w:rsidR="00AD045E" w:rsidRPr="001879F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If there is a disagreement between the Barnardo's manager and a member of staff </w:t>
      </w:r>
      <w:r w:rsidR="00D54295">
        <w:rPr>
          <w:rFonts w:ascii="Verdana" w:hAnsi="Verdana" w:cs="Tahoma"/>
          <w:sz w:val="22"/>
          <w:szCs w:val="22"/>
        </w:rPr>
        <w:t xml:space="preserve">or volunteer </w:t>
      </w:r>
      <w:r w:rsidRPr="00A85B94">
        <w:rPr>
          <w:rFonts w:ascii="Verdana" w:hAnsi="Verdana" w:cs="Tahoma"/>
          <w:sz w:val="22"/>
          <w:szCs w:val="22"/>
        </w:rPr>
        <w:t xml:space="preserve">about the need to report concerns to adult protection services, the matter </w:t>
      </w:r>
      <w:r w:rsidR="00AD045E" w:rsidRPr="00A85B94">
        <w:rPr>
          <w:rFonts w:ascii="Verdana" w:hAnsi="Verdana" w:cs="Tahoma"/>
          <w:sz w:val="22"/>
          <w:szCs w:val="22"/>
        </w:rPr>
        <w:t xml:space="preserve">must </w:t>
      </w:r>
      <w:r w:rsidRPr="00A85B94">
        <w:rPr>
          <w:rFonts w:ascii="Verdana" w:hAnsi="Verdana" w:cs="Tahoma"/>
          <w:sz w:val="22"/>
          <w:szCs w:val="22"/>
        </w:rPr>
        <w:t xml:space="preserve">be referred to the Assistant Director, Children's Services, relevant Safeguarding Lead or Head of Corporate Safeguarding </w:t>
      </w:r>
      <w:r w:rsidR="00AD045E" w:rsidRPr="00A85B94">
        <w:rPr>
          <w:rFonts w:ascii="Verdana" w:hAnsi="Verdana" w:cs="Tahoma"/>
          <w:sz w:val="22"/>
          <w:szCs w:val="22"/>
        </w:rPr>
        <w:t xml:space="preserve">and Quality </w:t>
      </w:r>
      <w:r w:rsidRPr="00A85B94">
        <w:rPr>
          <w:rFonts w:ascii="Verdana" w:hAnsi="Verdana" w:cs="Tahoma"/>
          <w:sz w:val="22"/>
          <w:szCs w:val="22"/>
        </w:rPr>
        <w:t>for further information and advice.</w:t>
      </w:r>
    </w:p>
    <w:p w:rsidR="00572CE7" w:rsidRPr="00A85B94" w:rsidRDefault="00572CE7" w:rsidP="001879F4">
      <w:pPr>
        <w:spacing w:before="0" w:after="0"/>
        <w:ind w:left="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You must disclose to adult protection services any other relevant information or known risks about the adult and family within the context of their wider family and environment.</w:t>
      </w:r>
      <w:r w:rsidR="00D54295">
        <w:rPr>
          <w:rFonts w:ascii="Verdana" w:hAnsi="Verdana" w:cs="Tahoma"/>
          <w:sz w:val="22"/>
          <w:szCs w:val="22"/>
        </w:rPr>
        <w:t xml:space="preserve"> This action is expected and in </w:t>
      </w:r>
      <w:r w:rsidR="00CD7173">
        <w:rPr>
          <w:rFonts w:ascii="Verdana" w:hAnsi="Verdana" w:cs="Tahoma"/>
          <w:sz w:val="22"/>
          <w:szCs w:val="22"/>
        </w:rPr>
        <w:t>accordance with</w:t>
      </w:r>
      <w:r w:rsidR="00D54295">
        <w:rPr>
          <w:rFonts w:ascii="Verdana" w:hAnsi="Verdana" w:cs="Tahoma"/>
          <w:sz w:val="22"/>
          <w:szCs w:val="22"/>
        </w:rPr>
        <w:t xml:space="preserve"> GDPR and our internal information sharing protocol.</w:t>
      </w:r>
    </w:p>
    <w:p w:rsidR="00572CE7" w:rsidRPr="00A85B94" w:rsidRDefault="00572CE7" w:rsidP="001879F4">
      <w:pPr>
        <w:spacing w:before="0" w:after="0"/>
        <w:jc w:val="left"/>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If an adult at risk has a care plan managed by a local authority/Trust, the line manager must ensure that they are alerted to the concerns.</w:t>
      </w:r>
    </w:p>
    <w:p w:rsidR="00AD045E" w:rsidRPr="00A85B94" w:rsidRDefault="00AD045E" w:rsidP="001879F4">
      <w:pPr>
        <w:pStyle w:val="ListParagraph"/>
        <w:rPr>
          <w:rFonts w:ascii="Verdana" w:hAnsi="Verdana" w:cs="Tahoma"/>
          <w:sz w:val="22"/>
          <w:szCs w:val="22"/>
        </w:rPr>
      </w:pP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lastRenderedPageBreak/>
        <w:t>Referrals of suspected adult abuse must always be confirmed by encrypted email using local referral protocols, if they exist, to the local adult safeguarding service within 24 hours or sooner of staff becoming aware of the concern.</w:t>
      </w:r>
    </w:p>
    <w:p w:rsidR="00572CE7" w:rsidRPr="00A85B94" w:rsidRDefault="00572CE7" w:rsidP="001879F4">
      <w:pPr>
        <w:spacing w:before="0" w:after="0"/>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The report must contain details of the information that has been shared together with appropriate dates, times, action taken and the names and </w:t>
      </w:r>
      <w:proofErr w:type="gramStart"/>
      <w:r w:rsidR="00D54295">
        <w:rPr>
          <w:rFonts w:ascii="Verdana" w:hAnsi="Verdana" w:cs="Tahoma"/>
          <w:sz w:val="22"/>
          <w:szCs w:val="22"/>
        </w:rPr>
        <w:t xml:space="preserve">roles </w:t>
      </w:r>
      <w:r w:rsidRPr="00A85B94">
        <w:rPr>
          <w:rFonts w:ascii="Verdana" w:hAnsi="Verdana" w:cs="Tahoma"/>
          <w:sz w:val="22"/>
          <w:szCs w:val="22"/>
        </w:rPr>
        <w:t xml:space="preserve"> of</w:t>
      </w:r>
      <w:proofErr w:type="gramEnd"/>
      <w:r w:rsidRPr="00A85B94">
        <w:rPr>
          <w:rFonts w:ascii="Verdana" w:hAnsi="Verdana" w:cs="Tahoma"/>
          <w:sz w:val="22"/>
          <w:szCs w:val="22"/>
        </w:rPr>
        <w:t xml:space="preserve"> people contacted, together with any outcome known at that stage. Reports should be copied to the Senior Manager and departmental/regional safeguarding lead manager and Head of Corporate safeguarding</w:t>
      </w:r>
      <w:r w:rsidR="00D54295">
        <w:rPr>
          <w:rFonts w:ascii="Verdana" w:hAnsi="Verdana" w:cs="Tahoma"/>
          <w:sz w:val="22"/>
          <w:szCs w:val="22"/>
        </w:rPr>
        <w:t xml:space="preserve"> and Quality</w:t>
      </w:r>
      <w:r w:rsidRPr="00A85B94">
        <w:rPr>
          <w:rFonts w:ascii="Verdana" w:hAnsi="Verdana" w:cs="Tahoma"/>
          <w:sz w:val="22"/>
          <w:szCs w:val="22"/>
        </w:rPr>
        <w:t xml:space="preserve">. </w:t>
      </w:r>
    </w:p>
    <w:p w:rsidR="00572CE7" w:rsidRPr="00A85B94" w:rsidRDefault="00572CE7" w:rsidP="001879F4">
      <w:pPr>
        <w:spacing w:before="0" w:after="0"/>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It is imperative that the staff member record events at the earliest opportunity in accordance with the </w:t>
      </w:r>
      <w:hyperlink r:id="rId23" w:history="1">
        <w:r w:rsidRPr="00A85B94">
          <w:rPr>
            <w:rStyle w:val="Hyperlink"/>
            <w:rFonts w:ascii="Verdana" w:hAnsi="Verdana" w:cs="Tahoma"/>
            <w:sz w:val="22"/>
            <w:szCs w:val="22"/>
          </w:rPr>
          <w:t>Barnardo’s Recording Policy &amp; Procedure</w:t>
        </w:r>
      </w:hyperlink>
      <w:r w:rsidRPr="00A85B94">
        <w:rPr>
          <w:rFonts w:ascii="Verdana" w:hAnsi="Verdana" w:cs="Tahoma"/>
          <w:sz w:val="22"/>
          <w:szCs w:val="22"/>
        </w:rPr>
        <w:t xml:space="preserve">. Failure to do so may jeopardise any ensuing criminal or civil proceedings. </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If at any point, the situation escalates and it seems that the adult is at increased risk you must immediately contact the police and local adult safeguarding services to seek guidance on what </w:t>
      </w:r>
      <w:r w:rsidR="00AD045E" w:rsidRPr="00A85B94">
        <w:rPr>
          <w:rFonts w:ascii="Verdana" w:hAnsi="Verdana" w:cs="Tahoma"/>
          <w:sz w:val="22"/>
          <w:szCs w:val="22"/>
        </w:rPr>
        <w:t>action must be taken</w:t>
      </w:r>
      <w:r w:rsidRPr="00A85B94">
        <w:rPr>
          <w:rFonts w:ascii="Verdana" w:hAnsi="Verdana" w:cs="Tahoma"/>
          <w:sz w:val="22"/>
          <w:szCs w:val="22"/>
        </w:rPr>
        <w:t>.</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You must establish the outcome of the referral. The Local Authority Social Work manager will decide if Adult Protection Procedures are appropriate.</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If adult protection services do not make further contact with Barnardo's within three working days (five working days in Scotland), you must contact them for an update.</w:t>
      </w:r>
    </w:p>
    <w:p w:rsidR="00572CE7" w:rsidRPr="00A85B94" w:rsidRDefault="00572CE7" w:rsidP="001879F4">
      <w:pPr>
        <w:spacing w:before="0" w:after="0"/>
        <w:ind w:left="426" w:hanging="426"/>
        <w:rPr>
          <w:rFonts w:ascii="Verdana" w:hAnsi="Verdana" w:cs="Tahoma"/>
          <w:sz w:val="22"/>
          <w:szCs w:val="22"/>
        </w:rPr>
      </w:pPr>
    </w:p>
    <w:p w:rsidR="00572CE7" w:rsidRPr="00A85B94" w:rsidRDefault="00572CE7" w:rsidP="001879F4">
      <w:pPr>
        <w:numPr>
          <w:ilvl w:val="0"/>
          <w:numId w:val="14"/>
        </w:numPr>
        <w:spacing w:before="0" w:after="0"/>
        <w:ind w:left="426" w:hanging="426"/>
        <w:rPr>
          <w:rFonts w:ascii="Verdana" w:hAnsi="Verdana" w:cs="Tahoma"/>
          <w:sz w:val="22"/>
          <w:szCs w:val="22"/>
        </w:rPr>
      </w:pPr>
      <w:r w:rsidRPr="00A85B94">
        <w:rPr>
          <w:rFonts w:ascii="Verdana" w:hAnsi="Verdana" w:cs="Tahoma"/>
          <w:sz w:val="22"/>
          <w:szCs w:val="22"/>
        </w:rPr>
        <w:t xml:space="preserve">If you are not satisfied that the adult protection service’s response adequately safeguards the adult at risk then you must inform the Assistant Director Children's Services, relevant Safeguarding Lead or Head of Corporate Safeguarding </w:t>
      </w:r>
      <w:r w:rsidR="00AD045E" w:rsidRPr="00A85B94">
        <w:rPr>
          <w:rFonts w:ascii="Verdana" w:hAnsi="Verdana" w:cs="Tahoma"/>
          <w:sz w:val="22"/>
          <w:szCs w:val="22"/>
        </w:rPr>
        <w:t xml:space="preserve">and Quality </w:t>
      </w:r>
      <w:r w:rsidRPr="00A85B94">
        <w:rPr>
          <w:rFonts w:ascii="Verdana" w:hAnsi="Verdana" w:cs="Tahoma"/>
          <w:sz w:val="22"/>
          <w:szCs w:val="22"/>
        </w:rPr>
        <w:t>who can make representations on Barnardo's behalf to escalate the concerns accordingly.</w:t>
      </w:r>
    </w:p>
    <w:p w:rsidR="00572CE7" w:rsidRPr="00A85B94" w:rsidRDefault="00572CE7" w:rsidP="001879F4">
      <w:pPr>
        <w:spacing w:before="0" w:after="0"/>
        <w:ind w:left="436"/>
        <w:contextualSpacing/>
        <w:rPr>
          <w:rFonts w:ascii="Verdana" w:hAnsi="Verdana" w:cs="Tahoma"/>
          <w:sz w:val="22"/>
          <w:szCs w:val="22"/>
        </w:rPr>
      </w:pPr>
    </w:p>
    <w:p w:rsidR="00572CE7" w:rsidRPr="00D31AA0" w:rsidRDefault="00572CE7" w:rsidP="00F2629E">
      <w:pPr>
        <w:pStyle w:val="Heading2"/>
        <w:numPr>
          <w:ilvl w:val="0"/>
          <w:numId w:val="26"/>
        </w:numPr>
        <w:shd w:val="clear" w:color="auto" w:fill="92D050"/>
        <w:spacing w:before="0" w:after="0"/>
        <w:rPr>
          <w:sz w:val="22"/>
          <w:szCs w:val="22"/>
        </w:rPr>
      </w:pPr>
      <w:bookmarkStart w:id="29" w:name="_Toc438474223"/>
      <w:bookmarkStart w:id="30" w:name="_Toc439682281"/>
      <w:r w:rsidRPr="00D31AA0">
        <w:rPr>
          <w:sz w:val="22"/>
          <w:szCs w:val="22"/>
        </w:rPr>
        <w:t xml:space="preserve">Responding to Safeguarding Allegations </w:t>
      </w:r>
      <w:proofErr w:type="gramStart"/>
      <w:r w:rsidRPr="00D31AA0">
        <w:rPr>
          <w:sz w:val="22"/>
          <w:szCs w:val="22"/>
        </w:rPr>
        <w:t>Against</w:t>
      </w:r>
      <w:proofErr w:type="gramEnd"/>
      <w:r w:rsidRPr="00D31AA0">
        <w:rPr>
          <w:sz w:val="22"/>
          <w:szCs w:val="22"/>
        </w:rPr>
        <w:t xml:space="preserve"> Adults who work for or on behalf of Barnardo’s</w:t>
      </w:r>
      <w:bookmarkEnd w:id="29"/>
      <w:bookmarkEnd w:id="30"/>
      <w:r w:rsidRPr="00D31AA0">
        <w:rPr>
          <w:sz w:val="22"/>
          <w:szCs w:val="22"/>
        </w:rPr>
        <w:t xml:space="preserve"> </w:t>
      </w:r>
    </w:p>
    <w:p w:rsidR="00572CE7" w:rsidRPr="00D31AA0" w:rsidRDefault="00572CE7" w:rsidP="00572CE7">
      <w:pPr>
        <w:spacing w:before="0" w:after="0" w:line="240" w:lineRule="auto"/>
        <w:contextualSpacing/>
        <w:jc w:val="left"/>
        <w:rPr>
          <w:rFonts w:ascii="Arial" w:hAnsi="Arial" w:cs="Arial"/>
          <w:sz w:val="22"/>
          <w:szCs w:val="22"/>
        </w:rPr>
      </w:pPr>
    </w:p>
    <w:p w:rsidR="00572CE7" w:rsidRPr="001879F4" w:rsidRDefault="00572CE7" w:rsidP="001879F4">
      <w:pPr>
        <w:tabs>
          <w:tab w:val="left" w:pos="284"/>
        </w:tabs>
        <w:spacing w:before="0" w:after="0" w:line="240" w:lineRule="auto"/>
        <w:ind w:left="142" w:hanging="284"/>
        <w:contextualSpacing/>
        <w:rPr>
          <w:rFonts w:ascii="Verdana" w:hAnsi="Verdana" w:cs="Arial"/>
          <w:sz w:val="22"/>
          <w:szCs w:val="22"/>
          <w:lang w:val="en-US" w:eastAsia="en-US"/>
        </w:rPr>
      </w:pPr>
      <w:r w:rsidRPr="001879F4">
        <w:rPr>
          <w:rFonts w:ascii="Verdana" w:hAnsi="Verdana" w:cs="Arial"/>
          <w:sz w:val="22"/>
          <w:szCs w:val="22"/>
        </w:rPr>
        <w:t>1.</w:t>
      </w:r>
      <w:r w:rsidRPr="001879F4">
        <w:rPr>
          <w:rFonts w:ascii="Verdana" w:hAnsi="Verdana" w:cs="Arial"/>
          <w:sz w:val="22"/>
          <w:szCs w:val="22"/>
        </w:rPr>
        <w:tab/>
      </w:r>
      <w:r w:rsidRPr="001879F4">
        <w:rPr>
          <w:rFonts w:ascii="Verdana" w:hAnsi="Verdana" w:cs="Arial"/>
          <w:sz w:val="22"/>
          <w:szCs w:val="22"/>
          <w:lang w:val="en-US" w:eastAsia="en-US"/>
        </w:rPr>
        <w:t>A safeguarding allegation is one where information comes to light from any source, which suggests that an adult working</w:t>
      </w:r>
      <w:r w:rsidR="00D54295" w:rsidRPr="001879F4">
        <w:rPr>
          <w:rFonts w:ascii="Verdana" w:hAnsi="Verdana" w:cs="Arial"/>
          <w:sz w:val="22"/>
          <w:szCs w:val="22"/>
          <w:lang w:val="en-US" w:eastAsia="en-US"/>
        </w:rPr>
        <w:t xml:space="preserve"> or volunteering</w:t>
      </w:r>
      <w:r w:rsidRPr="001879F4">
        <w:rPr>
          <w:rFonts w:ascii="Verdana" w:hAnsi="Verdana" w:cs="Arial"/>
          <w:sz w:val="22"/>
          <w:szCs w:val="22"/>
          <w:lang w:val="en-US" w:eastAsia="en-US"/>
        </w:rPr>
        <w:t xml:space="preserve"> for</w:t>
      </w:r>
      <w:r w:rsidR="00D54295" w:rsidRPr="001879F4">
        <w:rPr>
          <w:rFonts w:ascii="Verdana" w:hAnsi="Verdana" w:cs="Arial"/>
          <w:sz w:val="22"/>
          <w:szCs w:val="22"/>
          <w:lang w:val="en-US" w:eastAsia="en-US"/>
        </w:rPr>
        <w:t>,</w:t>
      </w:r>
      <w:r w:rsidRPr="001879F4">
        <w:rPr>
          <w:rFonts w:ascii="Verdana" w:hAnsi="Verdana" w:cs="Arial"/>
          <w:sz w:val="22"/>
          <w:szCs w:val="22"/>
          <w:lang w:val="en-US" w:eastAsia="en-US"/>
        </w:rPr>
        <w:t xml:space="preserve"> or on behalf of</w:t>
      </w:r>
      <w:r w:rsidR="00D54295" w:rsidRPr="001879F4">
        <w:rPr>
          <w:rFonts w:ascii="Verdana" w:hAnsi="Verdana" w:cs="Arial"/>
          <w:sz w:val="22"/>
          <w:szCs w:val="22"/>
          <w:lang w:val="en-US" w:eastAsia="en-US"/>
        </w:rPr>
        <w:t>,</w:t>
      </w:r>
      <w:r w:rsidRPr="001879F4">
        <w:rPr>
          <w:rFonts w:ascii="Verdana" w:hAnsi="Verdana" w:cs="Arial"/>
          <w:sz w:val="22"/>
          <w:szCs w:val="22"/>
          <w:lang w:val="en-US" w:eastAsia="en-US"/>
        </w:rPr>
        <w:t xml:space="preserve"> Barnardo’s has or may have:</w:t>
      </w:r>
    </w:p>
    <w:p w:rsidR="00572CE7" w:rsidRPr="001879F4" w:rsidRDefault="00572CE7" w:rsidP="00C31E1A">
      <w:pPr>
        <w:widowControl w:val="0"/>
        <w:numPr>
          <w:ilvl w:val="0"/>
          <w:numId w:val="27"/>
        </w:numPr>
        <w:autoSpaceDE w:val="0"/>
        <w:autoSpaceDN w:val="0"/>
        <w:adjustRightInd w:val="0"/>
        <w:spacing w:before="0" w:after="0" w:line="240" w:lineRule="auto"/>
        <w:ind w:left="567"/>
        <w:contextualSpacing/>
        <w:rPr>
          <w:rFonts w:ascii="Verdana" w:hAnsi="Verdana" w:cs="Arial"/>
          <w:sz w:val="22"/>
          <w:szCs w:val="22"/>
          <w:lang w:val="en-US"/>
        </w:rPr>
      </w:pPr>
      <w:r w:rsidRPr="001879F4">
        <w:rPr>
          <w:rFonts w:ascii="Verdana" w:hAnsi="Verdana" w:cs="Arial"/>
          <w:sz w:val="22"/>
          <w:szCs w:val="22"/>
          <w:lang w:val="en-US"/>
        </w:rPr>
        <w:t>Caused significant harm to a child or adult at risk</w:t>
      </w:r>
    </w:p>
    <w:p w:rsidR="00572CE7" w:rsidRPr="001879F4" w:rsidRDefault="00572CE7" w:rsidP="00C31E1A">
      <w:pPr>
        <w:widowControl w:val="0"/>
        <w:numPr>
          <w:ilvl w:val="0"/>
          <w:numId w:val="27"/>
        </w:numPr>
        <w:autoSpaceDE w:val="0"/>
        <w:autoSpaceDN w:val="0"/>
        <w:adjustRightInd w:val="0"/>
        <w:spacing w:before="0" w:after="0" w:line="240" w:lineRule="auto"/>
        <w:ind w:left="567"/>
        <w:contextualSpacing/>
        <w:rPr>
          <w:rFonts w:ascii="Verdana" w:hAnsi="Verdana" w:cs="Arial"/>
          <w:sz w:val="22"/>
          <w:szCs w:val="22"/>
          <w:lang w:val="en-US"/>
        </w:rPr>
      </w:pPr>
      <w:r w:rsidRPr="001879F4">
        <w:rPr>
          <w:rFonts w:ascii="Verdana" w:hAnsi="Verdana" w:cs="Arial"/>
          <w:sz w:val="22"/>
          <w:szCs w:val="22"/>
          <w:lang w:val="en-US"/>
        </w:rPr>
        <w:t>Committed a criminal offence against a child or adult or</w:t>
      </w:r>
    </w:p>
    <w:p w:rsidR="00572CE7" w:rsidRPr="001879F4" w:rsidRDefault="00572CE7" w:rsidP="00C31E1A">
      <w:pPr>
        <w:widowControl w:val="0"/>
        <w:numPr>
          <w:ilvl w:val="0"/>
          <w:numId w:val="27"/>
        </w:numPr>
        <w:autoSpaceDE w:val="0"/>
        <w:autoSpaceDN w:val="0"/>
        <w:adjustRightInd w:val="0"/>
        <w:spacing w:before="0" w:after="0" w:line="240" w:lineRule="auto"/>
        <w:ind w:left="567"/>
        <w:contextualSpacing/>
        <w:rPr>
          <w:rFonts w:ascii="Verdana" w:hAnsi="Verdana" w:cs="Arial"/>
          <w:sz w:val="22"/>
          <w:szCs w:val="22"/>
          <w:lang w:val="en-US"/>
        </w:rPr>
      </w:pPr>
      <w:r w:rsidRPr="001879F4">
        <w:rPr>
          <w:rFonts w:ascii="Verdana" w:hAnsi="Verdana" w:cs="Arial"/>
          <w:sz w:val="22"/>
          <w:szCs w:val="22"/>
          <w:lang w:val="en-US"/>
        </w:rPr>
        <w:t>Behaved in such a way that indicates they may pose a risk of harm to children.</w:t>
      </w:r>
    </w:p>
    <w:p w:rsidR="00572CE7" w:rsidRDefault="00572CE7" w:rsidP="001879F4">
      <w:pPr>
        <w:tabs>
          <w:tab w:val="left" w:pos="5812"/>
        </w:tabs>
        <w:ind w:left="142"/>
        <w:rPr>
          <w:rFonts w:ascii="Verdana" w:hAnsi="Verdana"/>
          <w:sz w:val="22"/>
          <w:szCs w:val="22"/>
        </w:rPr>
      </w:pPr>
      <w:r w:rsidRPr="001879F4">
        <w:rPr>
          <w:rFonts w:ascii="Verdana" w:hAnsi="Verdana"/>
          <w:sz w:val="22"/>
          <w:szCs w:val="22"/>
        </w:rPr>
        <w:t>This includes historical information about abuse an adult may have experienced as a child whilst in receipt of services from Barnardo’s.</w:t>
      </w:r>
    </w:p>
    <w:p w:rsidR="001879F4" w:rsidRPr="001879F4" w:rsidRDefault="001879F4" w:rsidP="001879F4">
      <w:pPr>
        <w:tabs>
          <w:tab w:val="left" w:pos="5812"/>
        </w:tabs>
        <w:ind w:left="142"/>
        <w:rPr>
          <w:rFonts w:ascii="Verdana" w:hAnsi="Verdana"/>
          <w:sz w:val="22"/>
          <w:szCs w:val="22"/>
        </w:rPr>
      </w:pPr>
    </w:p>
    <w:p w:rsidR="00572CE7" w:rsidRPr="001879F4" w:rsidRDefault="00572CE7" w:rsidP="001879F4">
      <w:pPr>
        <w:tabs>
          <w:tab w:val="left" w:pos="426"/>
        </w:tabs>
        <w:spacing w:before="0" w:after="0" w:line="240" w:lineRule="auto"/>
        <w:ind w:left="142" w:hanging="284"/>
        <w:rPr>
          <w:rFonts w:ascii="Verdana" w:hAnsi="Verdana" w:cs="Arial"/>
          <w:sz w:val="22"/>
          <w:szCs w:val="22"/>
        </w:rPr>
      </w:pPr>
      <w:r w:rsidRPr="001879F4">
        <w:rPr>
          <w:rFonts w:ascii="Verdana" w:hAnsi="Verdana" w:cs="Arial"/>
          <w:sz w:val="22"/>
          <w:szCs w:val="22"/>
        </w:rPr>
        <w:t>2.</w:t>
      </w:r>
      <w:r w:rsidRPr="001879F4">
        <w:rPr>
          <w:rFonts w:ascii="Verdana" w:hAnsi="Verdana" w:cs="Arial"/>
          <w:sz w:val="22"/>
          <w:szCs w:val="22"/>
        </w:rPr>
        <w:tab/>
        <w:t>The</w:t>
      </w:r>
      <w:r w:rsidRPr="001879F4">
        <w:rPr>
          <w:rFonts w:ascii="Verdana" w:hAnsi="Verdana" w:cs="Arial"/>
          <w:sz w:val="22"/>
          <w:szCs w:val="22"/>
          <w:lang w:eastAsia="en-US"/>
        </w:rPr>
        <w:t xml:space="preserve"> management of an allegation of abuse may involve one or all of: </w:t>
      </w:r>
    </w:p>
    <w:p w:rsidR="00572CE7" w:rsidRPr="001879F4" w:rsidRDefault="00572CE7" w:rsidP="00C31E1A">
      <w:pPr>
        <w:numPr>
          <w:ilvl w:val="0"/>
          <w:numId w:val="28"/>
        </w:numPr>
        <w:shd w:val="clear" w:color="auto" w:fill="FFFFFF"/>
        <w:spacing w:before="0" w:after="0" w:line="240" w:lineRule="auto"/>
        <w:ind w:left="567"/>
        <w:contextualSpacing/>
        <w:rPr>
          <w:rFonts w:ascii="Verdana" w:hAnsi="Verdana" w:cs="Arial"/>
          <w:sz w:val="22"/>
          <w:szCs w:val="22"/>
        </w:rPr>
      </w:pPr>
      <w:r w:rsidRPr="001879F4">
        <w:rPr>
          <w:rFonts w:ascii="Verdana" w:hAnsi="Verdana" w:cs="Arial"/>
          <w:sz w:val="22"/>
          <w:szCs w:val="22"/>
        </w:rPr>
        <w:t xml:space="preserve">a police investigation of a possible criminal offence </w:t>
      </w:r>
    </w:p>
    <w:p w:rsidR="00572CE7" w:rsidRPr="001879F4" w:rsidRDefault="00572CE7" w:rsidP="00C31E1A">
      <w:pPr>
        <w:numPr>
          <w:ilvl w:val="0"/>
          <w:numId w:val="28"/>
        </w:numPr>
        <w:shd w:val="clear" w:color="auto" w:fill="FFFFFF"/>
        <w:spacing w:before="0" w:after="0" w:line="240" w:lineRule="auto"/>
        <w:ind w:left="567"/>
        <w:contextualSpacing/>
        <w:rPr>
          <w:rFonts w:ascii="Verdana" w:hAnsi="Verdana" w:cs="Arial"/>
          <w:sz w:val="22"/>
          <w:szCs w:val="22"/>
        </w:rPr>
      </w:pPr>
      <w:r w:rsidRPr="001879F4">
        <w:rPr>
          <w:rFonts w:ascii="Verdana" w:hAnsi="Verdana" w:cs="Arial"/>
          <w:sz w:val="22"/>
          <w:szCs w:val="22"/>
        </w:rPr>
        <w:t xml:space="preserve">enquiries and assessment by the local authority about whether the adult child is in need of protection or in need of services </w:t>
      </w:r>
    </w:p>
    <w:p w:rsidR="00572CE7" w:rsidRPr="001879F4" w:rsidRDefault="001879F4" w:rsidP="00C31E1A">
      <w:pPr>
        <w:numPr>
          <w:ilvl w:val="0"/>
          <w:numId w:val="28"/>
        </w:numPr>
        <w:shd w:val="clear" w:color="auto" w:fill="FFFFFF"/>
        <w:spacing w:before="100" w:beforeAutospacing="1" w:after="100" w:afterAutospacing="1" w:line="240" w:lineRule="auto"/>
        <w:ind w:left="567"/>
        <w:contextualSpacing/>
        <w:rPr>
          <w:rFonts w:ascii="Verdana" w:hAnsi="Verdana" w:cs="Arial"/>
          <w:sz w:val="22"/>
          <w:szCs w:val="22"/>
        </w:rPr>
      </w:pPr>
      <w:proofErr w:type="gramStart"/>
      <w:r>
        <w:rPr>
          <w:rFonts w:ascii="Verdana" w:hAnsi="Verdana" w:cs="Arial"/>
          <w:sz w:val="22"/>
          <w:szCs w:val="22"/>
        </w:rPr>
        <w:t>consideration</w:t>
      </w:r>
      <w:proofErr w:type="gramEnd"/>
      <w:r>
        <w:rPr>
          <w:rFonts w:ascii="Verdana" w:hAnsi="Verdana" w:cs="Arial"/>
          <w:sz w:val="22"/>
          <w:szCs w:val="22"/>
        </w:rPr>
        <w:t xml:space="preserve"> </w:t>
      </w:r>
      <w:r w:rsidR="00572CE7" w:rsidRPr="001879F4">
        <w:rPr>
          <w:rFonts w:ascii="Verdana" w:hAnsi="Verdana" w:cs="Arial"/>
          <w:sz w:val="22"/>
          <w:szCs w:val="22"/>
        </w:rPr>
        <w:t xml:space="preserve">by Barnardo’s of disciplinary action in respect of the </w:t>
      </w:r>
      <w:r w:rsidR="00572CE7" w:rsidRPr="001879F4">
        <w:rPr>
          <w:rFonts w:ascii="Verdana" w:hAnsi="Verdana" w:cs="Arial"/>
          <w:sz w:val="22"/>
          <w:szCs w:val="22"/>
        </w:rPr>
        <w:tab/>
        <w:t xml:space="preserve">individual. </w:t>
      </w:r>
    </w:p>
    <w:p w:rsidR="00572CE7" w:rsidRPr="00A85B94" w:rsidRDefault="00572CE7" w:rsidP="00572CE7">
      <w:pPr>
        <w:contextualSpacing/>
        <w:jc w:val="left"/>
        <w:rPr>
          <w:rFonts w:ascii="Verdana" w:hAnsi="Verdana" w:cs="Tahoma"/>
          <w:b/>
          <w:sz w:val="22"/>
          <w:szCs w:val="22"/>
        </w:rPr>
      </w:pPr>
    </w:p>
    <w:p w:rsidR="00572CE7" w:rsidRPr="00A85B94" w:rsidRDefault="00572CE7" w:rsidP="001879F4">
      <w:pPr>
        <w:contextualSpacing/>
        <w:rPr>
          <w:rFonts w:ascii="Verdana" w:hAnsi="Verdana" w:cs="Tahoma"/>
          <w:sz w:val="22"/>
          <w:szCs w:val="22"/>
        </w:rPr>
      </w:pPr>
      <w:r w:rsidRPr="00A85B94">
        <w:rPr>
          <w:rFonts w:ascii="Verdana" w:hAnsi="Verdana" w:cs="Tahoma"/>
          <w:b/>
          <w:sz w:val="22"/>
          <w:szCs w:val="22"/>
        </w:rPr>
        <w:lastRenderedPageBreak/>
        <w:t xml:space="preserve">Action from member of staff or volunteer </w:t>
      </w:r>
      <w:r w:rsidRPr="00A85B94">
        <w:rPr>
          <w:rFonts w:ascii="Verdana" w:hAnsi="Verdana" w:cs="Tahoma"/>
          <w:sz w:val="22"/>
          <w:szCs w:val="22"/>
        </w:rPr>
        <w:t xml:space="preserve">who has a concern about an adult working for or on behalf of Barnardo’s who works with or is in contact with a child or adult at risk. </w:t>
      </w:r>
    </w:p>
    <w:p w:rsidR="00572CE7" w:rsidRPr="00A85B94" w:rsidRDefault="00572CE7" w:rsidP="001879F4">
      <w:pPr>
        <w:contextualSpacing/>
        <w:rPr>
          <w:rFonts w:ascii="Verdana" w:hAnsi="Verdana" w:cs="Tahoma"/>
          <w:sz w:val="22"/>
          <w:szCs w:val="22"/>
        </w:rPr>
      </w:pPr>
    </w:p>
    <w:p w:rsidR="00572CE7" w:rsidRPr="00A85B94" w:rsidRDefault="00572CE7" w:rsidP="001879F4">
      <w:pPr>
        <w:numPr>
          <w:ilvl w:val="0"/>
          <w:numId w:val="25"/>
        </w:numPr>
        <w:ind w:left="426" w:hanging="426"/>
        <w:contextualSpacing/>
        <w:rPr>
          <w:rFonts w:ascii="Verdana" w:hAnsi="Verdana" w:cs="Tahoma"/>
          <w:sz w:val="22"/>
          <w:szCs w:val="22"/>
        </w:rPr>
      </w:pPr>
      <w:r w:rsidRPr="00A85B94">
        <w:rPr>
          <w:rFonts w:ascii="Verdana" w:hAnsi="Verdana" w:cs="Tahoma"/>
          <w:sz w:val="22"/>
          <w:szCs w:val="22"/>
        </w:rPr>
        <w:t xml:space="preserve">Inform your line manager or other responsible manager, relevant Safeguarding Lead and the relevant senior manager at Assistant Director or Director </w:t>
      </w:r>
      <w:proofErr w:type="gramStart"/>
      <w:r w:rsidRPr="00A85B94">
        <w:rPr>
          <w:rFonts w:ascii="Verdana" w:hAnsi="Verdana" w:cs="Tahoma"/>
          <w:sz w:val="22"/>
          <w:szCs w:val="22"/>
        </w:rPr>
        <w:t>level</w:t>
      </w:r>
      <w:proofErr w:type="gramEnd"/>
      <w:r w:rsidRPr="00A85B94">
        <w:rPr>
          <w:rFonts w:ascii="Verdana" w:hAnsi="Verdana" w:cs="Tahoma"/>
          <w:sz w:val="22"/>
          <w:szCs w:val="22"/>
        </w:rPr>
        <w:t xml:space="preserve"> immediately. Action must have been taken and recorded within 24 hours (including weekends and bank holidays).</w:t>
      </w:r>
    </w:p>
    <w:p w:rsidR="00572CE7" w:rsidRPr="00A85B94" w:rsidRDefault="00572CE7" w:rsidP="001879F4">
      <w:pPr>
        <w:ind w:left="426" w:hanging="426"/>
        <w:contextualSpacing/>
        <w:rPr>
          <w:rFonts w:ascii="Verdana" w:hAnsi="Verdana" w:cs="Tahoma"/>
          <w:sz w:val="22"/>
          <w:szCs w:val="22"/>
        </w:rPr>
      </w:pPr>
    </w:p>
    <w:p w:rsidR="00572CE7" w:rsidRPr="00A85B94" w:rsidRDefault="00572CE7" w:rsidP="001879F4">
      <w:pPr>
        <w:numPr>
          <w:ilvl w:val="0"/>
          <w:numId w:val="25"/>
        </w:numPr>
        <w:ind w:left="426" w:hanging="426"/>
        <w:contextualSpacing/>
        <w:rPr>
          <w:rFonts w:ascii="Verdana" w:hAnsi="Verdana" w:cs="Tahoma"/>
          <w:sz w:val="22"/>
          <w:szCs w:val="22"/>
        </w:rPr>
      </w:pPr>
      <w:r w:rsidRPr="00A85B94">
        <w:rPr>
          <w:rFonts w:ascii="Verdana" w:hAnsi="Verdana" w:cs="Tahoma"/>
          <w:sz w:val="22"/>
          <w:szCs w:val="22"/>
        </w:rPr>
        <w:t>If the allegation involves a staff member or volunteer in Retail or Fundraising and Media then immediately alert the Area Business Manager (Retail) or Assistant Director/Deputy Director (Fundraising/Media).</w:t>
      </w:r>
    </w:p>
    <w:p w:rsidR="00572CE7" w:rsidRPr="00A85B94" w:rsidRDefault="00572CE7" w:rsidP="001879F4">
      <w:pPr>
        <w:ind w:left="426" w:hanging="426"/>
        <w:contextualSpacing/>
        <w:rPr>
          <w:rFonts w:ascii="Verdana" w:hAnsi="Verdana" w:cs="Tahoma"/>
          <w:sz w:val="22"/>
          <w:szCs w:val="22"/>
        </w:rPr>
      </w:pPr>
    </w:p>
    <w:p w:rsidR="00572CE7" w:rsidRPr="00A85B94" w:rsidRDefault="00572CE7" w:rsidP="001879F4">
      <w:pPr>
        <w:numPr>
          <w:ilvl w:val="0"/>
          <w:numId w:val="25"/>
        </w:numPr>
        <w:spacing w:before="0" w:after="0"/>
        <w:ind w:left="426"/>
        <w:rPr>
          <w:rFonts w:ascii="Verdana" w:hAnsi="Verdana" w:cs="Tahoma"/>
          <w:bCs/>
          <w:sz w:val="22"/>
          <w:szCs w:val="22"/>
        </w:rPr>
      </w:pPr>
      <w:r w:rsidRPr="00A85B94">
        <w:rPr>
          <w:rFonts w:ascii="Verdana" w:hAnsi="Verdana" w:cs="Tahoma"/>
          <w:sz w:val="22"/>
          <w:szCs w:val="22"/>
        </w:rPr>
        <w:t xml:space="preserve">It is not your job </w:t>
      </w:r>
      <w:r w:rsidRPr="00A85B94">
        <w:rPr>
          <w:rFonts w:ascii="Verdana" w:hAnsi="Verdana" w:cs="Arial"/>
          <w:sz w:val="22"/>
          <w:szCs w:val="22"/>
        </w:rPr>
        <w:t xml:space="preserve">to investigate the allegation. Your job is to listen, ensure you have the basic details so you can record what was said, and respond appropriately. For further information see </w:t>
      </w:r>
      <w:hyperlink r:id="rId24" w:history="1">
        <w:r w:rsidRPr="00A85B94">
          <w:rPr>
            <w:rStyle w:val="Hyperlink"/>
            <w:rFonts w:ascii="Verdana" w:hAnsi="Verdana" w:cs="Arial"/>
            <w:sz w:val="22"/>
            <w:szCs w:val="22"/>
          </w:rPr>
          <w:t>G</w:t>
        </w:r>
        <w:r w:rsidRPr="00A85B94">
          <w:rPr>
            <w:rStyle w:val="Hyperlink"/>
            <w:rFonts w:ascii="Verdana" w:hAnsi="Verdana"/>
            <w:sz w:val="22"/>
            <w:szCs w:val="22"/>
          </w:rPr>
          <w:t>uidelines for responding to Allegations against Adults</w:t>
        </w:r>
      </w:hyperlink>
      <w:r w:rsidRPr="00A85B94">
        <w:rPr>
          <w:rFonts w:ascii="Verdana" w:hAnsi="Verdana" w:cs="Arial"/>
          <w:sz w:val="22"/>
          <w:szCs w:val="22"/>
        </w:rPr>
        <w:t>.</w:t>
      </w:r>
      <w:r w:rsidRPr="00A85B94">
        <w:rPr>
          <w:rFonts w:ascii="Verdana" w:hAnsi="Verdana"/>
          <w:sz w:val="22"/>
          <w:szCs w:val="22"/>
        </w:rPr>
        <w:t xml:space="preserve"> </w:t>
      </w:r>
    </w:p>
    <w:p w:rsidR="00572CE7" w:rsidRPr="00A85B94" w:rsidRDefault="00572CE7" w:rsidP="001879F4">
      <w:pPr>
        <w:ind w:left="852" w:hanging="426"/>
        <w:rPr>
          <w:rFonts w:ascii="Verdana" w:hAnsi="Verdana" w:cs="Tahoma"/>
          <w:sz w:val="22"/>
          <w:szCs w:val="22"/>
        </w:rPr>
      </w:pPr>
    </w:p>
    <w:p w:rsidR="00572CE7" w:rsidRPr="00A85B94" w:rsidRDefault="00572CE7" w:rsidP="001879F4">
      <w:pPr>
        <w:numPr>
          <w:ilvl w:val="0"/>
          <w:numId w:val="25"/>
        </w:numPr>
        <w:ind w:left="426" w:hanging="426"/>
        <w:contextualSpacing/>
        <w:rPr>
          <w:rFonts w:ascii="Verdana" w:hAnsi="Verdana" w:cs="Tahoma"/>
          <w:sz w:val="22"/>
          <w:szCs w:val="22"/>
        </w:rPr>
      </w:pPr>
      <w:r w:rsidRPr="00A85B94">
        <w:rPr>
          <w:rFonts w:ascii="Verdana" w:hAnsi="Verdana" w:cs="Tahoma"/>
          <w:sz w:val="22"/>
          <w:szCs w:val="22"/>
        </w:rPr>
        <w:t xml:space="preserve">If for any reason you do not feel able to alert a line manager then the </w:t>
      </w:r>
      <w:hyperlink r:id="rId25" w:history="1">
        <w:r w:rsidRPr="00A85B94">
          <w:rPr>
            <w:rStyle w:val="Hyperlink"/>
            <w:rFonts w:ascii="Verdana" w:hAnsi="Verdana" w:cs="Tahoma"/>
            <w:sz w:val="22"/>
            <w:szCs w:val="22"/>
          </w:rPr>
          <w:t>Whistleblowing Policy and Procedure</w:t>
        </w:r>
      </w:hyperlink>
      <w:r w:rsidRPr="00A85B94">
        <w:rPr>
          <w:rFonts w:ascii="Verdana" w:hAnsi="Verdana" w:cs="Tahoma"/>
          <w:sz w:val="22"/>
          <w:szCs w:val="22"/>
        </w:rPr>
        <w:t xml:space="preserve"> must be followed.</w:t>
      </w:r>
    </w:p>
    <w:p w:rsidR="00572CE7" w:rsidRPr="00A85B94" w:rsidRDefault="00572CE7" w:rsidP="00572CE7">
      <w:pPr>
        <w:contextualSpacing/>
        <w:jc w:val="left"/>
        <w:rPr>
          <w:rFonts w:ascii="Verdana" w:hAnsi="Verdana" w:cs="Tahoma"/>
          <w:sz w:val="22"/>
          <w:szCs w:val="22"/>
        </w:rPr>
      </w:pPr>
    </w:p>
    <w:p w:rsidR="00572CE7" w:rsidRPr="001879F4" w:rsidRDefault="00572CE7" w:rsidP="001879F4">
      <w:pPr>
        <w:contextualSpacing/>
        <w:rPr>
          <w:rFonts w:ascii="Verdana" w:hAnsi="Verdana" w:cs="Tahoma"/>
          <w:b/>
          <w:sz w:val="22"/>
          <w:szCs w:val="22"/>
        </w:rPr>
      </w:pPr>
      <w:r w:rsidRPr="001879F4">
        <w:rPr>
          <w:rFonts w:ascii="Verdana" w:hAnsi="Verdana" w:cs="Tahoma"/>
          <w:b/>
          <w:sz w:val="22"/>
          <w:szCs w:val="22"/>
        </w:rPr>
        <w:t xml:space="preserve">Action: Responsible Senior Manager </w:t>
      </w:r>
    </w:p>
    <w:p w:rsidR="00572CE7" w:rsidRPr="001879F4" w:rsidRDefault="00572CE7" w:rsidP="001879F4">
      <w:pPr>
        <w:contextualSpacing/>
        <w:rPr>
          <w:rFonts w:ascii="Verdana" w:hAnsi="Verdana" w:cs="Tahoma"/>
          <w:b/>
          <w:sz w:val="22"/>
          <w:szCs w:val="22"/>
        </w:rPr>
      </w:pPr>
      <w:r w:rsidRPr="001879F4">
        <w:rPr>
          <w:rFonts w:ascii="Verdana" w:hAnsi="Verdana" w:cs="Tahoma"/>
          <w:i/>
          <w:sz w:val="22"/>
          <w:szCs w:val="22"/>
        </w:rPr>
        <w:t>(See additional</w:t>
      </w:r>
      <w:r w:rsidRPr="001879F4">
        <w:rPr>
          <w:rFonts w:ascii="Verdana" w:hAnsi="Verdana"/>
          <w:sz w:val="22"/>
          <w:szCs w:val="22"/>
        </w:rPr>
        <w:t xml:space="preserve"> </w:t>
      </w:r>
      <w:hyperlink r:id="rId26" w:history="1">
        <w:r w:rsidRPr="001879F4">
          <w:rPr>
            <w:rStyle w:val="Hyperlink"/>
            <w:rFonts w:ascii="Verdana" w:hAnsi="Verdana"/>
            <w:sz w:val="22"/>
            <w:szCs w:val="22"/>
          </w:rPr>
          <w:t>investigation guidance for managers: responding to external investigations into safeguarding/gross misconduct allegations</w:t>
        </w:r>
      </w:hyperlink>
      <w:r w:rsidRPr="001879F4">
        <w:rPr>
          <w:rFonts w:ascii="Verdana" w:hAnsi="Verdana"/>
          <w:sz w:val="22"/>
          <w:szCs w:val="22"/>
        </w:rPr>
        <w:t xml:space="preserve">) </w:t>
      </w:r>
    </w:p>
    <w:p w:rsidR="00572CE7" w:rsidRPr="001879F4" w:rsidRDefault="00572CE7" w:rsidP="001879F4">
      <w:pPr>
        <w:contextualSpacing/>
        <w:rPr>
          <w:rFonts w:ascii="Verdana" w:hAnsi="Verdana" w:cs="Tahoma"/>
          <w:sz w:val="22"/>
          <w:szCs w:val="22"/>
        </w:rPr>
      </w:pPr>
    </w:p>
    <w:p w:rsidR="00572CE7" w:rsidRPr="001879F4" w:rsidRDefault="00572CE7" w:rsidP="001879F4">
      <w:pPr>
        <w:pStyle w:val="ListParagraph"/>
        <w:numPr>
          <w:ilvl w:val="0"/>
          <w:numId w:val="43"/>
        </w:numPr>
        <w:ind w:left="426" w:hanging="426"/>
        <w:contextualSpacing/>
        <w:rPr>
          <w:rFonts w:ascii="Verdana" w:hAnsi="Verdana" w:cs="Tahoma"/>
          <w:sz w:val="22"/>
          <w:szCs w:val="22"/>
        </w:rPr>
      </w:pPr>
      <w:r w:rsidRPr="001879F4">
        <w:rPr>
          <w:rFonts w:ascii="Verdana" w:hAnsi="Verdana" w:cs="Tahoma"/>
          <w:sz w:val="22"/>
          <w:szCs w:val="22"/>
        </w:rPr>
        <w:t>Upon receiving information, ensure the safety of the adult or child. If a crime has clearly been committed</w:t>
      </w:r>
      <w:r w:rsidR="000B048A" w:rsidRPr="001879F4">
        <w:rPr>
          <w:rFonts w:ascii="Verdana" w:hAnsi="Verdana" w:cs="Tahoma"/>
          <w:sz w:val="22"/>
          <w:szCs w:val="22"/>
        </w:rPr>
        <w:t xml:space="preserve"> or you suspect that it has</w:t>
      </w:r>
      <w:r w:rsidRPr="001879F4">
        <w:rPr>
          <w:rFonts w:ascii="Verdana" w:hAnsi="Verdana" w:cs="Tahoma"/>
          <w:sz w:val="22"/>
          <w:szCs w:val="22"/>
        </w:rPr>
        <w:t xml:space="preserve">, </w:t>
      </w:r>
      <w:r w:rsidR="000B048A" w:rsidRPr="001879F4">
        <w:rPr>
          <w:rFonts w:ascii="Verdana" w:hAnsi="Verdana" w:cs="Tahoma"/>
          <w:sz w:val="22"/>
          <w:szCs w:val="22"/>
        </w:rPr>
        <w:t xml:space="preserve">contact the </w:t>
      </w:r>
      <w:r w:rsidRPr="001879F4">
        <w:rPr>
          <w:rFonts w:ascii="Verdana" w:hAnsi="Verdana" w:cs="Tahoma"/>
          <w:sz w:val="22"/>
          <w:szCs w:val="22"/>
        </w:rPr>
        <w:t>police and the local authority child protection services/Trusts/Local Authority Designated Officer (LADO) as a matter of urgency and within 24 hours. If there are other children or adults who could be at risk the</w:t>
      </w:r>
      <w:r w:rsidR="000B048A" w:rsidRPr="001879F4">
        <w:rPr>
          <w:rFonts w:ascii="Verdana" w:hAnsi="Verdana" w:cs="Tahoma"/>
          <w:sz w:val="22"/>
          <w:szCs w:val="22"/>
        </w:rPr>
        <w:t xml:space="preserve"> details of these people </w:t>
      </w:r>
      <w:r w:rsidRPr="001879F4">
        <w:rPr>
          <w:rFonts w:ascii="Verdana" w:hAnsi="Verdana" w:cs="Tahoma"/>
          <w:sz w:val="22"/>
          <w:szCs w:val="22"/>
        </w:rPr>
        <w:t xml:space="preserve">must also be shared. </w:t>
      </w:r>
    </w:p>
    <w:p w:rsidR="00572CE7" w:rsidRPr="001879F4" w:rsidRDefault="00572CE7" w:rsidP="001879F4">
      <w:pPr>
        <w:ind w:left="426" w:hanging="426"/>
        <w:contextualSpacing/>
        <w:rPr>
          <w:rFonts w:ascii="Verdana" w:hAnsi="Verdana" w:cs="Tahoma"/>
          <w:sz w:val="22"/>
          <w:szCs w:val="22"/>
        </w:rPr>
      </w:pPr>
    </w:p>
    <w:p w:rsidR="00572CE7" w:rsidRPr="001879F4" w:rsidRDefault="00572CE7" w:rsidP="001879F4">
      <w:pPr>
        <w:pStyle w:val="ListParagraph"/>
        <w:numPr>
          <w:ilvl w:val="0"/>
          <w:numId w:val="43"/>
        </w:numPr>
        <w:ind w:left="426" w:hanging="426"/>
        <w:contextualSpacing/>
        <w:rPr>
          <w:rFonts w:ascii="Verdana" w:hAnsi="Verdana" w:cs="Tahoma"/>
          <w:sz w:val="22"/>
          <w:szCs w:val="22"/>
        </w:rPr>
      </w:pPr>
      <w:r w:rsidRPr="001879F4">
        <w:rPr>
          <w:rFonts w:ascii="Verdana" w:hAnsi="Verdana" w:cs="Tahoma"/>
          <w:sz w:val="22"/>
          <w:szCs w:val="22"/>
        </w:rPr>
        <w:t xml:space="preserve">Advice and guidance </w:t>
      </w:r>
      <w:proofErr w:type="gramStart"/>
      <w:r w:rsidR="00AD045E" w:rsidRPr="001879F4">
        <w:rPr>
          <w:rFonts w:ascii="Verdana" w:hAnsi="Verdana" w:cs="Tahoma"/>
          <w:sz w:val="22"/>
          <w:szCs w:val="22"/>
        </w:rPr>
        <w:t xml:space="preserve">must </w:t>
      </w:r>
      <w:r w:rsidRPr="001879F4">
        <w:rPr>
          <w:rFonts w:ascii="Verdana" w:hAnsi="Verdana" w:cs="Tahoma"/>
          <w:sz w:val="22"/>
          <w:szCs w:val="22"/>
        </w:rPr>
        <w:t xml:space="preserve"> be</w:t>
      </w:r>
      <w:proofErr w:type="gramEnd"/>
      <w:r w:rsidRPr="001879F4">
        <w:rPr>
          <w:rFonts w:ascii="Verdana" w:hAnsi="Verdana" w:cs="Tahoma"/>
          <w:sz w:val="22"/>
          <w:szCs w:val="22"/>
        </w:rPr>
        <w:t xml:space="preserve"> sought from the Head of Corporate Safeguarding</w:t>
      </w:r>
      <w:r w:rsidR="00AD045E" w:rsidRPr="001879F4">
        <w:rPr>
          <w:rFonts w:ascii="Verdana" w:hAnsi="Verdana" w:cs="Tahoma"/>
          <w:sz w:val="22"/>
          <w:szCs w:val="22"/>
        </w:rPr>
        <w:t xml:space="preserve"> and Quality</w:t>
      </w:r>
      <w:r w:rsidRPr="001879F4">
        <w:rPr>
          <w:rFonts w:ascii="Verdana" w:hAnsi="Verdana" w:cs="Tahoma"/>
          <w:sz w:val="22"/>
          <w:szCs w:val="22"/>
        </w:rPr>
        <w:t xml:space="preserve"> or Assistant Director for Safeguarding and Historical Abuse . The relevant People Team </w:t>
      </w:r>
      <w:r w:rsidR="00AD045E" w:rsidRPr="001879F4">
        <w:rPr>
          <w:rFonts w:ascii="Verdana" w:hAnsi="Verdana" w:cs="Tahoma"/>
          <w:sz w:val="22"/>
          <w:szCs w:val="22"/>
        </w:rPr>
        <w:t xml:space="preserve">must </w:t>
      </w:r>
      <w:r w:rsidR="000B048A" w:rsidRPr="001879F4">
        <w:rPr>
          <w:rFonts w:ascii="Verdana" w:hAnsi="Verdana" w:cs="Tahoma"/>
          <w:sz w:val="22"/>
          <w:szCs w:val="22"/>
        </w:rPr>
        <w:t xml:space="preserve">also </w:t>
      </w:r>
      <w:r w:rsidRPr="001879F4">
        <w:rPr>
          <w:rFonts w:ascii="Verdana" w:hAnsi="Verdana" w:cs="Tahoma"/>
          <w:sz w:val="22"/>
          <w:szCs w:val="22"/>
        </w:rPr>
        <w:t xml:space="preserve">be advised of the allegation.  In consultation with the LADO/local child protection services/Trusts, a risk assessment </w:t>
      </w:r>
      <w:r w:rsidR="00AD045E" w:rsidRPr="001879F4">
        <w:rPr>
          <w:rFonts w:ascii="Verdana" w:hAnsi="Verdana" w:cs="Tahoma"/>
          <w:sz w:val="22"/>
          <w:szCs w:val="22"/>
        </w:rPr>
        <w:t xml:space="preserve">must </w:t>
      </w:r>
      <w:r w:rsidRPr="001879F4">
        <w:rPr>
          <w:rFonts w:ascii="Verdana" w:hAnsi="Verdana" w:cs="Tahoma"/>
          <w:sz w:val="22"/>
          <w:szCs w:val="22"/>
        </w:rPr>
        <w:t>be conducted within 24hrs to decide whether the person concerned can continue in their role or whether a period of suspension is required or a temporary redeployment is appropriate. If the allegation concerns a volunteer then a decision must be made as to whether to suspend their volunteering activities. This must be confirmed in writing</w:t>
      </w:r>
      <w:r w:rsidR="00D54295" w:rsidRPr="001879F4">
        <w:rPr>
          <w:rFonts w:ascii="Verdana" w:hAnsi="Verdana" w:cs="Tahoma"/>
          <w:sz w:val="22"/>
          <w:szCs w:val="22"/>
        </w:rPr>
        <w:t xml:space="preserve"> by the relevant line manager</w:t>
      </w:r>
      <w:r w:rsidR="007A21BF" w:rsidRPr="001879F4">
        <w:rPr>
          <w:rFonts w:ascii="Verdana" w:hAnsi="Verdana" w:cs="Tahoma"/>
          <w:sz w:val="22"/>
          <w:szCs w:val="22"/>
        </w:rPr>
        <w:t>.</w:t>
      </w:r>
    </w:p>
    <w:p w:rsidR="00572CE7" w:rsidRPr="001879F4" w:rsidRDefault="00572CE7" w:rsidP="001879F4">
      <w:pPr>
        <w:ind w:left="426" w:hanging="426"/>
        <w:contextualSpacing/>
        <w:rPr>
          <w:rFonts w:ascii="Verdana" w:hAnsi="Verdana" w:cs="Tahoma"/>
          <w:sz w:val="22"/>
          <w:szCs w:val="22"/>
        </w:rPr>
      </w:pPr>
    </w:p>
    <w:p w:rsidR="00572CE7" w:rsidRPr="001879F4" w:rsidRDefault="00572CE7" w:rsidP="001879F4">
      <w:pPr>
        <w:pStyle w:val="ListParagraph"/>
        <w:numPr>
          <w:ilvl w:val="0"/>
          <w:numId w:val="43"/>
        </w:numPr>
        <w:ind w:left="426" w:hanging="426"/>
        <w:contextualSpacing/>
        <w:rPr>
          <w:rFonts w:ascii="Verdana" w:hAnsi="Verdana" w:cs="Tahoma"/>
          <w:sz w:val="22"/>
          <w:szCs w:val="22"/>
        </w:rPr>
      </w:pPr>
      <w:r w:rsidRPr="001879F4">
        <w:rPr>
          <w:rFonts w:ascii="Verdana" w:hAnsi="Verdana" w:cs="Tahoma"/>
          <w:sz w:val="22"/>
          <w:szCs w:val="22"/>
        </w:rPr>
        <w:t>Do not inform the member of staff/volunteer against whom the concern/allegation has been made of the nature of the allegation until consultation has been undertaken with the relevant local authority and where necessary police. The responsible Director must ratify any decision.</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lastRenderedPageBreak/>
        <w:t xml:space="preserve">If the allegation concerns a volunteer then a decision must be made as to whether to suspend their volunteering activities. This must be confirmed in writing. </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If the allegation involves harm or risk of harm to a Barnardo's service user then you must consider whether the Content Server Service User Record should be sealed and the relevant IS Account Manager, or in their absence the IS Helpdesk, requested to arrange this. Advice must be sought from the Head of Corporate Safeguarding</w:t>
      </w:r>
      <w:r w:rsidR="00FC259F" w:rsidRPr="00A85B94">
        <w:rPr>
          <w:rFonts w:ascii="Verdana" w:hAnsi="Verdana" w:cs="Tahoma"/>
          <w:sz w:val="22"/>
          <w:szCs w:val="22"/>
        </w:rPr>
        <w:t xml:space="preserve"> and Quality</w:t>
      </w:r>
    </w:p>
    <w:p w:rsidR="00572CE7" w:rsidRPr="00A85B94" w:rsidRDefault="00572CE7" w:rsidP="00572CE7">
      <w:pPr>
        <w:ind w:left="426" w:hanging="426"/>
        <w:rPr>
          <w:rFonts w:ascii="Verdana" w:hAnsi="Verdana" w:cs="Tahoma"/>
          <w:sz w:val="22"/>
          <w:szCs w:val="22"/>
        </w:rPr>
      </w:pPr>
    </w:p>
    <w:p w:rsidR="00572CE7" w:rsidRPr="00A85B94" w:rsidRDefault="00572CE7" w:rsidP="00F2629E">
      <w:pPr>
        <w:pStyle w:val="ListParagraph"/>
        <w:numPr>
          <w:ilvl w:val="0"/>
          <w:numId w:val="43"/>
        </w:numPr>
        <w:ind w:left="426"/>
        <w:contextualSpacing/>
        <w:jc w:val="left"/>
        <w:rPr>
          <w:rStyle w:val="Hyperlink"/>
          <w:rFonts w:ascii="Verdana" w:hAnsi="Verdana" w:cs="Tahoma"/>
          <w:color w:val="auto"/>
          <w:sz w:val="22"/>
          <w:szCs w:val="22"/>
          <w:u w:val="none"/>
        </w:rPr>
      </w:pPr>
      <w:r w:rsidRPr="00D31AA0">
        <w:rPr>
          <w:rFonts w:ascii="Verdana" w:hAnsi="Verdana" w:cs="Tahoma"/>
          <w:sz w:val="22"/>
          <w:szCs w:val="22"/>
        </w:rPr>
        <w:t>Consult with People Team to agree next steps regarding the member of staff/volunteer. Any officer, tasked with undertaking further enquiries or conducting an investigation under disciplinary procedures must be competent in child protection matters and be of sufficient seniority to enter into discussion with external agencies. Any action must be agreed with the Head of Corporate Safeguarding</w:t>
      </w:r>
      <w:r w:rsidR="00FC259F" w:rsidRPr="00A85B94">
        <w:rPr>
          <w:rFonts w:ascii="Verdana" w:hAnsi="Verdana" w:cs="Tahoma"/>
          <w:sz w:val="22"/>
          <w:szCs w:val="22"/>
        </w:rPr>
        <w:t xml:space="preserve"> and Quality</w:t>
      </w:r>
      <w:r w:rsidRPr="00A85B94">
        <w:rPr>
          <w:rFonts w:ascii="Verdana" w:hAnsi="Verdana" w:cs="Tahoma"/>
          <w:sz w:val="22"/>
          <w:szCs w:val="22"/>
        </w:rPr>
        <w:t xml:space="preserve">, the Local Authority Designated Officer (LADO) or Social/Health Care Trust. These procedures must be followed in conjunction with </w:t>
      </w:r>
      <w:hyperlink r:id="rId27" w:history="1">
        <w:r w:rsidRPr="00CD7173">
          <w:rPr>
            <w:rStyle w:val="Hyperlink"/>
            <w:rFonts w:ascii="Verdana" w:hAnsi="Verdana" w:cs="Tahoma"/>
            <w:sz w:val="22"/>
            <w:szCs w:val="22"/>
          </w:rPr>
          <w:t>Barnardo’s Disciplinary Procedures.</w:t>
        </w:r>
      </w:hyperlink>
    </w:p>
    <w:p w:rsidR="00572CE7" w:rsidRPr="00A85B94" w:rsidRDefault="00572CE7" w:rsidP="00572CE7">
      <w:pPr>
        <w:pStyle w:val="ListParagraph"/>
        <w:ind w:left="426" w:hanging="426"/>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Consideration must be given as to whether the allegations represent a possible crime that needs to be reported to the Police; discussions will need to take place regarding the primacy of the Police investigation and the impact on internal timescales for subsequent investigation, etc.</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As soon as possible, agree with the Health/Social Care Trust/Child Protection Agency who will ensure that the adult’s parents/significant others are kept informed about the allegation and how they will be kept updated on any progress of the case and its outcome. </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Any other local authority with responsibility for the child and any relevant partner agencies must also be notified of the allegation and/or investigation within 24hrs. In some circumstances, the Local Authority or Health and Social Care Trust </w:t>
      </w:r>
      <w:r w:rsidR="000B048A" w:rsidRPr="00A85B94">
        <w:rPr>
          <w:rFonts w:ascii="Verdana" w:hAnsi="Verdana" w:cs="Tahoma"/>
          <w:sz w:val="22"/>
          <w:szCs w:val="22"/>
        </w:rPr>
        <w:t xml:space="preserve">in the locality </w:t>
      </w:r>
      <w:r w:rsidRPr="00A85B94">
        <w:rPr>
          <w:rFonts w:ascii="Verdana" w:hAnsi="Verdana" w:cs="Tahoma"/>
          <w:sz w:val="22"/>
          <w:szCs w:val="22"/>
        </w:rPr>
        <w:t xml:space="preserve">where the Barnardo's staff, </w:t>
      </w:r>
      <w:r w:rsidR="00CD7173" w:rsidRPr="00A85B94">
        <w:rPr>
          <w:rFonts w:ascii="Verdana" w:hAnsi="Verdana" w:cs="Tahoma"/>
          <w:sz w:val="22"/>
          <w:szCs w:val="22"/>
        </w:rPr>
        <w:t>volunteer or</w:t>
      </w:r>
      <w:r w:rsidRPr="00A85B94">
        <w:rPr>
          <w:rFonts w:ascii="Verdana" w:hAnsi="Verdana" w:cs="Tahoma"/>
          <w:sz w:val="22"/>
          <w:szCs w:val="22"/>
        </w:rPr>
        <w:t xml:space="preserve"> carer resides</w:t>
      </w:r>
      <w:r w:rsidR="000B048A" w:rsidRPr="00A85B94">
        <w:rPr>
          <w:rFonts w:ascii="Verdana" w:hAnsi="Verdana" w:cs="Tahoma"/>
          <w:sz w:val="22"/>
          <w:szCs w:val="22"/>
        </w:rPr>
        <w:t>,</w:t>
      </w:r>
      <w:r w:rsidRPr="00A85B94">
        <w:rPr>
          <w:rFonts w:ascii="Verdana" w:hAnsi="Verdana" w:cs="Tahoma"/>
          <w:sz w:val="22"/>
          <w:szCs w:val="22"/>
        </w:rPr>
        <w:t xml:space="preserve"> may become involved if the allegations have implications for other family members. </w:t>
      </w:r>
    </w:p>
    <w:p w:rsidR="00572CE7" w:rsidRPr="00A85B94" w:rsidRDefault="00572CE7" w:rsidP="00572CE7">
      <w:pPr>
        <w:ind w:left="426" w:hanging="426"/>
        <w:contextualSpacing/>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Ensure the </w:t>
      </w:r>
      <w:hyperlink r:id="rId28" w:history="1">
        <w:r w:rsidRPr="00A85B94">
          <w:rPr>
            <w:rStyle w:val="Hyperlink"/>
            <w:rFonts w:ascii="Verdana" w:hAnsi="Verdana" w:cs="Tahoma"/>
            <w:sz w:val="22"/>
            <w:szCs w:val="22"/>
          </w:rPr>
          <w:t xml:space="preserve">Allegations </w:t>
        </w:r>
        <w:proofErr w:type="gramStart"/>
        <w:r w:rsidRPr="00A85B94">
          <w:rPr>
            <w:rStyle w:val="Hyperlink"/>
            <w:rFonts w:ascii="Verdana" w:hAnsi="Verdana" w:cs="Tahoma"/>
            <w:sz w:val="22"/>
            <w:szCs w:val="22"/>
          </w:rPr>
          <w:t>Against</w:t>
        </w:r>
        <w:proofErr w:type="gramEnd"/>
        <w:r w:rsidRPr="00A85B94">
          <w:rPr>
            <w:rStyle w:val="Hyperlink"/>
            <w:rFonts w:ascii="Verdana" w:hAnsi="Verdana" w:cs="Tahoma"/>
            <w:sz w:val="22"/>
            <w:szCs w:val="22"/>
          </w:rPr>
          <w:t xml:space="preserve"> Adults Reporting Form</w:t>
        </w:r>
      </w:hyperlink>
      <w:r w:rsidRPr="00A85B94">
        <w:rPr>
          <w:rFonts w:ascii="Verdana" w:hAnsi="Verdana" w:cs="Tahoma"/>
          <w:sz w:val="22"/>
          <w:szCs w:val="22"/>
        </w:rPr>
        <w:t xml:space="preserve"> has been completed and signed off by the Senior Manager (Assistant Director or above), as soon as possible (always within 24 hours) and sent to those named in the circulation list. </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The reporting form must be monitored and regularly updated by the responsible Assistant Director /Regional Business Manager when there is significant new information, and/or reviewed quarterly and when the outcome of the investigation is known. </w:t>
      </w:r>
    </w:p>
    <w:p w:rsidR="00572CE7" w:rsidRPr="00A85B94" w:rsidRDefault="00572CE7" w:rsidP="00572CE7">
      <w:pPr>
        <w:ind w:left="426" w:hanging="426"/>
        <w:jc w:val="left"/>
        <w:rPr>
          <w:rFonts w:ascii="Verdana" w:hAnsi="Verdana" w:cs="Tahoma"/>
          <w:sz w:val="22"/>
          <w:szCs w:val="22"/>
          <w:highlight w:val="yellow"/>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Ensure that </w:t>
      </w:r>
      <w:proofErr w:type="gramStart"/>
      <w:r w:rsidRPr="00A85B94">
        <w:rPr>
          <w:rFonts w:ascii="Verdana" w:hAnsi="Verdana" w:cs="Tahoma"/>
          <w:sz w:val="22"/>
          <w:szCs w:val="22"/>
        </w:rPr>
        <w:t>staff involved with an investigation are</w:t>
      </w:r>
      <w:proofErr w:type="gramEnd"/>
      <w:r w:rsidRPr="00A85B94">
        <w:rPr>
          <w:rFonts w:ascii="Verdana" w:hAnsi="Verdana" w:cs="Tahoma"/>
          <w:sz w:val="22"/>
          <w:szCs w:val="22"/>
        </w:rPr>
        <w:t xml:space="preserve"> aware of the support options available. Refer to Barnardo’s Intranet for information on ‘Sources of Support’</w:t>
      </w:r>
      <w:r w:rsidR="00931FD4" w:rsidRPr="00A85B94">
        <w:rPr>
          <w:rFonts w:ascii="Verdana" w:hAnsi="Verdana" w:cs="Tahoma"/>
          <w:sz w:val="22"/>
          <w:szCs w:val="22"/>
        </w:rPr>
        <w:t xml:space="preserve"> which includes the Employee Assistance Programme</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Senior managers are responsible for ensuring that any support offered is kept separate from the managers involved in the investigation (Children’s Services Volunteering Advisors must be contacted to signpost appropriate support). </w:t>
      </w:r>
    </w:p>
    <w:p w:rsidR="00572CE7" w:rsidRPr="00A85B94" w:rsidRDefault="00572CE7" w:rsidP="00572CE7">
      <w:pPr>
        <w:ind w:left="426" w:hanging="426"/>
        <w:jc w:val="left"/>
        <w:rPr>
          <w:rFonts w:ascii="Verdana" w:hAnsi="Verdana" w:cs="Tahoma"/>
          <w:sz w:val="22"/>
          <w:szCs w:val="22"/>
        </w:rPr>
      </w:pPr>
    </w:p>
    <w:p w:rsidR="00572CE7" w:rsidRPr="00A85B94" w:rsidRDefault="00572CE7" w:rsidP="00F2629E">
      <w:pPr>
        <w:pStyle w:val="ListParagraph"/>
        <w:numPr>
          <w:ilvl w:val="0"/>
          <w:numId w:val="43"/>
        </w:numPr>
        <w:ind w:left="426" w:hanging="426"/>
        <w:contextualSpacing/>
        <w:jc w:val="left"/>
        <w:rPr>
          <w:rFonts w:ascii="Verdana" w:hAnsi="Verdana" w:cs="Tahoma"/>
          <w:sz w:val="22"/>
          <w:szCs w:val="22"/>
        </w:rPr>
      </w:pPr>
      <w:r w:rsidRPr="00A85B94">
        <w:rPr>
          <w:rFonts w:ascii="Verdana" w:hAnsi="Verdana" w:cs="Tahoma"/>
          <w:sz w:val="22"/>
          <w:szCs w:val="22"/>
        </w:rPr>
        <w:t xml:space="preserve">Notify the Local Authority Designated Officer (LADO) in English authorities or senior managers in the relevant Local Authority or Health and Social Care Trusts in Wales, Scotland, and Northern Ireland of the conclusion of any internal investigation. </w:t>
      </w:r>
    </w:p>
    <w:p w:rsidR="00572CE7" w:rsidRPr="00A85B94" w:rsidRDefault="00572CE7" w:rsidP="00572CE7">
      <w:pPr>
        <w:pStyle w:val="ListParagraph"/>
        <w:ind w:left="426" w:hanging="426"/>
        <w:jc w:val="left"/>
        <w:rPr>
          <w:rFonts w:ascii="Verdana" w:hAnsi="Verdana" w:cs="Tahoma"/>
          <w:sz w:val="22"/>
          <w:szCs w:val="22"/>
        </w:rPr>
      </w:pPr>
    </w:p>
    <w:p w:rsidR="00572CE7" w:rsidRPr="00A85B94" w:rsidRDefault="00572CE7" w:rsidP="00F2629E">
      <w:pPr>
        <w:pStyle w:val="ListParagraph"/>
        <w:numPr>
          <w:ilvl w:val="0"/>
          <w:numId w:val="43"/>
        </w:numPr>
        <w:spacing w:before="0" w:after="0"/>
        <w:ind w:left="426" w:hanging="426"/>
        <w:contextualSpacing/>
        <w:jc w:val="left"/>
        <w:rPr>
          <w:rFonts w:ascii="Verdana" w:hAnsi="Verdana" w:cs="Tahoma"/>
          <w:sz w:val="22"/>
          <w:szCs w:val="22"/>
        </w:rPr>
      </w:pPr>
      <w:r w:rsidRPr="00A85B94">
        <w:rPr>
          <w:rFonts w:ascii="Verdana" w:hAnsi="Verdana" w:cs="Tahoma"/>
          <w:sz w:val="22"/>
          <w:szCs w:val="22"/>
        </w:rPr>
        <w:t>At the conclusion of a case all required regulatory referrals or notifications (including Ofsted, Care Inspectorate Wales, CQC and the Charity Commission) must be made and a decision made and recorded by Children’s Services and the People Team as to whether the person will be referred to the Disclosure and Barring Service (England, Wales and Northern Ireland) or Disclosure Scotland that is under the Protection of Vulnerable Groups Scheme (Scotland).</w:t>
      </w:r>
    </w:p>
    <w:p w:rsidR="00572CE7" w:rsidRPr="00A85B94" w:rsidRDefault="00572CE7" w:rsidP="00572CE7">
      <w:pPr>
        <w:spacing w:before="0" w:after="0"/>
        <w:ind w:left="142"/>
        <w:contextualSpacing/>
        <w:jc w:val="left"/>
        <w:rPr>
          <w:rFonts w:ascii="Verdana" w:hAnsi="Verdana" w:cs="Tahoma"/>
          <w:sz w:val="22"/>
          <w:szCs w:val="22"/>
        </w:rPr>
      </w:pPr>
    </w:p>
    <w:p w:rsidR="00572CE7" w:rsidRPr="00853CDA" w:rsidRDefault="00572CE7" w:rsidP="00F2629E">
      <w:pPr>
        <w:pStyle w:val="Heading2"/>
        <w:numPr>
          <w:ilvl w:val="0"/>
          <w:numId w:val="26"/>
        </w:numPr>
        <w:shd w:val="clear" w:color="auto" w:fill="92D050"/>
        <w:spacing w:before="0" w:after="0"/>
        <w:rPr>
          <w:sz w:val="22"/>
          <w:szCs w:val="22"/>
        </w:rPr>
      </w:pPr>
      <w:bookmarkStart w:id="31" w:name="_Toc438474224"/>
      <w:bookmarkStart w:id="32" w:name="_Toc439682282"/>
      <w:r w:rsidRPr="00853CDA">
        <w:rPr>
          <w:sz w:val="22"/>
          <w:szCs w:val="22"/>
        </w:rPr>
        <w:t>Reporting of Serious Safeguarding Incidents</w:t>
      </w:r>
    </w:p>
    <w:p w:rsidR="00572CE7" w:rsidRPr="00853CDA" w:rsidRDefault="00572CE7" w:rsidP="00572CE7">
      <w:pPr>
        <w:jc w:val="left"/>
        <w:rPr>
          <w:sz w:val="22"/>
          <w:szCs w:val="22"/>
        </w:rPr>
      </w:pPr>
    </w:p>
    <w:p w:rsidR="00853CDA" w:rsidRPr="001879F4" w:rsidRDefault="001879F4" w:rsidP="003351B6">
      <w:pPr>
        <w:widowControl w:val="0"/>
        <w:spacing w:before="0" w:after="200" w:line="276" w:lineRule="auto"/>
        <w:contextualSpacing/>
        <w:rPr>
          <w:rFonts w:ascii="Verdana" w:hAnsi="Verdana"/>
          <w:sz w:val="22"/>
          <w:szCs w:val="22"/>
        </w:rPr>
      </w:pPr>
      <w:r w:rsidRPr="001879F4">
        <w:rPr>
          <w:rFonts w:ascii="Verdana" w:hAnsi="Verdana"/>
          <w:sz w:val="22"/>
          <w:szCs w:val="22"/>
        </w:rPr>
        <w:t xml:space="preserve">1. </w:t>
      </w:r>
      <w:r w:rsidR="00572CE7" w:rsidRPr="001879F4">
        <w:rPr>
          <w:rFonts w:ascii="Verdana" w:hAnsi="Verdana"/>
          <w:sz w:val="22"/>
          <w:szCs w:val="22"/>
        </w:rPr>
        <w:t xml:space="preserve"> </w:t>
      </w:r>
      <w:r w:rsidRPr="001879F4">
        <w:rPr>
          <w:rFonts w:ascii="Verdana" w:eastAsia="Verdana" w:hAnsi="Verdana" w:cs="Verdana"/>
          <w:sz w:val="22"/>
          <w:szCs w:val="22"/>
        </w:rPr>
        <w:t>A ser</w:t>
      </w:r>
      <w:r w:rsidRPr="001879F4">
        <w:rPr>
          <w:rFonts w:ascii="Verdana" w:eastAsia="Verdana" w:hAnsi="Verdana" w:cs="Verdana"/>
          <w:spacing w:val="-3"/>
          <w:sz w:val="22"/>
          <w:szCs w:val="22"/>
        </w:rPr>
        <w:t>i</w:t>
      </w:r>
      <w:r w:rsidRPr="001879F4">
        <w:rPr>
          <w:rFonts w:ascii="Verdana" w:eastAsia="Verdana" w:hAnsi="Verdana" w:cs="Verdana"/>
          <w:sz w:val="22"/>
          <w:szCs w:val="22"/>
        </w:rPr>
        <w:t>ous sa</w:t>
      </w:r>
      <w:r w:rsidRPr="001879F4">
        <w:rPr>
          <w:rFonts w:ascii="Verdana" w:eastAsia="Verdana" w:hAnsi="Verdana" w:cs="Verdana"/>
          <w:spacing w:val="-1"/>
          <w:sz w:val="22"/>
          <w:szCs w:val="22"/>
        </w:rPr>
        <w:t>f</w:t>
      </w:r>
      <w:r w:rsidRPr="001879F4">
        <w:rPr>
          <w:rFonts w:ascii="Verdana" w:eastAsia="Verdana" w:hAnsi="Verdana" w:cs="Verdana"/>
          <w:sz w:val="22"/>
          <w:szCs w:val="22"/>
        </w:rPr>
        <w:t>eg</w:t>
      </w:r>
      <w:r w:rsidRPr="001879F4">
        <w:rPr>
          <w:rFonts w:ascii="Verdana" w:eastAsia="Verdana" w:hAnsi="Verdana" w:cs="Verdana"/>
          <w:spacing w:val="-1"/>
          <w:sz w:val="22"/>
          <w:szCs w:val="22"/>
        </w:rPr>
        <w:t>ua</w:t>
      </w:r>
      <w:r w:rsidRPr="001879F4">
        <w:rPr>
          <w:rFonts w:ascii="Verdana" w:eastAsia="Verdana" w:hAnsi="Verdana" w:cs="Verdana"/>
          <w:spacing w:val="2"/>
          <w:sz w:val="22"/>
          <w:szCs w:val="22"/>
        </w:rPr>
        <w:t>r</w:t>
      </w:r>
      <w:r w:rsidRPr="001879F4">
        <w:rPr>
          <w:rFonts w:ascii="Verdana" w:eastAsia="Verdana" w:hAnsi="Verdana" w:cs="Verdana"/>
          <w:spacing w:val="-1"/>
          <w:sz w:val="22"/>
          <w:szCs w:val="22"/>
        </w:rPr>
        <w:t>d</w:t>
      </w:r>
      <w:r w:rsidRPr="001879F4">
        <w:rPr>
          <w:rFonts w:ascii="Verdana" w:eastAsia="Verdana" w:hAnsi="Verdana" w:cs="Verdana"/>
          <w:spacing w:val="-3"/>
          <w:sz w:val="22"/>
          <w:szCs w:val="22"/>
        </w:rPr>
        <w:t>i</w:t>
      </w:r>
      <w:r w:rsidRPr="001879F4">
        <w:rPr>
          <w:rFonts w:ascii="Verdana" w:eastAsia="Verdana" w:hAnsi="Verdana" w:cs="Verdana"/>
          <w:sz w:val="22"/>
          <w:szCs w:val="22"/>
        </w:rPr>
        <w:t>ng</w:t>
      </w:r>
      <w:r w:rsidRPr="001879F4">
        <w:rPr>
          <w:rFonts w:ascii="Verdana" w:eastAsia="Verdana" w:hAnsi="Verdana" w:cs="Verdana"/>
          <w:spacing w:val="3"/>
          <w:sz w:val="22"/>
          <w:szCs w:val="22"/>
        </w:rPr>
        <w:t xml:space="preserve"> </w:t>
      </w:r>
      <w:r w:rsidRPr="001879F4">
        <w:rPr>
          <w:rFonts w:ascii="Verdana" w:eastAsia="Verdana" w:hAnsi="Verdana" w:cs="Verdana"/>
          <w:spacing w:val="-3"/>
          <w:sz w:val="22"/>
          <w:szCs w:val="22"/>
        </w:rPr>
        <w:t>i</w:t>
      </w:r>
      <w:r w:rsidRPr="001879F4">
        <w:rPr>
          <w:rFonts w:ascii="Verdana" w:eastAsia="Verdana" w:hAnsi="Verdana" w:cs="Verdana"/>
          <w:sz w:val="22"/>
          <w:szCs w:val="22"/>
        </w:rPr>
        <w:t>n</w:t>
      </w:r>
      <w:r w:rsidRPr="001879F4">
        <w:rPr>
          <w:rFonts w:ascii="Verdana" w:eastAsia="Verdana" w:hAnsi="Verdana" w:cs="Verdana"/>
          <w:spacing w:val="2"/>
          <w:sz w:val="22"/>
          <w:szCs w:val="22"/>
        </w:rPr>
        <w:t>c</w:t>
      </w:r>
      <w:r w:rsidRPr="001879F4">
        <w:rPr>
          <w:rFonts w:ascii="Verdana" w:eastAsia="Verdana" w:hAnsi="Verdana" w:cs="Verdana"/>
          <w:spacing w:val="-3"/>
          <w:sz w:val="22"/>
          <w:szCs w:val="22"/>
        </w:rPr>
        <w:t>i</w:t>
      </w:r>
      <w:r w:rsidRPr="001879F4">
        <w:rPr>
          <w:rFonts w:ascii="Verdana" w:eastAsia="Verdana" w:hAnsi="Verdana" w:cs="Verdana"/>
          <w:spacing w:val="-1"/>
          <w:sz w:val="22"/>
          <w:szCs w:val="22"/>
        </w:rPr>
        <w:t>d</w:t>
      </w:r>
      <w:r w:rsidRPr="001879F4">
        <w:rPr>
          <w:rFonts w:ascii="Verdana" w:eastAsia="Verdana" w:hAnsi="Verdana" w:cs="Verdana"/>
          <w:sz w:val="22"/>
          <w:szCs w:val="22"/>
        </w:rPr>
        <w:t>ent</w:t>
      </w:r>
      <w:r w:rsidRPr="001879F4">
        <w:rPr>
          <w:rFonts w:ascii="Verdana" w:eastAsia="Verdana" w:hAnsi="Verdana" w:cs="Verdana"/>
          <w:spacing w:val="1"/>
          <w:sz w:val="22"/>
          <w:szCs w:val="22"/>
        </w:rPr>
        <w:t xml:space="preserve"> </w:t>
      </w:r>
      <w:r w:rsidRPr="001879F4">
        <w:rPr>
          <w:rFonts w:ascii="Verdana" w:eastAsia="Verdana" w:hAnsi="Verdana" w:cs="Verdana"/>
          <w:spacing w:val="-3"/>
          <w:sz w:val="22"/>
          <w:szCs w:val="22"/>
        </w:rPr>
        <w:t>i</w:t>
      </w:r>
      <w:r w:rsidRPr="001879F4">
        <w:rPr>
          <w:rFonts w:ascii="Verdana" w:eastAsia="Verdana" w:hAnsi="Verdana" w:cs="Verdana"/>
          <w:sz w:val="22"/>
          <w:szCs w:val="22"/>
        </w:rPr>
        <w:t xml:space="preserve">s </w:t>
      </w:r>
      <w:r w:rsidRPr="001879F4">
        <w:rPr>
          <w:rFonts w:ascii="Verdana" w:eastAsia="Verdana" w:hAnsi="Verdana" w:cs="Verdana"/>
          <w:spacing w:val="-1"/>
          <w:sz w:val="22"/>
          <w:szCs w:val="22"/>
        </w:rPr>
        <w:t>d</w:t>
      </w:r>
      <w:r w:rsidRPr="001879F4">
        <w:rPr>
          <w:rFonts w:ascii="Verdana" w:eastAsia="Verdana" w:hAnsi="Verdana" w:cs="Verdana"/>
          <w:sz w:val="22"/>
          <w:szCs w:val="22"/>
        </w:rPr>
        <w:t>e</w:t>
      </w:r>
      <w:r w:rsidRPr="001879F4">
        <w:rPr>
          <w:rFonts w:ascii="Verdana" w:eastAsia="Verdana" w:hAnsi="Verdana" w:cs="Verdana"/>
          <w:spacing w:val="2"/>
          <w:sz w:val="22"/>
          <w:szCs w:val="22"/>
        </w:rPr>
        <w:t>f</w:t>
      </w:r>
      <w:r w:rsidRPr="001879F4">
        <w:rPr>
          <w:rFonts w:ascii="Verdana" w:eastAsia="Verdana" w:hAnsi="Verdana" w:cs="Verdana"/>
          <w:spacing w:val="-3"/>
          <w:sz w:val="22"/>
          <w:szCs w:val="22"/>
        </w:rPr>
        <w:t>i</w:t>
      </w:r>
      <w:r w:rsidRPr="001879F4">
        <w:rPr>
          <w:rFonts w:ascii="Verdana" w:eastAsia="Verdana" w:hAnsi="Verdana" w:cs="Verdana"/>
          <w:sz w:val="22"/>
          <w:szCs w:val="22"/>
        </w:rPr>
        <w:t>n</w:t>
      </w:r>
      <w:r w:rsidRPr="001879F4">
        <w:rPr>
          <w:rFonts w:ascii="Verdana" w:eastAsia="Verdana" w:hAnsi="Verdana" w:cs="Verdana"/>
          <w:spacing w:val="2"/>
          <w:sz w:val="22"/>
          <w:szCs w:val="22"/>
        </w:rPr>
        <w:t>e</w:t>
      </w:r>
      <w:r w:rsidRPr="001879F4">
        <w:rPr>
          <w:rFonts w:ascii="Verdana" w:eastAsia="Verdana" w:hAnsi="Verdana" w:cs="Verdana"/>
          <w:sz w:val="22"/>
          <w:szCs w:val="22"/>
        </w:rPr>
        <w:t>d</w:t>
      </w:r>
      <w:r w:rsidRPr="001879F4">
        <w:rPr>
          <w:rFonts w:ascii="Verdana" w:eastAsia="Verdana" w:hAnsi="Verdana" w:cs="Verdana"/>
          <w:spacing w:val="-1"/>
          <w:sz w:val="22"/>
          <w:szCs w:val="22"/>
        </w:rPr>
        <w:t xml:space="preserve"> a</w:t>
      </w:r>
      <w:r w:rsidRPr="001879F4">
        <w:rPr>
          <w:rFonts w:ascii="Verdana" w:eastAsia="Verdana" w:hAnsi="Verdana" w:cs="Verdana"/>
          <w:sz w:val="22"/>
          <w:szCs w:val="22"/>
        </w:rPr>
        <w:t>s:</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Unexpected or avoidable death of child/young person/ adult at risk in receipt of services from Barnardo’s</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Serious harm to child/young person/adult where a life-threatening outcome required intervention by Barnardo’s staff</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bCs/>
          <w:sz w:val="22"/>
          <w:szCs w:val="22"/>
        </w:rPr>
      </w:pPr>
      <w:r w:rsidRPr="00CD7173">
        <w:rPr>
          <w:rFonts w:ascii="Verdana" w:hAnsi="Verdana"/>
          <w:bCs/>
          <w:sz w:val="22"/>
          <w:szCs w:val="22"/>
        </w:rPr>
        <w:t>Actions of a service- user which caused death or serious injury to another child or adult</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bCs/>
          <w:sz w:val="22"/>
          <w:szCs w:val="22"/>
        </w:rPr>
      </w:pPr>
      <w:r w:rsidRPr="00CD7173">
        <w:rPr>
          <w:rFonts w:ascii="Verdana" w:hAnsi="Verdana"/>
          <w:bCs/>
          <w:sz w:val="22"/>
          <w:szCs w:val="22"/>
        </w:rPr>
        <w:t xml:space="preserve">Incident that meets the criteria for reporting under the Duty of Candour legislation  </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bCs/>
          <w:sz w:val="22"/>
          <w:szCs w:val="22"/>
        </w:rPr>
        <w:t xml:space="preserve">A ‘Near Miss’ where an </w:t>
      </w:r>
      <w:r w:rsidRPr="00CD7173">
        <w:rPr>
          <w:rFonts w:ascii="Verdana" w:hAnsi="Verdana"/>
          <w:sz w:val="22"/>
          <w:szCs w:val="22"/>
        </w:rPr>
        <w:t>unplanned event or incident did not result in serious injury, harm or illness, – but had the potential to do so and only a fortunate/timely break in the chain of events prevented a serious outcome for the child/vulnerable adult</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An incident that is serious enough that it may lead to a Child Safeguarding Practice Review (England)/Case Management Review (Northern Ireland)/Significant Case Review (Scotland)/Child Practice Review (Wales)</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A situation that indicates organised crime or large scale abuse</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An incident likely to raise concern about Barnardo’s policies or procedures</w:t>
      </w:r>
    </w:p>
    <w:p w:rsidR="00853CDA" w:rsidRPr="00CD7173"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An incident which raises concern about possible radicalisation of any member of staff/volunteer/adult/child/vulnerable adult</w:t>
      </w:r>
    </w:p>
    <w:p w:rsidR="00572CE7" w:rsidRPr="003351B6" w:rsidRDefault="00853CDA" w:rsidP="003351B6">
      <w:pPr>
        <w:pStyle w:val="ListParagraph"/>
        <w:widowControl w:val="0"/>
        <w:numPr>
          <w:ilvl w:val="0"/>
          <w:numId w:val="59"/>
        </w:numPr>
        <w:spacing w:before="0" w:after="200" w:line="276" w:lineRule="auto"/>
        <w:contextualSpacing/>
        <w:rPr>
          <w:rFonts w:ascii="Verdana" w:hAnsi="Verdana"/>
          <w:sz w:val="22"/>
          <w:szCs w:val="22"/>
        </w:rPr>
      </w:pPr>
      <w:r w:rsidRPr="00CD7173">
        <w:rPr>
          <w:rFonts w:ascii="Verdana" w:hAnsi="Verdana"/>
          <w:sz w:val="22"/>
          <w:szCs w:val="22"/>
        </w:rPr>
        <w:t>Where a registered provider (residential or early years) is required to close by an external body following safeguarding concerns</w:t>
      </w:r>
    </w:p>
    <w:bookmarkEnd w:id="31"/>
    <w:bookmarkEnd w:id="32"/>
    <w:p w:rsidR="00572CE7" w:rsidRPr="00A85B94" w:rsidRDefault="00572CE7" w:rsidP="003351B6">
      <w:pPr>
        <w:contextualSpacing/>
        <w:rPr>
          <w:rFonts w:ascii="Verdana" w:hAnsi="Verdana" w:cs="Tahoma"/>
          <w:b/>
          <w:sz w:val="22"/>
          <w:szCs w:val="22"/>
        </w:rPr>
      </w:pPr>
      <w:r w:rsidRPr="00A85B94">
        <w:rPr>
          <w:rFonts w:ascii="Verdana" w:hAnsi="Verdana" w:cs="Tahoma"/>
          <w:b/>
          <w:sz w:val="22"/>
          <w:szCs w:val="22"/>
        </w:rPr>
        <w:t>Action: Line Manager</w:t>
      </w:r>
    </w:p>
    <w:p w:rsidR="00572CE7" w:rsidRPr="00A85B94" w:rsidRDefault="00572CE7" w:rsidP="003351B6">
      <w:pPr>
        <w:numPr>
          <w:ilvl w:val="0"/>
          <w:numId w:val="23"/>
        </w:numPr>
        <w:contextualSpacing/>
        <w:rPr>
          <w:rFonts w:ascii="Verdana" w:hAnsi="Verdana" w:cs="Tahoma"/>
          <w:sz w:val="22"/>
          <w:szCs w:val="22"/>
        </w:rPr>
      </w:pPr>
      <w:r w:rsidRPr="00A85B94">
        <w:rPr>
          <w:rFonts w:ascii="Verdana" w:hAnsi="Verdana" w:cs="Tahoma"/>
          <w:sz w:val="22"/>
          <w:szCs w:val="22"/>
        </w:rPr>
        <w:t xml:space="preserve">If a member of your team is involved in a serious safeguarding incident and/or any of the above situations apply, you must complete a </w:t>
      </w:r>
      <w:hyperlink r:id="rId29" w:history="1">
        <w:r w:rsidRPr="00A85B94">
          <w:rPr>
            <w:rStyle w:val="Hyperlink"/>
            <w:rFonts w:ascii="Verdana" w:hAnsi="Verdana" w:cs="Tahoma"/>
            <w:sz w:val="22"/>
            <w:szCs w:val="22"/>
          </w:rPr>
          <w:t>Serious Safeguarding Incident Form</w:t>
        </w:r>
      </w:hyperlink>
      <w:r w:rsidRPr="00A85B94">
        <w:rPr>
          <w:rFonts w:ascii="Verdana" w:hAnsi="Verdana" w:cs="Tahoma"/>
          <w:b/>
          <w:sz w:val="22"/>
          <w:szCs w:val="22"/>
        </w:rPr>
        <w:t xml:space="preserve"> </w:t>
      </w:r>
      <w:r w:rsidRPr="00A85B94">
        <w:rPr>
          <w:rFonts w:ascii="Verdana" w:hAnsi="Verdana" w:cs="Tahoma"/>
          <w:sz w:val="22"/>
          <w:szCs w:val="22"/>
        </w:rPr>
        <w:t>within 24 hours  and send it to your region/nation or departmental director and to all those on the circulation list detailed on the form.</w:t>
      </w:r>
    </w:p>
    <w:p w:rsidR="00572CE7" w:rsidRPr="00A85B94" w:rsidRDefault="00572CE7" w:rsidP="003351B6">
      <w:pPr>
        <w:numPr>
          <w:ilvl w:val="0"/>
          <w:numId w:val="23"/>
        </w:numPr>
        <w:contextualSpacing/>
        <w:rPr>
          <w:rFonts w:ascii="Verdana" w:hAnsi="Verdana" w:cs="Tahoma"/>
          <w:sz w:val="22"/>
          <w:szCs w:val="22"/>
        </w:rPr>
      </w:pPr>
      <w:r w:rsidRPr="00A85B94">
        <w:rPr>
          <w:rFonts w:ascii="Verdana" w:hAnsi="Verdana" w:cs="Tahoma"/>
          <w:sz w:val="22"/>
          <w:szCs w:val="22"/>
        </w:rPr>
        <w:lastRenderedPageBreak/>
        <w:t xml:space="preserve">If the incident also relates to Health and Safety, a Barnardo’s Incident Reporting Form (BIRF) should be completed (see guidelines on reporting Serious Incidents). </w:t>
      </w:r>
    </w:p>
    <w:p w:rsidR="00572CE7" w:rsidRPr="00A85B94" w:rsidRDefault="00572CE7" w:rsidP="003351B6">
      <w:pPr>
        <w:pStyle w:val="ListParagraph"/>
        <w:rPr>
          <w:rFonts w:ascii="Verdana" w:hAnsi="Verdana" w:cs="Tahoma"/>
          <w:sz w:val="22"/>
          <w:szCs w:val="22"/>
        </w:rPr>
      </w:pPr>
    </w:p>
    <w:p w:rsidR="00572CE7" w:rsidRPr="00A85B94" w:rsidRDefault="00572CE7" w:rsidP="003351B6">
      <w:pPr>
        <w:numPr>
          <w:ilvl w:val="0"/>
          <w:numId w:val="23"/>
        </w:numPr>
        <w:contextualSpacing/>
        <w:rPr>
          <w:rFonts w:ascii="Verdana" w:hAnsi="Verdana" w:cs="Tahoma"/>
          <w:sz w:val="22"/>
          <w:szCs w:val="22"/>
        </w:rPr>
      </w:pPr>
      <w:r w:rsidRPr="00A85B94">
        <w:rPr>
          <w:rFonts w:ascii="Verdana" w:hAnsi="Verdana" w:cs="Tahoma"/>
          <w:sz w:val="22"/>
          <w:szCs w:val="22"/>
        </w:rPr>
        <w:t xml:space="preserve">Follow </w:t>
      </w:r>
      <w:hyperlink r:id="rId30" w:history="1">
        <w:r w:rsidRPr="00A85B94">
          <w:rPr>
            <w:rStyle w:val="Hyperlink"/>
            <w:rFonts w:ascii="Verdana" w:hAnsi="Verdana" w:cs="Tahoma"/>
            <w:sz w:val="22"/>
            <w:szCs w:val="22"/>
          </w:rPr>
          <w:t>this link</w:t>
        </w:r>
      </w:hyperlink>
      <w:r w:rsidRPr="00A85B94">
        <w:rPr>
          <w:rFonts w:ascii="Verdana" w:hAnsi="Verdana" w:cs="Tahoma"/>
          <w:sz w:val="22"/>
          <w:szCs w:val="22"/>
        </w:rPr>
        <w:t xml:space="preserve"> for the range and process of internal reporting mechanisms</w:t>
      </w:r>
    </w:p>
    <w:p w:rsidR="00572CE7" w:rsidRPr="00A85B94" w:rsidRDefault="00572CE7" w:rsidP="003351B6">
      <w:pPr>
        <w:contextualSpacing/>
        <w:rPr>
          <w:rFonts w:ascii="Verdana" w:hAnsi="Verdana" w:cs="Tahoma"/>
          <w:sz w:val="22"/>
          <w:szCs w:val="22"/>
        </w:rPr>
      </w:pPr>
    </w:p>
    <w:p w:rsidR="00572CE7" w:rsidRPr="00A85B94" w:rsidRDefault="00572CE7" w:rsidP="003351B6">
      <w:pPr>
        <w:numPr>
          <w:ilvl w:val="0"/>
          <w:numId w:val="23"/>
        </w:numPr>
        <w:contextualSpacing/>
        <w:rPr>
          <w:rFonts w:ascii="Verdana" w:hAnsi="Verdana" w:cs="Tahoma"/>
          <w:sz w:val="22"/>
          <w:szCs w:val="22"/>
        </w:rPr>
      </w:pPr>
      <w:r w:rsidRPr="00A85B94">
        <w:rPr>
          <w:rFonts w:ascii="Verdana" w:hAnsi="Verdana" w:cs="Tahoma"/>
          <w:sz w:val="22"/>
          <w:szCs w:val="22"/>
        </w:rPr>
        <w:t>Many of these processes have in-built reviews and senior management oversight that must be completed</w:t>
      </w:r>
    </w:p>
    <w:p w:rsidR="00572CE7" w:rsidRPr="00A85B94" w:rsidRDefault="00572CE7" w:rsidP="00572CE7">
      <w:pPr>
        <w:contextualSpacing/>
        <w:jc w:val="left"/>
        <w:rPr>
          <w:rFonts w:ascii="Verdana" w:hAnsi="Verdana"/>
          <w:sz w:val="22"/>
          <w:szCs w:val="22"/>
          <w:highlight w:val="yellow"/>
        </w:rPr>
      </w:pPr>
    </w:p>
    <w:p w:rsidR="00572CE7" w:rsidRPr="00D31AA0" w:rsidRDefault="00572CE7" w:rsidP="00F2629E">
      <w:pPr>
        <w:pStyle w:val="Heading2"/>
        <w:numPr>
          <w:ilvl w:val="0"/>
          <w:numId w:val="26"/>
        </w:numPr>
        <w:shd w:val="clear" w:color="auto" w:fill="92D050"/>
        <w:spacing w:before="0" w:after="0"/>
        <w:jc w:val="both"/>
        <w:rPr>
          <w:sz w:val="22"/>
          <w:szCs w:val="22"/>
        </w:rPr>
      </w:pPr>
      <w:bookmarkStart w:id="33" w:name="PreventPolicy"/>
      <w:bookmarkStart w:id="34" w:name="_Toc439685270"/>
      <w:r w:rsidRPr="00D31AA0">
        <w:rPr>
          <w:sz w:val="22"/>
          <w:szCs w:val="22"/>
        </w:rPr>
        <w:t xml:space="preserve">Prevent </w:t>
      </w:r>
    </w:p>
    <w:p w:rsidR="00572CE7" w:rsidRPr="00C31E1A" w:rsidRDefault="00572CE7" w:rsidP="00572CE7">
      <w:pPr>
        <w:spacing w:before="0" w:after="200" w:line="276" w:lineRule="auto"/>
        <w:contextualSpacing/>
        <w:rPr>
          <w:rFonts w:ascii="Verdana" w:hAnsi="Verdana" w:cs="Tahoma"/>
          <w:color w:val="000000"/>
          <w:sz w:val="16"/>
          <w:szCs w:val="16"/>
        </w:rPr>
      </w:pPr>
    </w:p>
    <w:p w:rsidR="00572CE7" w:rsidRPr="00A85B94"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 xml:space="preserve">Radicalisation is comparable to other forms of exploitation and is therefore considered a safeguarding issue that all staff must be aware of. The process for escalating concerns and procedures regarding how to make a referral to </w:t>
      </w:r>
      <w:r w:rsidR="00EA6155" w:rsidRPr="00A85B94">
        <w:rPr>
          <w:rFonts w:ascii="Verdana" w:hAnsi="Verdana" w:cs="Tahoma"/>
          <w:color w:val="000000"/>
          <w:sz w:val="22"/>
          <w:szCs w:val="22"/>
        </w:rPr>
        <w:t>the relevant</w:t>
      </w:r>
      <w:r w:rsidRPr="00A85B94">
        <w:rPr>
          <w:rFonts w:ascii="Verdana" w:hAnsi="Verdana" w:cs="Tahoma"/>
          <w:color w:val="000000"/>
          <w:sz w:val="22"/>
          <w:szCs w:val="22"/>
        </w:rPr>
        <w:t xml:space="preserve"> authorities on this specific matter follow below.</w:t>
      </w:r>
    </w:p>
    <w:p w:rsidR="00572CE7" w:rsidRPr="00C31E1A" w:rsidRDefault="00572CE7" w:rsidP="00EA6155">
      <w:pPr>
        <w:spacing w:before="0" w:after="200" w:line="276" w:lineRule="auto"/>
        <w:contextualSpacing/>
        <w:rPr>
          <w:rFonts w:ascii="Verdana" w:hAnsi="Verdana" w:cs="Tahoma"/>
          <w:color w:val="000000"/>
          <w:sz w:val="16"/>
          <w:szCs w:val="16"/>
        </w:rPr>
      </w:pPr>
    </w:p>
    <w:p w:rsidR="00572CE7" w:rsidRPr="00A85B94"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 xml:space="preserve">The emphasis is upon supporting vulnerable children, young people and adults. There is no expectation that Barnardo’s will take on a surveillance or enforcement role as a result of fulfilling our Prevent duty. The </w:t>
      </w:r>
      <w:r w:rsidRPr="00A85B94">
        <w:rPr>
          <w:rFonts w:ascii="Verdana" w:hAnsi="Verdana" w:cs="Tahoma"/>
          <w:b/>
          <w:color w:val="000000"/>
          <w:sz w:val="22"/>
          <w:szCs w:val="22"/>
        </w:rPr>
        <w:t>Prevent Concern</w:t>
      </w:r>
      <w:r w:rsidRPr="00A85B94">
        <w:rPr>
          <w:rFonts w:ascii="Verdana" w:hAnsi="Verdana" w:cs="Tahoma"/>
          <w:color w:val="000000"/>
          <w:sz w:val="22"/>
          <w:szCs w:val="22"/>
        </w:rPr>
        <w:t xml:space="preserve"> promotes a multi-agency approach, and Barnardo’s will continue to work alongside Local Safeguard Children Boards.</w:t>
      </w:r>
    </w:p>
    <w:p w:rsidR="00572CE7" w:rsidRPr="00C31E1A" w:rsidRDefault="00572CE7" w:rsidP="00EA6155">
      <w:pPr>
        <w:spacing w:before="0" w:after="200" w:line="276" w:lineRule="auto"/>
        <w:contextualSpacing/>
        <w:rPr>
          <w:rFonts w:ascii="Verdana" w:hAnsi="Verdana" w:cs="Tahoma"/>
          <w:color w:val="000000"/>
          <w:sz w:val="16"/>
          <w:szCs w:val="16"/>
        </w:rPr>
      </w:pPr>
    </w:p>
    <w:p w:rsidR="00572CE7" w:rsidRPr="00A85B94"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 xml:space="preserve">A </w:t>
      </w:r>
      <w:r w:rsidRPr="00A85B94">
        <w:rPr>
          <w:rFonts w:ascii="Verdana" w:hAnsi="Verdana" w:cs="Tahoma"/>
          <w:b/>
          <w:color w:val="000000"/>
          <w:sz w:val="22"/>
          <w:szCs w:val="22"/>
        </w:rPr>
        <w:t>Prevent Concern</w:t>
      </w:r>
      <w:r w:rsidRPr="00A85B94">
        <w:rPr>
          <w:rFonts w:ascii="Verdana" w:hAnsi="Verdana" w:cs="Tahoma"/>
          <w:color w:val="000000"/>
          <w:sz w:val="22"/>
          <w:szCs w:val="22"/>
        </w:rPr>
        <w:t xml:space="preserve"> does not have to be proven beyond reasonable doubt; it should be based on something that raises concerns, which is assessed by using professional judgement.</w:t>
      </w:r>
    </w:p>
    <w:p w:rsidR="00572CE7" w:rsidRPr="00A85B94" w:rsidRDefault="00572CE7" w:rsidP="00EA6155">
      <w:pPr>
        <w:spacing w:before="0" w:after="200" w:line="276" w:lineRule="auto"/>
        <w:contextualSpacing/>
        <w:rPr>
          <w:rFonts w:ascii="Verdana" w:hAnsi="Verdana" w:cs="Tahoma"/>
          <w:color w:val="000000"/>
          <w:sz w:val="22"/>
          <w:szCs w:val="22"/>
        </w:rPr>
      </w:pPr>
    </w:p>
    <w:p w:rsidR="00572CE7" w:rsidRPr="00EA6155"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b/>
          <w:color w:val="000000"/>
          <w:sz w:val="22"/>
          <w:szCs w:val="22"/>
        </w:rPr>
        <w:t>Extremism</w:t>
      </w:r>
      <w:r w:rsidRPr="00A85B94">
        <w:rPr>
          <w:rFonts w:ascii="Verdana" w:hAnsi="Verdana" w:cs="Tahoma"/>
          <w:color w:val="000000"/>
          <w:sz w:val="22"/>
          <w:szCs w:val="22"/>
        </w:rPr>
        <w:t xml:space="preserve"> is defined in the Prevent Strategy 2011 as vocal or active opposition to fundamental British values, including democracy, the rule of law, individual liberty and mutual respect and tolerance of different faiths and beliefs.  </w:t>
      </w:r>
    </w:p>
    <w:p w:rsidR="00572CE7" w:rsidRDefault="00572CE7" w:rsidP="00EA6155">
      <w:pPr>
        <w:pStyle w:val="ListParagraph"/>
        <w:numPr>
          <w:ilvl w:val="0"/>
          <w:numId w:val="18"/>
        </w:numPr>
        <w:spacing w:after="0"/>
        <w:ind w:right="369"/>
        <w:rPr>
          <w:rFonts w:ascii="Verdana" w:eastAsia="Verdana" w:hAnsi="Verdana" w:cs="Verdana"/>
          <w:sz w:val="22"/>
          <w:szCs w:val="22"/>
        </w:rPr>
      </w:pPr>
      <w:r w:rsidRPr="00A41B02">
        <w:rPr>
          <w:rFonts w:ascii="Verdana" w:hAnsi="Verdana" w:cs="Tahoma"/>
          <w:b/>
          <w:color w:val="000000"/>
          <w:sz w:val="22"/>
          <w:szCs w:val="22"/>
        </w:rPr>
        <w:t>Terrorism</w:t>
      </w:r>
      <w:r w:rsidRPr="00A41B02">
        <w:rPr>
          <w:rFonts w:ascii="Verdana" w:hAnsi="Verdana" w:cs="Tahoma"/>
          <w:color w:val="000000"/>
          <w:sz w:val="22"/>
          <w:szCs w:val="22"/>
        </w:rPr>
        <w:t xml:space="preserve"> </w:t>
      </w:r>
      <w:r w:rsidR="00054241" w:rsidRPr="00A41B02">
        <w:rPr>
          <w:rFonts w:ascii="Verdana" w:eastAsia="Verdana" w:hAnsi="Verdana" w:cs="Verdana"/>
          <w:b/>
          <w:bCs/>
          <w:sz w:val="22"/>
          <w:szCs w:val="22"/>
        </w:rPr>
        <w:t>T</w:t>
      </w:r>
      <w:r w:rsidR="00054241" w:rsidRPr="00A41B02">
        <w:rPr>
          <w:rFonts w:ascii="Verdana" w:eastAsia="Verdana" w:hAnsi="Verdana" w:cs="Verdana"/>
          <w:b/>
          <w:bCs/>
          <w:spacing w:val="2"/>
          <w:sz w:val="22"/>
          <w:szCs w:val="22"/>
        </w:rPr>
        <w:t>h</w:t>
      </w:r>
      <w:r w:rsidR="00054241" w:rsidRPr="00A41B02">
        <w:rPr>
          <w:rFonts w:ascii="Verdana" w:eastAsia="Verdana" w:hAnsi="Verdana" w:cs="Verdana"/>
          <w:b/>
          <w:bCs/>
          <w:sz w:val="22"/>
          <w:szCs w:val="22"/>
        </w:rPr>
        <w:t>e</w:t>
      </w:r>
      <w:r w:rsidR="00054241" w:rsidRPr="00A41B02">
        <w:rPr>
          <w:rFonts w:ascii="Verdana" w:eastAsia="Verdana" w:hAnsi="Verdana" w:cs="Verdana"/>
          <w:b/>
          <w:bCs/>
          <w:spacing w:val="-3"/>
          <w:sz w:val="22"/>
          <w:szCs w:val="22"/>
        </w:rPr>
        <w:t xml:space="preserve"> </w:t>
      </w:r>
      <w:r w:rsidR="00054241" w:rsidRPr="00A41B02">
        <w:rPr>
          <w:rFonts w:ascii="Verdana" w:eastAsia="Verdana" w:hAnsi="Verdana" w:cs="Verdana"/>
          <w:b/>
          <w:bCs/>
          <w:sz w:val="22"/>
          <w:szCs w:val="22"/>
        </w:rPr>
        <w:t>Te</w:t>
      </w:r>
      <w:r w:rsidR="00054241" w:rsidRPr="00A41B02">
        <w:rPr>
          <w:rFonts w:ascii="Verdana" w:eastAsia="Verdana" w:hAnsi="Verdana" w:cs="Verdana"/>
          <w:b/>
          <w:bCs/>
          <w:spacing w:val="1"/>
          <w:sz w:val="22"/>
          <w:szCs w:val="22"/>
        </w:rPr>
        <w:t>r</w:t>
      </w:r>
      <w:r w:rsidR="00054241" w:rsidRPr="00A41B02">
        <w:rPr>
          <w:rFonts w:ascii="Verdana" w:eastAsia="Verdana" w:hAnsi="Verdana" w:cs="Verdana"/>
          <w:b/>
          <w:bCs/>
          <w:spacing w:val="-2"/>
          <w:sz w:val="22"/>
          <w:szCs w:val="22"/>
        </w:rPr>
        <w:t>r</w:t>
      </w:r>
      <w:r w:rsidR="00054241" w:rsidRPr="00A41B02">
        <w:rPr>
          <w:rFonts w:ascii="Verdana" w:eastAsia="Verdana" w:hAnsi="Verdana" w:cs="Verdana"/>
          <w:b/>
          <w:bCs/>
          <w:sz w:val="22"/>
          <w:szCs w:val="22"/>
        </w:rPr>
        <w:t>or</w:t>
      </w:r>
      <w:r w:rsidR="00054241" w:rsidRPr="00A41B02">
        <w:rPr>
          <w:rFonts w:ascii="Verdana" w:eastAsia="Verdana" w:hAnsi="Verdana" w:cs="Verdana"/>
          <w:b/>
          <w:bCs/>
          <w:spacing w:val="-1"/>
          <w:sz w:val="22"/>
          <w:szCs w:val="22"/>
        </w:rPr>
        <w:t>i</w:t>
      </w:r>
      <w:r w:rsidR="00054241" w:rsidRPr="00A41B02">
        <w:rPr>
          <w:rFonts w:ascii="Verdana" w:eastAsia="Verdana" w:hAnsi="Verdana" w:cs="Verdana"/>
          <w:b/>
          <w:bCs/>
          <w:spacing w:val="1"/>
          <w:sz w:val="22"/>
          <w:szCs w:val="22"/>
        </w:rPr>
        <w:t>s</w:t>
      </w:r>
      <w:r w:rsidR="00054241" w:rsidRPr="00A41B02">
        <w:rPr>
          <w:rFonts w:ascii="Verdana" w:eastAsia="Verdana" w:hAnsi="Verdana" w:cs="Verdana"/>
          <w:b/>
          <w:bCs/>
          <w:sz w:val="22"/>
          <w:szCs w:val="22"/>
        </w:rPr>
        <w:t>m and Security Act 2015</w:t>
      </w:r>
      <w:r w:rsidR="00054241" w:rsidRPr="00A41B02">
        <w:rPr>
          <w:rFonts w:ascii="Verdana" w:eastAsia="Verdana" w:hAnsi="Verdana" w:cs="Verdana"/>
          <w:b/>
          <w:bCs/>
          <w:spacing w:val="-1"/>
          <w:sz w:val="22"/>
          <w:szCs w:val="22"/>
        </w:rPr>
        <w:t xml:space="preserve"> d</w:t>
      </w:r>
      <w:r w:rsidR="00054241" w:rsidRPr="00A41B02">
        <w:rPr>
          <w:rFonts w:ascii="Verdana" w:eastAsia="Verdana" w:hAnsi="Verdana" w:cs="Verdana"/>
          <w:b/>
          <w:bCs/>
          <w:sz w:val="22"/>
          <w:szCs w:val="22"/>
        </w:rPr>
        <w:t>ef</w:t>
      </w:r>
      <w:r w:rsidR="00054241" w:rsidRPr="00A41B02">
        <w:rPr>
          <w:rFonts w:ascii="Verdana" w:eastAsia="Verdana" w:hAnsi="Verdana" w:cs="Verdana"/>
          <w:b/>
          <w:bCs/>
          <w:spacing w:val="-1"/>
          <w:sz w:val="22"/>
          <w:szCs w:val="22"/>
        </w:rPr>
        <w:t>i</w:t>
      </w:r>
      <w:r w:rsidR="00054241" w:rsidRPr="00A41B02">
        <w:rPr>
          <w:rFonts w:ascii="Verdana" w:eastAsia="Verdana" w:hAnsi="Verdana" w:cs="Verdana"/>
          <w:b/>
          <w:bCs/>
          <w:spacing w:val="1"/>
          <w:sz w:val="22"/>
          <w:szCs w:val="22"/>
        </w:rPr>
        <w:t>n</w:t>
      </w:r>
      <w:r w:rsidR="00054241" w:rsidRPr="00A41B02">
        <w:rPr>
          <w:rFonts w:ascii="Verdana" w:eastAsia="Verdana" w:hAnsi="Verdana" w:cs="Verdana"/>
          <w:b/>
          <w:bCs/>
          <w:sz w:val="22"/>
          <w:szCs w:val="22"/>
        </w:rPr>
        <w:t>es ter</w:t>
      </w:r>
      <w:r w:rsidR="00054241" w:rsidRPr="00A41B02">
        <w:rPr>
          <w:rFonts w:ascii="Verdana" w:eastAsia="Verdana" w:hAnsi="Verdana" w:cs="Verdana"/>
          <w:b/>
          <w:bCs/>
          <w:spacing w:val="1"/>
          <w:sz w:val="22"/>
          <w:szCs w:val="22"/>
        </w:rPr>
        <w:t>r</w:t>
      </w:r>
      <w:r w:rsidR="00054241" w:rsidRPr="00A41B02">
        <w:rPr>
          <w:rFonts w:ascii="Verdana" w:eastAsia="Verdana" w:hAnsi="Verdana" w:cs="Verdana"/>
          <w:b/>
          <w:bCs/>
          <w:spacing w:val="-3"/>
          <w:sz w:val="22"/>
          <w:szCs w:val="22"/>
        </w:rPr>
        <w:t>o</w:t>
      </w:r>
      <w:r w:rsidR="00054241" w:rsidRPr="00A41B02">
        <w:rPr>
          <w:rFonts w:ascii="Verdana" w:eastAsia="Verdana" w:hAnsi="Verdana" w:cs="Verdana"/>
          <w:b/>
          <w:bCs/>
          <w:sz w:val="22"/>
          <w:szCs w:val="22"/>
        </w:rPr>
        <w:t>ri</w:t>
      </w:r>
      <w:r w:rsidR="00054241" w:rsidRPr="00A41B02">
        <w:rPr>
          <w:rFonts w:ascii="Verdana" w:eastAsia="Verdana" w:hAnsi="Verdana" w:cs="Verdana"/>
          <w:b/>
          <w:bCs/>
          <w:spacing w:val="-2"/>
          <w:sz w:val="22"/>
          <w:szCs w:val="22"/>
        </w:rPr>
        <w:t>s</w:t>
      </w:r>
      <w:r w:rsidR="00054241" w:rsidRPr="00A41B02">
        <w:rPr>
          <w:rFonts w:ascii="Verdana" w:eastAsia="Verdana" w:hAnsi="Verdana" w:cs="Verdana"/>
          <w:b/>
          <w:bCs/>
          <w:sz w:val="22"/>
          <w:szCs w:val="22"/>
        </w:rPr>
        <w:t>m</w:t>
      </w:r>
      <w:r w:rsidR="00054241" w:rsidRPr="00A41B02">
        <w:rPr>
          <w:rFonts w:ascii="Verdana" w:eastAsia="Verdana" w:hAnsi="Verdana" w:cs="Verdana"/>
          <w:b/>
          <w:bCs/>
          <w:spacing w:val="2"/>
          <w:sz w:val="22"/>
          <w:szCs w:val="22"/>
        </w:rPr>
        <w:t xml:space="preserve"> </w:t>
      </w:r>
      <w:r w:rsidR="00054241" w:rsidRPr="00A41B02">
        <w:rPr>
          <w:rFonts w:ascii="Verdana" w:eastAsia="Verdana" w:hAnsi="Verdana" w:cs="Verdana"/>
          <w:spacing w:val="-1"/>
          <w:sz w:val="22"/>
          <w:szCs w:val="22"/>
        </w:rPr>
        <w:t>a</w:t>
      </w:r>
      <w:r w:rsidR="00054241" w:rsidRPr="00A41B02">
        <w:rPr>
          <w:rFonts w:ascii="Verdana" w:eastAsia="Verdana" w:hAnsi="Verdana" w:cs="Verdana"/>
          <w:sz w:val="22"/>
          <w:szCs w:val="22"/>
        </w:rPr>
        <w:t xml:space="preserve">s </w:t>
      </w:r>
      <w:r w:rsidR="00054241" w:rsidRPr="00A41B02">
        <w:rPr>
          <w:rFonts w:ascii="Verdana" w:eastAsia="Verdana" w:hAnsi="Verdana" w:cs="Verdana"/>
          <w:spacing w:val="-1"/>
          <w:sz w:val="22"/>
          <w:szCs w:val="22"/>
        </w:rPr>
        <w:t>a</w:t>
      </w:r>
      <w:r w:rsidR="00054241" w:rsidRPr="00A41B02">
        <w:rPr>
          <w:rFonts w:ascii="Verdana" w:eastAsia="Verdana" w:hAnsi="Verdana" w:cs="Verdana"/>
          <w:sz w:val="22"/>
          <w:szCs w:val="22"/>
        </w:rPr>
        <w:t>n</w:t>
      </w:r>
      <w:r w:rsidR="00054241" w:rsidRPr="00A41B02">
        <w:rPr>
          <w:rFonts w:ascii="Verdana" w:eastAsia="Verdana" w:hAnsi="Verdana" w:cs="Verdana"/>
          <w:spacing w:val="-1"/>
          <w:sz w:val="22"/>
          <w:szCs w:val="22"/>
        </w:rPr>
        <w:t xml:space="preserve"> a</w:t>
      </w:r>
      <w:r w:rsidR="00054241" w:rsidRPr="00A41B02">
        <w:rPr>
          <w:rFonts w:ascii="Verdana" w:eastAsia="Verdana" w:hAnsi="Verdana" w:cs="Verdana"/>
          <w:sz w:val="22"/>
          <w:szCs w:val="22"/>
        </w:rPr>
        <w:t>ct</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z w:val="22"/>
          <w:szCs w:val="22"/>
        </w:rPr>
        <w:t>t</w:t>
      </w:r>
      <w:r w:rsidR="00054241" w:rsidRPr="00A41B02">
        <w:rPr>
          <w:rFonts w:ascii="Verdana" w:eastAsia="Verdana" w:hAnsi="Verdana" w:cs="Verdana"/>
          <w:spacing w:val="-1"/>
          <w:sz w:val="22"/>
          <w:szCs w:val="22"/>
        </w:rPr>
        <w:t>ha</w:t>
      </w:r>
      <w:r w:rsidR="00054241" w:rsidRPr="00A41B02">
        <w:rPr>
          <w:rFonts w:ascii="Verdana" w:eastAsia="Verdana" w:hAnsi="Verdana" w:cs="Verdana"/>
          <w:sz w:val="22"/>
          <w:szCs w:val="22"/>
        </w:rPr>
        <w:t>t</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z w:val="22"/>
          <w:szCs w:val="22"/>
        </w:rPr>
        <w:t>en</w:t>
      </w:r>
      <w:r w:rsidR="00054241" w:rsidRPr="00A41B02">
        <w:rPr>
          <w:rFonts w:ascii="Verdana" w:eastAsia="Verdana" w:hAnsi="Verdana" w:cs="Verdana"/>
          <w:spacing w:val="-1"/>
          <w:sz w:val="22"/>
          <w:szCs w:val="22"/>
        </w:rPr>
        <w:t>d</w:t>
      </w:r>
      <w:r w:rsidR="00054241" w:rsidRPr="00A41B02">
        <w:rPr>
          <w:rFonts w:ascii="Verdana" w:eastAsia="Verdana" w:hAnsi="Verdana" w:cs="Verdana"/>
          <w:spacing w:val="2"/>
          <w:sz w:val="22"/>
          <w:szCs w:val="22"/>
        </w:rPr>
        <w:t>a</w:t>
      </w:r>
      <w:r w:rsidR="00054241" w:rsidRPr="00A41B02">
        <w:rPr>
          <w:rFonts w:ascii="Verdana" w:eastAsia="Verdana" w:hAnsi="Verdana" w:cs="Verdana"/>
          <w:sz w:val="22"/>
          <w:szCs w:val="22"/>
        </w:rPr>
        <w:t>n</w:t>
      </w:r>
      <w:r w:rsidR="00054241" w:rsidRPr="00A41B02">
        <w:rPr>
          <w:rFonts w:ascii="Verdana" w:eastAsia="Verdana" w:hAnsi="Verdana" w:cs="Verdana"/>
          <w:spacing w:val="-1"/>
          <w:sz w:val="22"/>
          <w:szCs w:val="22"/>
        </w:rPr>
        <w:t>g</w:t>
      </w:r>
      <w:r w:rsidR="00054241" w:rsidRPr="00A41B02">
        <w:rPr>
          <w:rFonts w:ascii="Verdana" w:eastAsia="Verdana" w:hAnsi="Verdana" w:cs="Verdana"/>
          <w:sz w:val="22"/>
          <w:szCs w:val="22"/>
        </w:rPr>
        <w:t>ers or</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z w:val="22"/>
          <w:szCs w:val="22"/>
        </w:rPr>
        <w:t>ca</w:t>
      </w:r>
      <w:r w:rsidR="00054241" w:rsidRPr="00A41B02">
        <w:rPr>
          <w:rFonts w:ascii="Verdana" w:eastAsia="Verdana" w:hAnsi="Verdana" w:cs="Verdana"/>
          <w:spacing w:val="-1"/>
          <w:sz w:val="22"/>
          <w:szCs w:val="22"/>
        </w:rPr>
        <w:t>u</w:t>
      </w:r>
      <w:r w:rsidR="00054241" w:rsidRPr="00A41B02">
        <w:rPr>
          <w:rFonts w:ascii="Verdana" w:eastAsia="Verdana" w:hAnsi="Verdana" w:cs="Verdana"/>
          <w:sz w:val="22"/>
          <w:szCs w:val="22"/>
        </w:rPr>
        <w:t>ses ser</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 xml:space="preserve">ous </w:t>
      </w:r>
      <w:r w:rsidR="00054241" w:rsidRPr="00A41B02">
        <w:rPr>
          <w:rFonts w:ascii="Verdana" w:eastAsia="Verdana" w:hAnsi="Verdana" w:cs="Verdana"/>
          <w:spacing w:val="1"/>
          <w:sz w:val="22"/>
          <w:szCs w:val="22"/>
        </w:rPr>
        <w:t>v</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o</w:t>
      </w:r>
      <w:r w:rsidR="00054241" w:rsidRPr="00A41B02">
        <w:rPr>
          <w:rFonts w:ascii="Verdana" w:eastAsia="Verdana" w:hAnsi="Verdana" w:cs="Verdana"/>
          <w:spacing w:val="-3"/>
          <w:sz w:val="22"/>
          <w:szCs w:val="22"/>
        </w:rPr>
        <w:t>l</w:t>
      </w:r>
      <w:r w:rsidR="00054241" w:rsidRPr="00A41B02">
        <w:rPr>
          <w:rFonts w:ascii="Verdana" w:eastAsia="Verdana" w:hAnsi="Verdana" w:cs="Verdana"/>
          <w:sz w:val="22"/>
          <w:szCs w:val="22"/>
        </w:rPr>
        <w:t xml:space="preserve">ence </w:t>
      </w:r>
      <w:r w:rsidR="00054241" w:rsidRPr="00A41B02">
        <w:rPr>
          <w:rFonts w:ascii="Verdana" w:eastAsia="Verdana" w:hAnsi="Verdana" w:cs="Verdana"/>
          <w:spacing w:val="-1"/>
          <w:sz w:val="22"/>
          <w:szCs w:val="22"/>
        </w:rPr>
        <w:t>t</w:t>
      </w:r>
      <w:r w:rsidR="00054241" w:rsidRPr="00A41B02">
        <w:rPr>
          <w:rFonts w:ascii="Verdana" w:eastAsia="Verdana" w:hAnsi="Verdana" w:cs="Verdana"/>
          <w:sz w:val="22"/>
          <w:szCs w:val="22"/>
        </w:rPr>
        <w:t xml:space="preserve">o a </w:t>
      </w:r>
      <w:r w:rsidR="00054241" w:rsidRPr="00A41B02">
        <w:rPr>
          <w:rFonts w:ascii="Verdana" w:eastAsia="Verdana" w:hAnsi="Verdana" w:cs="Verdana"/>
          <w:spacing w:val="-1"/>
          <w:sz w:val="22"/>
          <w:szCs w:val="22"/>
        </w:rPr>
        <w:t>p</w:t>
      </w:r>
      <w:r w:rsidR="00054241" w:rsidRPr="00A41B02">
        <w:rPr>
          <w:rFonts w:ascii="Verdana" w:eastAsia="Verdana" w:hAnsi="Verdana" w:cs="Verdana"/>
          <w:sz w:val="22"/>
          <w:szCs w:val="22"/>
        </w:rPr>
        <w:t>erson/p</w:t>
      </w:r>
      <w:r w:rsidR="00054241" w:rsidRPr="00A41B02">
        <w:rPr>
          <w:rFonts w:ascii="Verdana" w:eastAsia="Verdana" w:hAnsi="Verdana" w:cs="Verdana"/>
          <w:spacing w:val="-2"/>
          <w:sz w:val="22"/>
          <w:szCs w:val="22"/>
        </w:rPr>
        <w:t>e</w:t>
      </w:r>
      <w:r w:rsidR="00054241" w:rsidRPr="00A41B02">
        <w:rPr>
          <w:rFonts w:ascii="Verdana" w:eastAsia="Verdana" w:hAnsi="Verdana" w:cs="Verdana"/>
          <w:sz w:val="22"/>
          <w:szCs w:val="22"/>
        </w:rPr>
        <w:t>op</w:t>
      </w:r>
      <w:r w:rsidR="00054241" w:rsidRPr="00A41B02">
        <w:rPr>
          <w:rFonts w:ascii="Verdana" w:eastAsia="Verdana" w:hAnsi="Verdana" w:cs="Verdana"/>
          <w:spacing w:val="-3"/>
          <w:sz w:val="22"/>
          <w:szCs w:val="22"/>
        </w:rPr>
        <w:t>l</w:t>
      </w:r>
      <w:r w:rsidR="00054241" w:rsidRPr="00A41B02">
        <w:rPr>
          <w:rFonts w:ascii="Verdana" w:eastAsia="Verdana" w:hAnsi="Verdana" w:cs="Verdana"/>
          <w:sz w:val="22"/>
          <w:szCs w:val="22"/>
        </w:rPr>
        <w:t xml:space="preserve">e </w:t>
      </w:r>
      <w:r w:rsidR="00054241" w:rsidRPr="00A41B02">
        <w:rPr>
          <w:rFonts w:ascii="Verdana" w:eastAsia="Verdana" w:hAnsi="Verdana" w:cs="Verdana"/>
          <w:spacing w:val="-1"/>
          <w:sz w:val="22"/>
          <w:szCs w:val="22"/>
        </w:rPr>
        <w:t>a</w:t>
      </w:r>
      <w:r w:rsidR="00054241" w:rsidRPr="00A41B02">
        <w:rPr>
          <w:rFonts w:ascii="Verdana" w:eastAsia="Verdana" w:hAnsi="Verdana" w:cs="Verdana"/>
          <w:sz w:val="22"/>
          <w:szCs w:val="22"/>
        </w:rPr>
        <w:t>n</w:t>
      </w:r>
      <w:r w:rsidR="00054241" w:rsidRPr="00A41B02">
        <w:rPr>
          <w:rFonts w:ascii="Verdana" w:eastAsia="Verdana" w:hAnsi="Verdana" w:cs="Verdana"/>
          <w:spacing w:val="-1"/>
          <w:sz w:val="22"/>
          <w:szCs w:val="22"/>
        </w:rPr>
        <w:t>d</w:t>
      </w:r>
      <w:r w:rsidR="00054241" w:rsidRPr="00A41B02">
        <w:rPr>
          <w:rFonts w:ascii="Verdana" w:eastAsia="Verdana" w:hAnsi="Verdana" w:cs="Verdana"/>
          <w:sz w:val="22"/>
          <w:szCs w:val="22"/>
        </w:rPr>
        <w:t>/</w:t>
      </w:r>
      <w:r w:rsidR="00054241" w:rsidRPr="00A41B02">
        <w:rPr>
          <w:rFonts w:ascii="Verdana" w:eastAsia="Verdana" w:hAnsi="Verdana" w:cs="Verdana"/>
          <w:spacing w:val="1"/>
          <w:sz w:val="22"/>
          <w:szCs w:val="22"/>
        </w:rPr>
        <w:t>o</w:t>
      </w:r>
      <w:r w:rsidR="00054241" w:rsidRPr="00A41B02">
        <w:rPr>
          <w:rFonts w:ascii="Verdana" w:eastAsia="Verdana" w:hAnsi="Verdana" w:cs="Verdana"/>
          <w:sz w:val="22"/>
          <w:szCs w:val="22"/>
        </w:rPr>
        <w:t>r</w:t>
      </w:r>
      <w:r w:rsidR="00054241" w:rsidRPr="00A41B02">
        <w:rPr>
          <w:rFonts w:ascii="Verdana" w:eastAsia="Verdana" w:hAnsi="Verdana" w:cs="Verdana"/>
          <w:spacing w:val="-1"/>
          <w:sz w:val="22"/>
          <w:szCs w:val="22"/>
        </w:rPr>
        <w:t xml:space="preserve"> damag</w:t>
      </w:r>
      <w:r w:rsidR="00054241" w:rsidRPr="00A41B02">
        <w:rPr>
          <w:rFonts w:ascii="Verdana" w:eastAsia="Verdana" w:hAnsi="Verdana" w:cs="Verdana"/>
          <w:sz w:val="22"/>
          <w:szCs w:val="22"/>
        </w:rPr>
        <w:t xml:space="preserve">e </w:t>
      </w:r>
      <w:r w:rsidR="00054241" w:rsidRPr="00A41B02">
        <w:rPr>
          <w:rFonts w:ascii="Verdana" w:eastAsia="Verdana" w:hAnsi="Verdana" w:cs="Verdana"/>
          <w:spacing w:val="-1"/>
          <w:sz w:val="22"/>
          <w:szCs w:val="22"/>
        </w:rPr>
        <w:t>t</w:t>
      </w:r>
      <w:r w:rsidR="00054241" w:rsidRPr="00A41B02">
        <w:rPr>
          <w:rFonts w:ascii="Verdana" w:eastAsia="Verdana" w:hAnsi="Verdana" w:cs="Verdana"/>
          <w:sz w:val="22"/>
          <w:szCs w:val="22"/>
        </w:rPr>
        <w:t xml:space="preserve">o </w:t>
      </w:r>
      <w:r w:rsidR="00054241" w:rsidRPr="00A41B02">
        <w:rPr>
          <w:rFonts w:ascii="Verdana" w:eastAsia="Verdana" w:hAnsi="Verdana" w:cs="Verdana"/>
          <w:spacing w:val="-1"/>
          <w:sz w:val="22"/>
          <w:szCs w:val="22"/>
        </w:rPr>
        <w:t>pr</w:t>
      </w:r>
      <w:r w:rsidR="00054241" w:rsidRPr="00A41B02">
        <w:rPr>
          <w:rFonts w:ascii="Verdana" w:eastAsia="Verdana" w:hAnsi="Verdana" w:cs="Verdana"/>
          <w:sz w:val="22"/>
          <w:szCs w:val="22"/>
        </w:rPr>
        <w:t>ope</w:t>
      </w:r>
      <w:r w:rsidR="00054241" w:rsidRPr="00A41B02">
        <w:rPr>
          <w:rFonts w:ascii="Verdana" w:eastAsia="Verdana" w:hAnsi="Verdana" w:cs="Verdana"/>
          <w:spacing w:val="-1"/>
          <w:sz w:val="22"/>
          <w:szCs w:val="22"/>
        </w:rPr>
        <w:t>r</w:t>
      </w:r>
      <w:r w:rsidR="00054241" w:rsidRPr="00A41B02">
        <w:rPr>
          <w:rFonts w:ascii="Verdana" w:eastAsia="Verdana" w:hAnsi="Verdana" w:cs="Verdana"/>
          <w:sz w:val="22"/>
          <w:szCs w:val="22"/>
        </w:rPr>
        <w:t>t</w:t>
      </w:r>
      <w:r w:rsidR="00054241" w:rsidRPr="00A41B02">
        <w:rPr>
          <w:rFonts w:ascii="Verdana" w:eastAsia="Verdana" w:hAnsi="Verdana" w:cs="Verdana"/>
          <w:spacing w:val="-2"/>
          <w:sz w:val="22"/>
          <w:szCs w:val="22"/>
        </w:rPr>
        <w:t>y</w:t>
      </w:r>
      <w:r w:rsidR="00054241" w:rsidRPr="00A41B02">
        <w:rPr>
          <w:rFonts w:ascii="Verdana" w:eastAsia="Verdana" w:hAnsi="Verdana" w:cs="Verdana"/>
          <w:sz w:val="22"/>
          <w:szCs w:val="22"/>
        </w:rPr>
        <w:t>; or</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z w:val="22"/>
          <w:szCs w:val="22"/>
        </w:rPr>
        <w:t>ser</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 xml:space="preserve">ously </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n</w:t>
      </w:r>
      <w:r w:rsidR="00054241" w:rsidRPr="00A41B02">
        <w:rPr>
          <w:rFonts w:ascii="Verdana" w:eastAsia="Verdana" w:hAnsi="Verdana" w:cs="Verdana"/>
          <w:spacing w:val="-1"/>
          <w:sz w:val="22"/>
          <w:szCs w:val="22"/>
        </w:rPr>
        <w:t>t</w:t>
      </w:r>
      <w:r w:rsidR="00054241" w:rsidRPr="00A41B02">
        <w:rPr>
          <w:rFonts w:ascii="Verdana" w:eastAsia="Verdana" w:hAnsi="Verdana" w:cs="Verdana"/>
          <w:sz w:val="22"/>
          <w:szCs w:val="22"/>
        </w:rPr>
        <w:t>er</w:t>
      </w:r>
      <w:r w:rsidR="00054241" w:rsidRPr="00A41B02">
        <w:rPr>
          <w:rFonts w:ascii="Verdana" w:eastAsia="Verdana" w:hAnsi="Verdana" w:cs="Verdana"/>
          <w:spacing w:val="-1"/>
          <w:sz w:val="22"/>
          <w:szCs w:val="22"/>
        </w:rPr>
        <w:t>f</w:t>
      </w:r>
      <w:r w:rsidR="00054241" w:rsidRPr="00A41B02">
        <w:rPr>
          <w:rFonts w:ascii="Verdana" w:eastAsia="Verdana" w:hAnsi="Verdana" w:cs="Verdana"/>
          <w:sz w:val="22"/>
          <w:szCs w:val="22"/>
        </w:rPr>
        <w:t xml:space="preserve">eres </w:t>
      </w:r>
      <w:r w:rsidR="00054241" w:rsidRPr="00A41B02">
        <w:rPr>
          <w:rFonts w:ascii="Verdana" w:eastAsia="Verdana" w:hAnsi="Verdana" w:cs="Verdana"/>
          <w:spacing w:val="1"/>
          <w:sz w:val="22"/>
          <w:szCs w:val="22"/>
        </w:rPr>
        <w:t>w</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th</w:t>
      </w:r>
      <w:r w:rsidR="00054241" w:rsidRPr="00A41B02">
        <w:rPr>
          <w:rFonts w:ascii="Verdana" w:eastAsia="Verdana" w:hAnsi="Verdana" w:cs="Verdana"/>
          <w:spacing w:val="-2"/>
          <w:sz w:val="22"/>
          <w:szCs w:val="22"/>
        </w:rPr>
        <w:t xml:space="preserve"> </w:t>
      </w:r>
      <w:r w:rsidR="00054241" w:rsidRPr="00A41B02">
        <w:rPr>
          <w:rFonts w:ascii="Verdana" w:eastAsia="Verdana" w:hAnsi="Verdana" w:cs="Verdana"/>
          <w:sz w:val="22"/>
          <w:szCs w:val="22"/>
        </w:rPr>
        <w:t>or</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pacing w:val="1"/>
          <w:sz w:val="22"/>
          <w:szCs w:val="22"/>
        </w:rPr>
        <w:t>d</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s</w:t>
      </w:r>
      <w:r w:rsidR="00054241" w:rsidRPr="00A41B02">
        <w:rPr>
          <w:rFonts w:ascii="Verdana" w:eastAsia="Verdana" w:hAnsi="Verdana" w:cs="Verdana"/>
          <w:spacing w:val="2"/>
          <w:sz w:val="22"/>
          <w:szCs w:val="22"/>
        </w:rPr>
        <w:t>r</w:t>
      </w:r>
      <w:r w:rsidR="00054241" w:rsidRPr="00A41B02">
        <w:rPr>
          <w:rFonts w:ascii="Verdana" w:eastAsia="Verdana" w:hAnsi="Verdana" w:cs="Verdana"/>
          <w:sz w:val="22"/>
          <w:szCs w:val="22"/>
        </w:rPr>
        <w:t>u</w:t>
      </w:r>
      <w:r w:rsidR="00054241" w:rsidRPr="00A41B02">
        <w:rPr>
          <w:rFonts w:ascii="Verdana" w:eastAsia="Verdana" w:hAnsi="Verdana" w:cs="Verdana"/>
          <w:spacing w:val="-1"/>
          <w:sz w:val="22"/>
          <w:szCs w:val="22"/>
        </w:rPr>
        <w:t>p</w:t>
      </w:r>
      <w:r w:rsidR="00054241" w:rsidRPr="00A41B02">
        <w:rPr>
          <w:rFonts w:ascii="Verdana" w:eastAsia="Verdana" w:hAnsi="Verdana" w:cs="Verdana"/>
          <w:sz w:val="22"/>
          <w:szCs w:val="22"/>
        </w:rPr>
        <w:t>ts</w:t>
      </w:r>
      <w:r w:rsidR="00054241" w:rsidRPr="00A41B02">
        <w:rPr>
          <w:rFonts w:ascii="Verdana" w:eastAsia="Verdana" w:hAnsi="Verdana" w:cs="Verdana"/>
          <w:spacing w:val="-1"/>
          <w:sz w:val="22"/>
          <w:szCs w:val="22"/>
        </w:rPr>
        <w:t xml:space="preserve"> a</w:t>
      </w:r>
      <w:r w:rsidR="00054241" w:rsidRPr="00A41B02">
        <w:rPr>
          <w:rFonts w:ascii="Verdana" w:eastAsia="Verdana" w:hAnsi="Verdana" w:cs="Verdana"/>
          <w:sz w:val="22"/>
          <w:szCs w:val="22"/>
        </w:rPr>
        <w:t>n</w:t>
      </w:r>
      <w:r w:rsidR="00054241" w:rsidRPr="00A41B02">
        <w:rPr>
          <w:rFonts w:ascii="Verdana" w:eastAsia="Verdana" w:hAnsi="Verdana" w:cs="Verdana"/>
          <w:spacing w:val="-1"/>
          <w:sz w:val="22"/>
          <w:szCs w:val="22"/>
        </w:rPr>
        <w:t xml:space="preserve"> </w:t>
      </w:r>
      <w:r w:rsidR="00054241" w:rsidRPr="00A41B02">
        <w:rPr>
          <w:rFonts w:ascii="Verdana" w:eastAsia="Verdana" w:hAnsi="Verdana" w:cs="Verdana"/>
          <w:sz w:val="22"/>
          <w:szCs w:val="22"/>
        </w:rPr>
        <w:t>e</w:t>
      </w:r>
      <w:r w:rsidR="00054241" w:rsidRPr="00A41B02">
        <w:rPr>
          <w:rFonts w:ascii="Verdana" w:eastAsia="Verdana" w:hAnsi="Verdana" w:cs="Verdana"/>
          <w:spacing w:val="-2"/>
          <w:sz w:val="22"/>
          <w:szCs w:val="22"/>
        </w:rPr>
        <w:t>l</w:t>
      </w:r>
      <w:r w:rsidR="00054241" w:rsidRPr="00A41B02">
        <w:rPr>
          <w:rFonts w:ascii="Verdana" w:eastAsia="Verdana" w:hAnsi="Verdana" w:cs="Verdana"/>
          <w:sz w:val="22"/>
          <w:szCs w:val="22"/>
        </w:rPr>
        <w:t>ect</w:t>
      </w:r>
      <w:r w:rsidR="00054241" w:rsidRPr="00A41B02">
        <w:rPr>
          <w:rFonts w:ascii="Verdana" w:eastAsia="Verdana" w:hAnsi="Verdana" w:cs="Verdana"/>
          <w:spacing w:val="-1"/>
          <w:sz w:val="22"/>
          <w:szCs w:val="22"/>
        </w:rPr>
        <w:t>r</w:t>
      </w:r>
      <w:r w:rsidR="00054241" w:rsidRPr="00A41B02">
        <w:rPr>
          <w:rFonts w:ascii="Verdana" w:eastAsia="Verdana" w:hAnsi="Verdana" w:cs="Verdana"/>
          <w:sz w:val="22"/>
          <w:szCs w:val="22"/>
        </w:rPr>
        <w:t>o</w:t>
      </w:r>
      <w:r w:rsidR="00054241" w:rsidRPr="00A41B02">
        <w:rPr>
          <w:rFonts w:ascii="Verdana" w:eastAsia="Verdana" w:hAnsi="Verdana" w:cs="Verdana"/>
          <w:spacing w:val="2"/>
          <w:sz w:val="22"/>
          <w:szCs w:val="22"/>
        </w:rPr>
        <w:t>n</w:t>
      </w:r>
      <w:r w:rsidR="00054241" w:rsidRPr="00A41B02">
        <w:rPr>
          <w:rFonts w:ascii="Verdana" w:eastAsia="Verdana" w:hAnsi="Verdana" w:cs="Verdana"/>
          <w:spacing w:val="-3"/>
          <w:sz w:val="22"/>
          <w:szCs w:val="22"/>
        </w:rPr>
        <w:t>i</w:t>
      </w:r>
      <w:r w:rsidR="00054241" w:rsidRPr="00A41B02">
        <w:rPr>
          <w:rFonts w:ascii="Verdana" w:eastAsia="Verdana" w:hAnsi="Verdana" w:cs="Verdana"/>
          <w:sz w:val="22"/>
          <w:szCs w:val="22"/>
        </w:rPr>
        <w:t>c s</w:t>
      </w:r>
      <w:r w:rsidR="00054241" w:rsidRPr="00A41B02">
        <w:rPr>
          <w:rFonts w:ascii="Verdana" w:eastAsia="Verdana" w:hAnsi="Verdana" w:cs="Verdana"/>
          <w:spacing w:val="-1"/>
          <w:sz w:val="22"/>
          <w:szCs w:val="22"/>
        </w:rPr>
        <w:t>y</w:t>
      </w:r>
      <w:r w:rsidR="00054241" w:rsidRPr="00A41B02">
        <w:rPr>
          <w:rFonts w:ascii="Verdana" w:eastAsia="Verdana" w:hAnsi="Verdana" w:cs="Verdana"/>
          <w:spacing w:val="2"/>
          <w:sz w:val="22"/>
          <w:szCs w:val="22"/>
        </w:rPr>
        <w:t>s</w:t>
      </w:r>
      <w:r w:rsidR="00054241" w:rsidRPr="00A41B02">
        <w:rPr>
          <w:rFonts w:ascii="Verdana" w:eastAsia="Verdana" w:hAnsi="Verdana" w:cs="Verdana"/>
          <w:sz w:val="22"/>
          <w:szCs w:val="22"/>
        </w:rPr>
        <w:t>te</w:t>
      </w:r>
      <w:r w:rsidR="00054241" w:rsidRPr="00A41B02">
        <w:rPr>
          <w:rFonts w:ascii="Verdana" w:eastAsia="Verdana" w:hAnsi="Verdana" w:cs="Verdana"/>
          <w:spacing w:val="-1"/>
          <w:sz w:val="22"/>
          <w:szCs w:val="22"/>
        </w:rPr>
        <w:t>m</w:t>
      </w:r>
      <w:r w:rsidR="00054241" w:rsidRPr="00A41B02">
        <w:rPr>
          <w:rFonts w:ascii="Verdana" w:eastAsia="Verdana" w:hAnsi="Verdana" w:cs="Verdana"/>
          <w:sz w:val="22"/>
          <w:szCs w:val="22"/>
        </w:rPr>
        <w:t>.</w:t>
      </w:r>
    </w:p>
    <w:p w:rsidR="00EA6155" w:rsidRPr="00EA6155" w:rsidRDefault="00EA6155" w:rsidP="00EA6155">
      <w:pPr>
        <w:pStyle w:val="ListParagraph"/>
        <w:spacing w:after="0"/>
        <w:ind w:left="360" w:right="369"/>
        <w:rPr>
          <w:rFonts w:ascii="Verdana" w:eastAsia="Verdana" w:hAnsi="Verdana" w:cs="Verdana"/>
          <w:sz w:val="22"/>
          <w:szCs w:val="22"/>
        </w:rPr>
      </w:pPr>
    </w:p>
    <w:p w:rsidR="00054241" w:rsidRPr="00EA6155" w:rsidRDefault="00572CE7" w:rsidP="00EA6155">
      <w:pPr>
        <w:pStyle w:val="ListParagraph"/>
        <w:numPr>
          <w:ilvl w:val="0"/>
          <w:numId w:val="18"/>
        </w:numPr>
        <w:spacing w:after="0"/>
        <w:ind w:right="369"/>
        <w:rPr>
          <w:rFonts w:ascii="Verdana" w:eastAsia="Verdana" w:hAnsi="Verdana" w:cs="Verdana"/>
          <w:sz w:val="22"/>
          <w:szCs w:val="22"/>
        </w:rPr>
      </w:pPr>
      <w:r w:rsidRPr="00EA6155">
        <w:rPr>
          <w:rFonts w:ascii="Verdana" w:hAnsi="Verdana" w:cs="Tahoma"/>
          <w:b/>
          <w:color w:val="000000"/>
          <w:sz w:val="22"/>
          <w:szCs w:val="22"/>
        </w:rPr>
        <w:t>Radicalisation</w:t>
      </w:r>
      <w:r w:rsidRPr="00EA6155">
        <w:rPr>
          <w:rFonts w:ascii="Verdana" w:hAnsi="Verdana" w:cs="Tahoma"/>
          <w:color w:val="000000"/>
          <w:sz w:val="22"/>
          <w:szCs w:val="22"/>
        </w:rPr>
        <w:t xml:space="preserve"> is defined as the process by which people come to support terrorism and violent extremism and, in some cases, to then participate in terrorist groups. Radicalisation should be considered as an ‘additional vulnerability’</w:t>
      </w:r>
      <w:r w:rsidR="00066087">
        <w:rPr>
          <w:rFonts w:ascii="Verdana" w:hAnsi="Verdana" w:cs="Tahoma"/>
          <w:color w:val="000000"/>
          <w:sz w:val="22"/>
          <w:szCs w:val="22"/>
        </w:rPr>
        <w:t>.</w:t>
      </w:r>
      <w:r w:rsidRPr="00EA6155">
        <w:rPr>
          <w:rFonts w:ascii="Verdana" w:hAnsi="Verdana" w:cs="Tahoma"/>
          <w:color w:val="000000"/>
          <w:sz w:val="22"/>
          <w:szCs w:val="22"/>
        </w:rPr>
        <w:t xml:space="preserve"> There is no obvious profile of a person likely to become involved in extremism or a single indicator of when a person might move to adopt violence in support of extremist ideas</w:t>
      </w:r>
      <w:r w:rsidR="00054241" w:rsidRPr="00EA6155">
        <w:rPr>
          <w:rFonts w:ascii="Verdana" w:eastAsia="Verdana" w:hAnsi="Verdana" w:cs="Verdana"/>
          <w:sz w:val="22"/>
          <w:szCs w:val="22"/>
        </w:rPr>
        <w:t>.</w:t>
      </w:r>
    </w:p>
    <w:p w:rsidR="00572CE7" w:rsidRPr="00A85B94" w:rsidRDefault="00572CE7" w:rsidP="00572CE7">
      <w:pPr>
        <w:spacing w:before="0" w:after="200" w:line="276" w:lineRule="auto"/>
        <w:contextualSpacing/>
        <w:jc w:val="left"/>
        <w:rPr>
          <w:rFonts w:ascii="Verdana" w:hAnsi="Verdana" w:cs="Tahoma"/>
          <w:b/>
          <w:color w:val="000000"/>
          <w:sz w:val="22"/>
          <w:szCs w:val="22"/>
        </w:rPr>
      </w:pPr>
    </w:p>
    <w:p w:rsidR="00572CE7" w:rsidRPr="00A85B94"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b/>
          <w:color w:val="000000"/>
          <w:sz w:val="22"/>
          <w:szCs w:val="22"/>
        </w:rPr>
        <w:t>Indicators for vulnerability</w:t>
      </w:r>
      <w:r w:rsidRPr="00A85B94">
        <w:rPr>
          <w:rFonts w:ascii="Verdana" w:hAnsi="Verdana" w:cs="Tahoma"/>
          <w:color w:val="000000"/>
          <w:sz w:val="22"/>
          <w:szCs w:val="22"/>
        </w:rPr>
        <w:t xml:space="preserve"> to radicalisation can be similar to those for other forms of abuse and may particularly include:</w:t>
      </w:r>
    </w:p>
    <w:p w:rsidR="00572CE7" w:rsidRPr="00A85B94"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Distance from cultural heritage</w:t>
      </w:r>
    </w:p>
    <w:p w:rsidR="00572CE7" w:rsidRPr="00A85B94"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 xml:space="preserve">Experience of migration </w:t>
      </w:r>
    </w:p>
    <w:p w:rsidR="00572CE7" w:rsidRPr="00A85B94"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Experience of racism and discrimination</w:t>
      </w:r>
    </w:p>
    <w:p w:rsidR="00572CE7" w:rsidRPr="00A85B94"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 xml:space="preserve">Family members or friends associated with extremist groups </w:t>
      </w:r>
    </w:p>
    <w:p w:rsidR="00572CE7" w:rsidRPr="00A85B94"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Family tensions</w:t>
      </w:r>
    </w:p>
    <w:p w:rsidR="00572CE7" w:rsidRDefault="00572CE7" w:rsidP="00EA6155">
      <w:pPr>
        <w:numPr>
          <w:ilvl w:val="0"/>
          <w:numId w:val="17"/>
        </w:numPr>
        <w:spacing w:before="0" w:after="200" w:line="276" w:lineRule="auto"/>
        <w:contextualSpacing/>
        <w:rPr>
          <w:rFonts w:ascii="Verdana" w:hAnsi="Verdana" w:cs="Tahoma"/>
          <w:color w:val="000000"/>
          <w:sz w:val="22"/>
          <w:szCs w:val="22"/>
        </w:rPr>
      </w:pPr>
      <w:r w:rsidRPr="00A85B94">
        <w:rPr>
          <w:rFonts w:ascii="Verdana" w:hAnsi="Verdana" w:cs="Tahoma"/>
          <w:color w:val="000000"/>
          <w:sz w:val="22"/>
          <w:szCs w:val="22"/>
        </w:rPr>
        <w:t>Sense of isolation and feelings of failure</w:t>
      </w:r>
    </w:p>
    <w:p w:rsidR="00EA6155" w:rsidRPr="00A85B94" w:rsidRDefault="00EA6155" w:rsidP="00EA6155">
      <w:pPr>
        <w:spacing w:before="0" w:after="200" w:line="276" w:lineRule="auto"/>
        <w:ind w:left="720"/>
        <w:contextualSpacing/>
        <w:rPr>
          <w:rFonts w:ascii="Verdana" w:hAnsi="Verdana" w:cs="Tahoma"/>
          <w:color w:val="000000"/>
          <w:sz w:val="22"/>
          <w:szCs w:val="22"/>
        </w:rPr>
      </w:pPr>
    </w:p>
    <w:p w:rsidR="00572CE7" w:rsidRPr="00A85B94" w:rsidRDefault="00572CE7" w:rsidP="00EA6155">
      <w:pPr>
        <w:spacing w:before="0" w:after="200" w:line="276" w:lineRule="auto"/>
        <w:ind w:left="360"/>
        <w:contextualSpacing/>
        <w:rPr>
          <w:rFonts w:ascii="Verdana" w:hAnsi="Verdana" w:cs="Tahoma"/>
          <w:color w:val="000000"/>
          <w:sz w:val="22"/>
          <w:szCs w:val="22"/>
        </w:rPr>
      </w:pPr>
      <w:r w:rsidRPr="00A85B94">
        <w:rPr>
          <w:rFonts w:ascii="Verdana" w:hAnsi="Verdana" w:cs="Tahoma"/>
          <w:color w:val="000000"/>
          <w:sz w:val="22"/>
          <w:szCs w:val="22"/>
        </w:rPr>
        <w:t>It is important to note that not all individuals at risk of radicalisation and acts of terrorism are susceptible or vulnerable and they may be acting out of choice.</w:t>
      </w:r>
    </w:p>
    <w:p w:rsidR="00572CE7" w:rsidRPr="00A85B94" w:rsidRDefault="00572CE7" w:rsidP="00EA6155">
      <w:pPr>
        <w:spacing w:before="0" w:after="200" w:line="276" w:lineRule="auto"/>
        <w:ind w:left="360"/>
        <w:contextualSpacing/>
        <w:rPr>
          <w:rFonts w:ascii="Verdana" w:hAnsi="Verdana" w:cs="Tahoma"/>
          <w:color w:val="000000"/>
          <w:sz w:val="22"/>
          <w:szCs w:val="22"/>
        </w:rPr>
      </w:pPr>
    </w:p>
    <w:p w:rsidR="00572CE7" w:rsidRPr="00A85B94" w:rsidRDefault="00572CE7" w:rsidP="00EA6155">
      <w:pPr>
        <w:numPr>
          <w:ilvl w:val="0"/>
          <w:numId w:val="18"/>
        </w:numPr>
        <w:spacing w:before="0" w:after="200" w:line="276" w:lineRule="auto"/>
        <w:contextualSpacing/>
        <w:rPr>
          <w:rFonts w:ascii="Verdana" w:hAnsi="Verdana" w:cs="Tahoma"/>
          <w:color w:val="000000"/>
          <w:sz w:val="22"/>
          <w:szCs w:val="22"/>
        </w:rPr>
      </w:pPr>
      <w:r w:rsidRPr="00A85B94">
        <w:rPr>
          <w:rFonts w:ascii="Verdana" w:hAnsi="Verdana" w:cs="Tahoma"/>
          <w:b/>
          <w:color w:val="000000"/>
          <w:sz w:val="22"/>
          <w:szCs w:val="22"/>
        </w:rPr>
        <w:t>Risk Assessments</w:t>
      </w:r>
      <w:r w:rsidRPr="00A85B94">
        <w:rPr>
          <w:rFonts w:ascii="Verdana" w:hAnsi="Verdana" w:cs="Tahoma"/>
          <w:color w:val="000000"/>
          <w:sz w:val="22"/>
          <w:szCs w:val="22"/>
        </w:rPr>
        <w:t>: The level of risk will vary across different parts of the UK. Local Safeguarding Children Boards, Children’s Services, Early Years Centres and Employment Training and Skills practitioners should ensure they are informed of the particular risks in their areas and work with other agencies in assessing risks where appropriate.</w:t>
      </w:r>
    </w:p>
    <w:p w:rsidR="00572CE7" w:rsidRPr="00A85B94" w:rsidRDefault="00572CE7" w:rsidP="00572CE7">
      <w:pPr>
        <w:keepNext/>
        <w:keepLines/>
        <w:spacing w:before="200" w:after="0" w:line="276"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ab/>
      </w:r>
    </w:p>
    <w:p w:rsidR="00572CE7" w:rsidRDefault="00572CE7" w:rsidP="00EA6155">
      <w:pPr>
        <w:keepNext/>
        <w:numPr>
          <w:ilvl w:val="1"/>
          <w:numId w:val="26"/>
        </w:numPr>
        <w:rPr>
          <w:rFonts w:ascii="Verdana" w:hAnsi="Verdana"/>
          <w:b/>
          <w:sz w:val="22"/>
          <w:szCs w:val="22"/>
        </w:rPr>
      </w:pPr>
      <w:r w:rsidRPr="00A85B94">
        <w:rPr>
          <w:rFonts w:ascii="Verdana" w:hAnsi="Verdana"/>
          <w:b/>
          <w:sz w:val="22"/>
          <w:szCs w:val="22"/>
        </w:rPr>
        <w:t>Making a Report</w:t>
      </w:r>
    </w:p>
    <w:p w:rsidR="00F57A6B" w:rsidRPr="00A85B94" w:rsidRDefault="00F57A6B" w:rsidP="00F57A6B">
      <w:pPr>
        <w:keepNext/>
        <w:ind w:left="720"/>
        <w:rPr>
          <w:rFonts w:ascii="Verdana" w:hAnsi="Verdana"/>
          <w:b/>
          <w:sz w:val="22"/>
          <w:szCs w:val="22"/>
        </w:rPr>
      </w:pPr>
    </w:p>
    <w:p w:rsidR="00572CE7" w:rsidRPr="00A85B94" w:rsidRDefault="00572CE7" w:rsidP="00F57A6B">
      <w:pPr>
        <w:keepNext/>
        <w:tabs>
          <w:tab w:val="left" w:pos="142"/>
        </w:tabs>
        <w:rPr>
          <w:rFonts w:ascii="Verdana" w:hAnsi="Verdana"/>
          <w:b/>
          <w:sz w:val="22"/>
          <w:szCs w:val="22"/>
        </w:rPr>
      </w:pPr>
      <w:r w:rsidRPr="00A85B94">
        <w:rPr>
          <w:rFonts w:ascii="Verdana" w:hAnsi="Verdana"/>
          <w:b/>
          <w:sz w:val="22"/>
          <w:szCs w:val="22"/>
        </w:rPr>
        <w:t>Action: An employee/volunteer may have concerns as a result of:</w:t>
      </w:r>
    </w:p>
    <w:p w:rsidR="00572CE7" w:rsidRPr="00A85B94" w:rsidRDefault="00572CE7" w:rsidP="00EA6155">
      <w:pPr>
        <w:keepNext/>
        <w:numPr>
          <w:ilvl w:val="0"/>
          <w:numId w:val="15"/>
        </w:numPr>
        <w:rPr>
          <w:rFonts w:ascii="Verdana" w:hAnsi="Verdana"/>
          <w:sz w:val="22"/>
          <w:szCs w:val="22"/>
        </w:rPr>
      </w:pPr>
      <w:r w:rsidRPr="00A85B94">
        <w:rPr>
          <w:rFonts w:ascii="Verdana" w:hAnsi="Verdana"/>
          <w:sz w:val="22"/>
          <w:szCs w:val="22"/>
        </w:rPr>
        <w:t>A direct disclosure</w:t>
      </w:r>
    </w:p>
    <w:p w:rsidR="00572CE7" w:rsidRPr="00A85B94" w:rsidRDefault="00572CE7" w:rsidP="00EA6155">
      <w:pPr>
        <w:keepNext/>
        <w:numPr>
          <w:ilvl w:val="0"/>
          <w:numId w:val="15"/>
        </w:numPr>
        <w:rPr>
          <w:rFonts w:ascii="Verdana" w:hAnsi="Verdana"/>
          <w:sz w:val="22"/>
          <w:szCs w:val="22"/>
        </w:rPr>
      </w:pPr>
      <w:r w:rsidRPr="00A85B94">
        <w:rPr>
          <w:rFonts w:ascii="Verdana" w:hAnsi="Verdana"/>
          <w:sz w:val="22"/>
          <w:szCs w:val="22"/>
        </w:rPr>
        <w:t>An observation</w:t>
      </w:r>
    </w:p>
    <w:p w:rsidR="00572CE7" w:rsidRPr="00A85B94" w:rsidRDefault="00572CE7" w:rsidP="00EA6155">
      <w:pPr>
        <w:keepNext/>
        <w:numPr>
          <w:ilvl w:val="0"/>
          <w:numId w:val="15"/>
        </w:numPr>
        <w:rPr>
          <w:rFonts w:ascii="Verdana" w:hAnsi="Verdana"/>
          <w:sz w:val="22"/>
          <w:szCs w:val="22"/>
        </w:rPr>
      </w:pPr>
      <w:r w:rsidRPr="00A85B94">
        <w:rPr>
          <w:rFonts w:ascii="Verdana" w:hAnsi="Verdana"/>
          <w:sz w:val="22"/>
          <w:szCs w:val="22"/>
        </w:rPr>
        <w:t>An expression of concern or complaint made by another person</w:t>
      </w:r>
    </w:p>
    <w:p w:rsidR="00572CE7" w:rsidRPr="00A85B94" w:rsidRDefault="00572CE7" w:rsidP="00EA6155">
      <w:pPr>
        <w:rPr>
          <w:rFonts w:ascii="Verdana" w:hAnsi="Verdana"/>
          <w:sz w:val="22"/>
          <w:szCs w:val="22"/>
        </w:rPr>
      </w:pPr>
    </w:p>
    <w:p w:rsidR="00572CE7" w:rsidRPr="00A85B94" w:rsidRDefault="00572CE7" w:rsidP="00F57A6B">
      <w:pPr>
        <w:numPr>
          <w:ilvl w:val="0"/>
          <w:numId w:val="61"/>
        </w:numPr>
        <w:spacing w:before="0" w:after="200" w:line="276" w:lineRule="auto"/>
        <w:contextualSpacing/>
        <w:rPr>
          <w:rFonts w:ascii="Verdana" w:hAnsi="Verdana"/>
          <w:sz w:val="22"/>
          <w:szCs w:val="22"/>
        </w:rPr>
      </w:pPr>
      <w:r w:rsidRPr="00A85B94">
        <w:rPr>
          <w:rFonts w:ascii="Verdana" w:hAnsi="Verdana"/>
          <w:sz w:val="22"/>
          <w:szCs w:val="22"/>
        </w:rPr>
        <w:t xml:space="preserve">If you suspect that </w:t>
      </w:r>
      <w:r w:rsidRPr="00A85B94">
        <w:rPr>
          <w:rFonts w:ascii="Verdana" w:hAnsi="Verdana"/>
          <w:b/>
          <w:sz w:val="22"/>
          <w:szCs w:val="22"/>
        </w:rPr>
        <w:t xml:space="preserve">a </w:t>
      </w:r>
      <w:r w:rsidRPr="00A85B94">
        <w:rPr>
          <w:rFonts w:ascii="Verdana" w:hAnsi="Verdana"/>
          <w:b/>
          <w:sz w:val="22"/>
          <w:szCs w:val="22"/>
          <w:u w:val="single"/>
        </w:rPr>
        <w:t>child/adult at risk is at immediate risk or actually engaged in the planning or implementing of an act of terrorism</w:t>
      </w:r>
      <w:r w:rsidRPr="00A85B94">
        <w:rPr>
          <w:rFonts w:ascii="Verdana" w:hAnsi="Verdana"/>
          <w:sz w:val="22"/>
          <w:szCs w:val="22"/>
        </w:rPr>
        <w:t>, take the following course of action immediately:</w:t>
      </w:r>
    </w:p>
    <w:p w:rsidR="00572CE7" w:rsidRPr="00A85B94" w:rsidRDefault="00572CE7" w:rsidP="00EA6155">
      <w:pPr>
        <w:numPr>
          <w:ilvl w:val="0"/>
          <w:numId w:val="9"/>
        </w:numPr>
        <w:ind w:left="786"/>
        <w:rPr>
          <w:rFonts w:ascii="Verdana" w:hAnsi="Verdana"/>
          <w:sz w:val="22"/>
          <w:szCs w:val="22"/>
        </w:rPr>
      </w:pPr>
      <w:r w:rsidRPr="00A85B94">
        <w:rPr>
          <w:rFonts w:ascii="Verdana" w:hAnsi="Verdana"/>
          <w:sz w:val="22"/>
          <w:szCs w:val="22"/>
        </w:rPr>
        <w:t>Contact your line manager and consider referral to Police on 999</w:t>
      </w:r>
    </w:p>
    <w:p w:rsidR="00572CE7" w:rsidRPr="00A85B94" w:rsidRDefault="00572CE7" w:rsidP="00EA6155">
      <w:pPr>
        <w:ind w:left="786"/>
        <w:rPr>
          <w:rFonts w:ascii="Verdana" w:hAnsi="Verdana"/>
          <w:sz w:val="22"/>
          <w:szCs w:val="22"/>
        </w:rPr>
      </w:pPr>
      <w:proofErr w:type="gramStart"/>
      <w:r w:rsidRPr="00A85B94">
        <w:rPr>
          <w:rFonts w:ascii="Verdana" w:hAnsi="Verdana"/>
          <w:sz w:val="22"/>
          <w:szCs w:val="22"/>
        </w:rPr>
        <w:t>Or Anti-Terrorist Hotline on 0800 789 321.</w:t>
      </w:r>
      <w:proofErr w:type="gramEnd"/>
    </w:p>
    <w:p w:rsidR="00572CE7" w:rsidRPr="00A85B94" w:rsidRDefault="00572CE7" w:rsidP="00EA6155">
      <w:pPr>
        <w:numPr>
          <w:ilvl w:val="0"/>
          <w:numId w:val="9"/>
        </w:numPr>
        <w:ind w:left="786"/>
        <w:rPr>
          <w:rFonts w:ascii="Verdana" w:hAnsi="Verdana"/>
          <w:sz w:val="22"/>
          <w:szCs w:val="22"/>
        </w:rPr>
      </w:pPr>
      <w:r w:rsidRPr="00A85B94">
        <w:rPr>
          <w:rFonts w:ascii="Verdana" w:hAnsi="Verdana"/>
          <w:sz w:val="22"/>
          <w:szCs w:val="22"/>
        </w:rPr>
        <w:t>Contact the Head of Corporate Safeguarding or if unavailable the Assistant Director for Safeguarding and His</w:t>
      </w:r>
      <w:r w:rsidR="00C736D4" w:rsidRPr="00A85B94">
        <w:rPr>
          <w:rFonts w:ascii="Verdana" w:hAnsi="Verdana"/>
          <w:sz w:val="22"/>
          <w:szCs w:val="22"/>
        </w:rPr>
        <w:t>torical Abuse</w:t>
      </w:r>
      <w:r w:rsidRPr="00A85B94">
        <w:rPr>
          <w:rFonts w:ascii="Verdana" w:hAnsi="Verdana"/>
          <w:sz w:val="22"/>
          <w:szCs w:val="22"/>
        </w:rPr>
        <w:t xml:space="preserve">, informing them of the actions taken. </w:t>
      </w:r>
    </w:p>
    <w:p w:rsidR="00572CE7" w:rsidRPr="00A85B94" w:rsidRDefault="00572CE7" w:rsidP="00EA6155">
      <w:pPr>
        <w:numPr>
          <w:ilvl w:val="0"/>
          <w:numId w:val="9"/>
        </w:numPr>
        <w:ind w:left="786"/>
        <w:rPr>
          <w:rFonts w:ascii="Verdana" w:hAnsi="Verdana"/>
          <w:sz w:val="22"/>
          <w:szCs w:val="22"/>
        </w:rPr>
      </w:pPr>
      <w:r w:rsidRPr="00A85B94">
        <w:rPr>
          <w:rFonts w:ascii="Verdana" w:hAnsi="Verdana"/>
          <w:sz w:val="22"/>
          <w:szCs w:val="22"/>
        </w:rPr>
        <w:t>All actions must be recorded. For further details contact your region/nation Safeguarding Lead.</w:t>
      </w:r>
    </w:p>
    <w:p w:rsidR="00572CE7" w:rsidRPr="00A85B94" w:rsidRDefault="00572CE7" w:rsidP="00572CE7">
      <w:pPr>
        <w:jc w:val="left"/>
        <w:rPr>
          <w:rFonts w:ascii="Verdana" w:hAnsi="Verdana"/>
          <w:sz w:val="22"/>
          <w:szCs w:val="22"/>
        </w:rPr>
      </w:pPr>
    </w:p>
    <w:p w:rsidR="00572CE7" w:rsidRPr="00A85B94" w:rsidRDefault="00F57A6B" w:rsidP="00F57A6B">
      <w:pPr>
        <w:numPr>
          <w:ilvl w:val="0"/>
          <w:numId w:val="61"/>
        </w:numPr>
        <w:spacing w:before="0" w:after="200" w:line="276" w:lineRule="auto"/>
        <w:contextualSpacing/>
        <w:rPr>
          <w:rFonts w:ascii="Verdana" w:hAnsi="Verdana"/>
          <w:sz w:val="22"/>
          <w:szCs w:val="22"/>
        </w:rPr>
      </w:pPr>
      <w:r>
        <w:rPr>
          <w:rFonts w:ascii="Verdana" w:hAnsi="Verdana"/>
          <w:sz w:val="22"/>
          <w:szCs w:val="22"/>
        </w:rPr>
        <w:t xml:space="preserve"> </w:t>
      </w:r>
      <w:r w:rsidR="00572CE7" w:rsidRPr="00A85B94">
        <w:rPr>
          <w:rFonts w:ascii="Verdana" w:hAnsi="Verdana"/>
          <w:sz w:val="22"/>
          <w:szCs w:val="22"/>
        </w:rPr>
        <w:t xml:space="preserve">If you suspect that </w:t>
      </w:r>
      <w:r w:rsidR="00572CE7" w:rsidRPr="00A85B94">
        <w:rPr>
          <w:rFonts w:ascii="Verdana" w:hAnsi="Verdana"/>
          <w:b/>
          <w:sz w:val="22"/>
          <w:szCs w:val="22"/>
        </w:rPr>
        <w:t xml:space="preserve">a child/adult at risk may be under the influence of radicalisation or extremism </w:t>
      </w:r>
      <w:r w:rsidR="00572CE7" w:rsidRPr="00A85B94">
        <w:rPr>
          <w:rFonts w:ascii="Verdana" w:hAnsi="Verdana"/>
          <w:b/>
          <w:sz w:val="22"/>
          <w:szCs w:val="22"/>
          <w:u w:val="single"/>
        </w:rPr>
        <w:t>but not in immediate danger</w:t>
      </w:r>
      <w:r w:rsidR="00572CE7" w:rsidRPr="00A85B94">
        <w:rPr>
          <w:rFonts w:ascii="Verdana" w:hAnsi="Verdana"/>
          <w:sz w:val="22"/>
          <w:szCs w:val="22"/>
        </w:rPr>
        <w:t>, the following actions must be taken:</w:t>
      </w:r>
    </w:p>
    <w:p w:rsidR="00572CE7" w:rsidRPr="00A85B94" w:rsidRDefault="00572CE7" w:rsidP="00EA6155">
      <w:pPr>
        <w:numPr>
          <w:ilvl w:val="0"/>
          <w:numId w:val="10"/>
        </w:numPr>
        <w:rPr>
          <w:rFonts w:ascii="Verdana" w:hAnsi="Verdana"/>
          <w:sz w:val="22"/>
          <w:szCs w:val="22"/>
        </w:rPr>
      </w:pPr>
      <w:r w:rsidRPr="00A85B94">
        <w:rPr>
          <w:rFonts w:ascii="Verdana" w:hAnsi="Verdana"/>
          <w:sz w:val="22"/>
          <w:szCs w:val="22"/>
        </w:rPr>
        <w:t>Raise your concern directly with your line manager in the first instance; informing them the nature of your concerns.</w:t>
      </w:r>
    </w:p>
    <w:p w:rsidR="00572CE7" w:rsidRPr="00A85B94" w:rsidRDefault="00572CE7" w:rsidP="00EA6155">
      <w:pPr>
        <w:numPr>
          <w:ilvl w:val="0"/>
          <w:numId w:val="10"/>
        </w:numPr>
        <w:rPr>
          <w:rFonts w:ascii="Verdana" w:hAnsi="Verdana"/>
          <w:sz w:val="22"/>
          <w:szCs w:val="22"/>
        </w:rPr>
      </w:pPr>
      <w:r w:rsidRPr="00A85B94">
        <w:rPr>
          <w:rFonts w:ascii="Verdana" w:hAnsi="Verdana"/>
          <w:sz w:val="22"/>
          <w:szCs w:val="22"/>
        </w:rPr>
        <w:t>Contact the Police on number 101 to discuss the next steps, requesting to speak to officers with the responsibility in relation to Prevent duties.</w:t>
      </w:r>
    </w:p>
    <w:p w:rsidR="00572CE7" w:rsidRPr="00A85B94" w:rsidRDefault="00572CE7" w:rsidP="00EA6155">
      <w:pPr>
        <w:numPr>
          <w:ilvl w:val="0"/>
          <w:numId w:val="10"/>
        </w:numPr>
        <w:rPr>
          <w:rFonts w:ascii="Verdana" w:hAnsi="Verdana"/>
          <w:sz w:val="22"/>
          <w:szCs w:val="22"/>
        </w:rPr>
      </w:pPr>
      <w:r w:rsidRPr="00A85B94">
        <w:rPr>
          <w:rFonts w:ascii="Verdana" w:hAnsi="Verdana"/>
          <w:sz w:val="22"/>
          <w:szCs w:val="22"/>
        </w:rPr>
        <w:t>Contact the Head of Corporate Safeguarding informing them of the actions taken.</w:t>
      </w:r>
    </w:p>
    <w:p w:rsidR="00EA6155" w:rsidRDefault="00EA6155">
      <w:pPr>
        <w:spacing w:before="0" w:after="0" w:line="240" w:lineRule="auto"/>
        <w:jc w:val="left"/>
        <w:rPr>
          <w:rFonts w:ascii="Verdana" w:hAnsi="Verdana"/>
          <w:sz w:val="22"/>
          <w:szCs w:val="22"/>
        </w:rPr>
      </w:pPr>
    </w:p>
    <w:p w:rsidR="00572CE7" w:rsidRDefault="00572CE7" w:rsidP="00F57A6B">
      <w:pPr>
        <w:numPr>
          <w:ilvl w:val="0"/>
          <w:numId w:val="61"/>
        </w:numPr>
        <w:spacing w:before="0" w:after="200" w:line="276" w:lineRule="auto"/>
        <w:contextualSpacing/>
        <w:rPr>
          <w:rFonts w:ascii="Verdana" w:eastAsia="Calibri" w:hAnsi="Verdana"/>
          <w:sz w:val="22"/>
          <w:szCs w:val="22"/>
          <w:lang w:eastAsia="en-US"/>
        </w:rPr>
      </w:pPr>
      <w:r w:rsidRPr="00A85B94">
        <w:rPr>
          <w:rFonts w:ascii="Verdana" w:eastAsia="Calibri" w:hAnsi="Verdana"/>
          <w:sz w:val="22"/>
          <w:szCs w:val="22"/>
          <w:lang w:eastAsia="en-US"/>
        </w:rPr>
        <w:t xml:space="preserve">Clarify with the Police or Anti-Terrorism hotline the next steps and whether/how feedback will be provided. </w:t>
      </w:r>
    </w:p>
    <w:p w:rsidR="00C31E1A" w:rsidRPr="00A85B94" w:rsidRDefault="00C31E1A" w:rsidP="00C31E1A">
      <w:pPr>
        <w:spacing w:before="0" w:after="200" w:line="276" w:lineRule="auto"/>
        <w:ind w:left="360"/>
        <w:contextualSpacing/>
        <w:rPr>
          <w:rFonts w:ascii="Verdana" w:eastAsia="Calibri" w:hAnsi="Verdana"/>
          <w:sz w:val="22"/>
          <w:szCs w:val="22"/>
          <w:lang w:eastAsia="en-US"/>
        </w:rPr>
      </w:pPr>
    </w:p>
    <w:p w:rsidR="00EA6155" w:rsidRDefault="00572CE7" w:rsidP="00EA6155">
      <w:pPr>
        <w:spacing w:before="0" w:after="200" w:line="276" w:lineRule="auto"/>
        <w:contextualSpacing/>
        <w:rPr>
          <w:rFonts w:ascii="Verdana" w:eastAsia="Calibri" w:hAnsi="Verdana"/>
          <w:b/>
          <w:sz w:val="22"/>
          <w:szCs w:val="22"/>
          <w:lang w:eastAsia="en-US"/>
        </w:rPr>
      </w:pPr>
      <w:r w:rsidRPr="00A85B94">
        <w:rPr>
          <w:rFonts w:ascii="Verdana" w:eastAsia="Calibri" w:hAnsi="Verdana"/>
          <w:b/>
          <w:sz w:val="22"/>
          <w:szCs w:val="22"/>
          <w:lang w:eastAsia="en-US"/>
        </w:rPr>
        <w:t>Action: Line Manager</w:t>
      </w:r>
    </w:p>
    <w:p w:rsidR="00572CE7" w:rsidRPr="00EA6155" w:rsidRDefault="00572CE7" w:rsidP="00EA6155">
      <w:pPr>
        <w:spacing w:before="0" w:after="200" w:line="276" w:lineRule="auto"/>
        <w:contextualSpacing/>
        <w:rPr>
          <w:rFonts w:ascii="Verdana" w:eastAsia="Calibri" w:hAnsi="Verdana"/>
          <w:b/>
          <w:sz w:val="22"/>
          <w:szCs w:val="22"/>
          <w:lang w:eastAsia="en-US"/>
        </w:rPr>
      </w:pPr>
      <w:r w:rsidRPr="00A85B94">
        <w:rPr>
          <w:rFonts w:ascii="Verdana" w:eastAsia="Calibri" w:hAnsi="Verdana"/>
          <w:sz w:val="22"/>
          <w:szCs w:val="22"/>
          <w:lang w:eastAsia="en-US"/>
        </w:rPr>
        <w:t>Ensure any reported Prevent Concerns are managed in accordance with these procedures and where necessary escalated to the relevant authorities.</w:t>
      </w:r>
    </w:p>
    <w:p w:rsidR="00572CE7" w:rsidRPr="00D31AA0" w:rsidRDefault="00572CE7" w:rsidP="00F2629E">
      <w:pPr>
        <w:pStyle w:val="Heading4"/>
        <w:numPr>
          <w:ilvl w:val="0"/>
          <w:numId w:val="26"/>
        </w:numPr>
        <w:rPr>
          <w:sz w:val="22"/>
          <w:szCs w:val="22"/>
        </w:rPr>
      </w:pPr>
      <w:r w:rsidRPr="00D31AA0">
        <w:rPr>
          <w:sz w:val="22"/>
          <w:szCs w:val="22"/>
        </w:rPr>
        <w:t>Female Genital Mutilation (FGM)</w:t>
      </w:r>
    </w:p>
    <w:p w:rsidR="00572CE7" w:rsidRPr="00A85B94" w:rsidRDefault="00572CE7" w:rsidP="00572CE7">
      <w:pPr>
        <w:spacing w:before="0" w:after="200" w:line="276" w:lineRule="auto"/>
        <w:contextualSpacing/>
        <w:jc w:val="left"/>
        <w:rPr>
          <w:rFonts w:ascii="Verdana" w:eastAsia="Calibri" w:hAnsi="Verdana"/>
          <w:sz w:val="22"/>
          <w:szCs w:val="22"/>
          <w:lang w:eastAsia="en-US"/>
        </w:rPr>
      </w:pPr>
    </w:p>
    <w:p w:rsidR="00572CE7" w:rsidRPr="00A85B94" w:rsidRDefault="00572CE7" w:rsidP="00EA6155">
      <w:pPr>
        <w:numPr>
          <w:ilvl w:val="0"/>
          <w:numId w:val="48"/>
        </w:numPr>
        <w:spacing w:before="0" w:after="0" w:line="240" w:lineRule="auto"/>
        <w:ind w:left="425" w:hanging="425"/>
        <w:rPr>
          <w:rFonts w:ascii="Verdana" w:hAnsi="Verdana"/>
          <w:b/>
          <w:sz w:val="22"/>
          <w:szCs w:val="22"/>
        </w:rPr>
      </w:pPr>
      <w:r w:rsidRPr="00A85B94">
        <w:rPr>
          <w:rFonts w:ascii="Verdana" w:hAnsi="Verdana"/>
          <w:b/>
          <w:sz w:val="22"/>
          <w:szCs w:val="22"/>
        </w:rPr>
        <w:lastRenderedPageBreak/>
        <w:t>D</w:t>
      </w:r>
      <w:r w:rsidRPr="00A85B94">
        <w:rPr>
          <w:rFonts w:ascii="Verdana" w:eastAsia="Calibri" w:hAnsi="Verdana" w:cs="Times New Roman"/>
          <w:b/>
          <w:sz w:val="22"/>
          <w:szCs w:val="22"/>
          <w:lang w:eastAsia="en-US"/>
        </w:rPr>
        <w:t>uty to report</w:t>
      </w:r>
      <w:r w:rsidRPr="00A85B94">
        <w:rPr>
          <w:rFonts w:ascii="Verdana" w:hAnsi="Verdana"/>
          <w:b/>
          <w:sz w:val="22"/>
          <w:szCs w:val="22"/>
        </w:rPr>
        <w:t xml:space="preserve">: </w:t>
      </w:r>
      <w:r w:rsidRPr="00A85B94">
        <w:rPr>
          <w:rFonts w:ascii="Verdana" w:eastAsia="Calibri" w:hAnsi="Verdana" w:cs="Times New Roman"/>
          <w:sz w:val="22"/>
          <w:szCs w:val="22"/>
          <w:lang w:eastAsia="en-US"/>
        </w:rPr>
        <w:t>From 31 October 2015, there is a mandatory duty for regulated professionals</w:t>
      </w:r>
      <w:r w:rsidRPr="00A85B94">
        <w:rPr>
          <w:rStyle w:val="FootnoteReference"/>
          <w:rFonts w:ascii="Verdana" w:eastAsia="Calibri" w:hAnsi="Verdana"/>
          <w:sz w:val="22"/>
          <w:szCs w:val="22"/>
          <w:lang w:eastAsia="en-US"/>
        </w:rPr>
        <w:footnoteReference w:id="1"/>
      </w:r>
      <w:r w:rsidRPr="00A85B94">
        <w:rPr>
          <w:rFonts w:ascii="Verdana" w:eastAsia="Calibri" w:hAnsi="Verdana" w:cs="Times New Roman"/>
          <w:sz w:val="22"/>
          <w:szCs w:val="22"/>
          <w:lang w:eastAsia="en-US"/>
        </w:rPr>
        <w:t xml:space="preserve"> to report cases of FGM in England and Wales. This applies where the victim is under 18 years old and has disclosed FGM directly or the professional has seen something that possibly indicates the girl has been cut and should be reported to the Police and social care department. While there is no equivalent duty in Scotland and Northern Ireland, cases would be reported as a child protection matter.</w:t>
      </w:r>
    </w:p>
    <w:p w:rsidR="00572CE7" w:rsidRPr="00A85B94" w:rsidRDefault="00572CE7" w:rsidP="00EA6155">
      <w:pPr>
        <w:spacing w:before="0" w:after="0" w:line="240" w:lineRule="auto"/>
        <w:ind w:left="425" w:hanging="425"/>
        <w:rPr>
          <w:rFonts w:ascii="Verdana" w:hAnsi="Verdana"/>
          <w:b/>
          <w:sz w:val="22"/>
          <w:szCs w:val="22"/>
        </w:rPr>
      </w:pPr>
    </w:p>
    <w:p w:rsidR="00572CE7" w:rsidRPr="00A85B94" w:rsidRDefault="00572CE7" w:rsidP="00EA6155">
      <w:pPr>
        <w:numPr>
          <w:ilvl w:val="0"/>
          <w:numId w:val="48"/>
        </w:numPr>
        <w:spacing w:before="0" w:after="0" w:line="240" w:lineRule="auto"/>
        <w:ind w:left="425" w:hanging="425"/>
        <w:rPr>
          <w:rFonts w:ascii="Verdana" w:eastAsia="Calibri" w:hAnsi="Verdana" w:cs="Times New Roman"/>
          <w:sz w:val="22"/>
          <w:szCs w:val="22"/>
          <w:lang w:eastAsia="en-US"/>
        </w:rPr>
      </w:pPr>
      <w:r w:rsidRPr="00A85B94">
        <w:rPr>
          <w:rFonts w:ascii="Verdana" w:eastAsia="Calibri" w:hAnsi="Verdana" w:cs="Times New Roman"/>
          <w:sz w:val="22"/>
          <w:szCs w:val="22"/>
          <w:lang w:eastAsia="en-US"/>
        </w:rPr>
        <w:t>This is a personal duty, which requires the employee who becomes aware of the case to make a report; the responsibility cannot be transferred to anyone else. The only exception is if you know that another employee has already made a report. Therefore, there is no requirement to make a second referral.</w:t>
      </w:r>
    </w:p>
    <w:p w:rsidR="00572CE7" w:rsidRPr="00A85B94" w:rsidRDefault="00572CE7" w:rsidP="00EA6155">
      <w:pPr>
        <w:spacing w:before="0" w:after="0" w:line="240" w:lineRule="auto"/>
        <w:ind w:left="425" w:hanging="425"/>
        <w:rPr>
          <w:rFonts w:ascii="Verdana" w:eastAsia="Calibri" w:hAnsi="Verdana" w:cs="Times New Roman"/>
          <w:sz w:val="22"/>
          <w:szCs w:val="22"/>
          <w:lang w:eastAsia="en-US"/>
        </w:rPr>
      </w:pPr>
    </w:p>
    <w:p w:rsidR="00572CE7" w:rsidRPr="00A85B94" w:rsidRDefault="00572CE7" w:rsidP="00EA6155">
      <w:pPr>
        <w:numPr>
          <w:ilvl w:val="0"/>
          <w:numId w:val="48"/>
        </w:numPr>
        <w:spacing w:before="0" w:after="0" w:line="276" w:lineRule="auto"/>
        <w:ind w:left="425" w:hanging="425"/>
        <w:rPr>
          <w:rFonts w:ascii="Verdana" w:eastAsia="Calibri" w:hAnsi="Verdana" w:cs="Times New Roman"/>
          <w:b/>
          <w:sz w:val="22"/>
          <w:szCs w:val="22"/>
          <w:lang w:eastAsia="en-US"/>
        </w:rPr>
      </w:pPr>
      <w:r w:rsidRPr="00A85B94">
        <w:rPr>
          <w:rFonts w:ascii="Verdana" w:eastAsia="Calibri" w:hAnsi="Verdana" w:cs="Times New Roman"/>
          <w:b/>
          <w:sz w:val="22"/>
          <w:szCs w:val="22"/>
          <w:lang w:eastAsia="en-US"/>
        </w:rPr>
        <w:t xml:space="preserve">Regulated Professions: </w:t>
      </w:r>
      <w:r w:rsidRPr="00A85B94">
        <w:rPr>
          <w:rFonts w:ascii="Verdana" w:eastAsia="Calibri" w:hAnsi="Verdana" w:cs="Times New Roman"/>
          <w:sz w:val="22"/>
          <w:szCs w:val="22"/>
          <w:lang w:eastAsia="en-US"/>
        </w:rPr>
        <w:t>The duty only applies to staff that works in a regulated profession e.g. teachers, healthcare profession and social workers. It therefore covers:</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Chiropractic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Dental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Medical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Optic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Osteopathic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General Pharmaceutical Council</w:t>
      </w:r>
    </w:p>
    <w:p w:rsidR="00572CE7" w:rsidRPr="00A85B94"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Health and Care Professions Council (whose role include the regulation of social workers in England)</w:t>
      </w:r>
    </w:p>
    <w:p w:rsidR="00572CE7" w:rsidRPr="00D31AA0" w:rsidRDefault="00572CE7"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Nursery and Midwifery Council</w:t>
      </w:r>
    </w:p>
    <w:p w:rsidR="00DA0BC8" w:rsidRPr="00A85B94" w:rsidRDefault="00DA0BC8" w:rsidP="00EA6155">
      <w:pPr>
        <w:pStyle w:val="ListParagraph"/>
        <w:numPr>
          <w:ilvl w:val="0"/>
          <w:numId w:val="49"/>
        </w:numPr>
        <w:spacing w:before="0" w:after="0" w:line="276" w:lineRule="auto"/>
        <w:ind w:left="867" w:hanging="357"/>
        <w:rPr>
          <w:rFonts w:ascii="Verdana" w:eastAsia="Calibri" w:hAnsi="Verdana" w:cs="Times New Roman"/>
          <w:b/>
          <w:sz w:val="22"/>
          <w:szCs w:val="22"/>
          <w:lang w:eastAsia="en-US"/>
        </w:rPr>
      </w:pPr>
      <w:r w:rsidRPr="00A85B94">
        <w:rPr>
          <w:rFonts w:ascii="Verdana" w:eastAsia="Calibri" w:hAnsi="Verdana" w:cs="Times New Roman"/>
          <w:sz w:val="22"/>
          <w:szCs w:val="22"/>
          <w:lang w:eastAsia="en-US"/>
        </w:rPr>
        <w:t>Social care workers in Wales</w:t>
      </w:r>
    </w:p>
    <w:p w:rsidR="00C736D4" w:rsidRPr="00A85B94" w:rsidRDefault="00C736D4" w:rsidP="00EA6155">
      <w:pPr>
        <w:pStyle w:val="ListParagraph"/>
        <w:spacing w:before="0" w:after="0" w:line="276" w:lineRule="auto"/>
        <w:ind w:left="867"/>
        <w:rPr>
          <w:rFonts w:ascii="Verdana" w:eastAsia="Calibri" w:hAnsi="Verdana" w:cs="Times New Roman"/>
          <w:b/>
          <w:sz w:val="22"/>
          <w:szCs w:val="22"/>
          <w:lang w:eastAsia="en-US"/>
        </w:rPr>
      </w:pPr>
    </w:p>
    <w:p w:rsidR="00845D64" w:rsidRDefault="00845D64" w:rsidP="00F57A6B">
      <w:pPr>
        <w:tabs>
          <w:tab w:val="left" w:pos="9498"/>
        </w:tabs>
        <w:spacing w:after="0"/>
        <w:ind w:left="426"/>
        <w:rPr>
          <w:rFonts w:ascii="Verdana" w:eastAsia="Verdana" w:hAnsi="Verdana" w:cs="Verdana"/>
          <w:u w:val="single" w:color="000000"/>
        </w:rPr>
      </w:pPr>
      <w:r w:rsidRPr="000571E5">
        <w:rPr>
          <w:rFonts w:ascii="Verdana" w:eastAsia="Verdana" w:hAnsi="Verdana" w:cs="Verdana"/>
        </w:rPr>
        <w:t xml:space="preserve">If </w:t>
      </w:r>
      <w:r w:rsidRPr="000571E5">
        <w:rPr>
          <w:rFonts w:ascii="Verdana" w:eastAsia="Verdana" w:hAnsi="Verdana" w:cs="Verdana"/>
          <w:spacing w:val="-1"/>
        </w:rPr>
        <w:t>your professional role is n</w:t>
      </w:r>
      <w:r w:rsidRPr="000571E5">
        <w:rPr>
          <w:rFonts w:ascii="Verdana" w:eastAsia="Verdana" w:hAnsi="Verdana" w:cs="Verdana"/>
        </w:rPr>
        <w:t>ot</w:t>
      </w:r>
      <w:r w:rsidRPr="000571E5">
        <w:rPr>
          <w:rFonts w:ascii="Verdana" w:eastAsia="Verdana" w:hAnsi="Verdana" w:cs="Verdana"/>
          <w:spacing w:val="-1"/>
        </w:rPr>
        <w:t xml:space="preserve"> designated </w:t>
      </w:r>
      <w:r w:rsidRPr="000571E5">
        <w:rPr>
          <w:rFonts w:ascii="Verdana" w:eastAsia="Verdana" w:hAnsi="Verdana" w:cs="Verdana"/>
        </w:rPr>
        <w:t>u</w:t>
      </w:r>
      <w:r w:rsidRPr="000571E5">
        <w:rPr>
          <w:rFonts w:ascii="Verdana" w:eastAsia="Verdana" w:hAnsi="Verdana" w:cs="Verdana"/>
          <w:spacing w:val="-1"/>
        </w:rPr>
        <w:t>nd</w:t>
      </w:r>
      <w:r w:rsidRPr="000571E5">
        <w:rPr>
          <w:rFonts w:ascii="Verdana" w:eastAsia="Verdana" w:hAnsi="Verdana" w:cs="Verdana"/>
        </w:rPr>
        <w:t>er t</w:t>
      </w:r>
      <w:r w:rsidRPr="000571E5">
        <w:rPr>
          <w:rFonts w:ascii="Verdana" w:eastAsia="Verdana" w:hAnsi="Verdana" w:cs="Verdana"/>
          <w:spacing w:val="-1"/>
        </w:rPr>
        <w:t>h</w:t>
      </w:r>
      <w:r w:rsidRPr="000571E5">
        <w:rPr>
          <w:rFonts w:ascii="Verdana" w:eastAsia="Verdana" w:hAnsi="Verdana" w:cs="Verdana"/>
        </w:rPr>
        <w:t xml:space="preserve">e </w:t>
      </w:r>
      <w:r w:rsidRPr="000571E5">
        <w:rPr>
          <w:rFonts w:ascii="Verdana" w:eastAsia="Verdana" w:hAnsi="Verdana" w:cs="Verdana"/>
          <w:spacing w:val="-1"/>
        </w:rPr>
        <w:t>d</w:t>
      </w:r>
      <w:r w:rsidRPr="000571E5">
        <w:rPr>
          <w:rFonts w:ascii="Verdana" w:eastAsia="Verdana" w:hAnsi="Verdana" w:cs="Verdana"/>
        </w:rPr>
        <w:t>u</w:t>
      </w:r>
      <w:r w:rsidRPr="000571E5">
        <w:rPr>
          <w:rFonts w:ascii="Verdana" w:eastAsia="Verdana" w:hAnsi="Verdana" w:cs="Verdana"/>
          <w:spacing w:val="-1"/>
        </w:rPr>
        <w:t>ty</w:t>
      </w:r>
      <w:r w:rsidRPr="000571E5">
        <w:rPr>
          <w:rFonts w:ascii="Verdana" w:eastAsia="Verdana" w:hAnsi="Verdana" w:cs="Verdana"/>
        </w:rPr>
        <w:t>,</w:t>
      </w:r>
      <w:r w:rsidRPr="000571E5">
        <w:rPr>
          <w:rFonts w:ascii="Verdana" w:eastAsia="Verdana" w:hAnsi="Verdana" w:cs="Verdana"/>
          <w:spacing w:val="-2"/>
        </w:rPr>
        <w:t xml:space="preserve"> </w:t>
      </w:r>
      <w:r w:rsidR="00746582">
        <w:rPr>
          <w:rFonts w:ascii="Verdana" w:eastAsia="Verdana" w:hAnsi="Verdana" w:cs="Verdana"/>
          <w:spacing w:val="-2"/>
        </w:rPr>
        <w:t>y</w:t>
      </w:r>
      <w:r w:rsidRPr="000571E5">
        <w:rPr>
          <w:rFonts w:ascii="Verdana" w:eastAsia="Verdana" w:hAnsi="Verdana" w:cs="Verdana"/>
          <w:u w:val="single" w:color="000000"/>
        </w:rPr>
        <w:t>ou must</w:t>
      </w:r>
      <w:r w:rsidRPr="000571E5">
        <w:rPr>
          <w:rFonts w:ascii="Verdana" w:eastAsia="Verdana" w:hAnsi="Verdana" w:cs="Verdana"/>
          <w:spacing w:val="-1"/>
          <w:u w:val="single" w:color="000000"/>
        </w:rPr>
        <w:t xml:space="preserve"> </w:t>
      </w:r>
      <w:r w:rsidRPr="000571E5">
        <w:rPr>
          <w:rFonts w:ascii="Verdana" w:eastAsia="Verdana" w:hAnsi="Verdana" w:cs="Verdana"/>
          <w:u w:val="single" w:color="000000"/>
        </w:rPr>
        <w:t>st</w:t>
      </w:r>
      <w:r w:rsidRPr="000571E5">
        <w:rPr>
          <w:rFonts w:ascii="Verdana" w:eastAsia="Verdana" w:hAnsi="Verdana" w:cs="Verdana"/>
          <w:spacing w:val="-1"/>
          <w:u w:val="single" w:color="000000"/>
        </w:rPr>
        <w:t>i</w:t>
      </w:r>
      <w:r w:rsidRPr="000571E5">
        <w:rPr>
          <w:rFonts w:ascii="Verdana" w:eastAsia="Verdana" w:hAnsi="Verdana" w:cs="Verdana"/>
          <w:u w:val="single" w:color="000000"/>
        </w:rPr>
        <w:t>ll</w:t>
      </w:r>
      <w:r w:rsidRPr="000571E5">
        <w:rPr>
          <w:rFonts w:ascii="Verdana" w:eastAsia="Verdana" w:hAnsi="Verdana" w:cs="Verdana"/>
          <w:spacing w:val="-2"/>
          <w:u w:val="single" w:color="000000"/>
        </w:rPr>
        <w:t xml:space="preserve"> </w:t>
      </w:r>
      <w:r w:rsidRPr="000571E5">
        <w:rPr>
          <w:rFonts w:ascii="Verdana" w:eastAsia="Verdana" w:hAnsi="Verdana" w:cs="Verdana"/>
          <w:spacing w:val="-1"/>
          <w:u w:val="single" w:color="000000"/>
        </w:rPr>
        <w:t>r</w:t>
      </w:r>
      <w:r w:rsidRPr="000571E5">
        <w:rPr>
          <w:rFonts w:ascii="Verdana" w:eastAsia="Verdana" w:hAnsi="Verdana" w:cs="Verdana"/>
          <w:u w:val="single" w:color="000000"/>
        </w:rPr>
        <w:t>epo</w:t>
      </w:r>
      <w:r w:rsidRPr="000571E5">
        <w:rPr>
          <w:rFonts w:ascii="Verdana" w:eastAsia="Verdana" w:hAnsi="Verdana" w:cs="Verdana"/>
          <w:spacing w:val="-1"/>
          <w:u w:val="single" w:color="000000"/>
        </w:rPr>
        <w:t>r</w:t>
      </w:r>
      <w:r w:rsidRPr="000571E5">
        <w:rPr>
          <w:rFonts w:ascii="Verdana" w:eastAsia="Verdana" w:hAnsi="Verdana" w:cs="Verdana"/>
          <w:u w:val="single" w:color="000000"/>
        </w:rPr>
        <w:t>t</w:t>
      </w:r>
      <w:r w:rsidRPr="000571E5">
        <w:rPr>
          <w:rFonts w:ascii="Verdana" w:eastAsia="Verdana" w:hAnsi="Verdana" w:cs="Verdana"/>
          <w:spacing w:val="-1"/>
          <w:u w:val="single" w:color="000000"/>
        </w:rPr>
        <w:t xml:space="preserve"> </w:t>
      </w:r>
      <w:r w:rsidRPr="000571E5">
        <w:rPr>
          <w:rFonts w:ascii="Verdana" w:eastAsia="Verdana" w:hAnsi="Verdana" w:cs="Verdana"/>
          <w:u w:val="single" w:color="000000"/>
        </w:rPr>
        <w:t>t</w:t>
      </w:r>
      <w:r w:rsidRPr="000571E5">
        <w:rPr>
          <w:rFonts w:ascii="Verdana" w:eastAsia="Verdana" w:hAnsi="Verdana" w:cs="Verdana"/>
          <w:spacing w:val="-1"/>
          <w:u w:val="single" w:color="000000"/>
        </w:rPr>
        <w:t>h</w:t>
      </w:r>
      <w:r w:rsidRPr="000571E5">
        <w:rPr>
          <w:rFonts w:ascii="Verdana" w:eastAsia="Verdana" w:hAnsi="Verdana" w:cs="Verdana"/>
          <w:u w:val="single" w:color="000000"/>
        </w:rPr>
        <w:t>e</w:t>
      </w:r>
      <w:r w:rsidRPr="000571E5">
        <w:rPr>
          <w:rFonts w:ascii="Verdana" w:eastAsia="Verdana" w:hAnsi="Verdana" w:cs="Verdana"/>
          <w:spacing w:val="2"/>
          <w:u w:val="single" w:color="000000"/>
        </w:rPr>
        <w:t xml:space="preserve"> </w:t>
      </w:r>
      <w:r w:rsidRPr="000571E5">
        <w:rPr>
          <w:rFonts w:ascii="Verdana" w:eastAsia="Verdana" w:hAnsi="Verdana" w:cs="Verdana"/>
          <w:spacing w:val="-3"/>
          <w:u w:val="single" w:color="000000"/>
        </w:rPr>
        <w:t>i</w:t>
      </w:r>
      <w:r w:rsidRPr="000571E5">
        <w:rPr>
          <w:rFonts w:ascii="Verdana" w:eastAsia="Verdana" w:hAnsi="Verdana" w:cs="Verdana"/>
          <w:u w:val="single" w:color="000000"/>
        </w:rPr>
        <w:t>n</w:t>
      </w:r>
      <w:r w:rsidRPr="000571E5">
        <w:rPr>
          <w:rFonts w:ascii="Verdana" w:eastAsia="Verdana" w:hAnsi="Verdana" w:cs="Verdana"/>
          <w:spacing w:val="2"/>
          <w:u w:val="single" w:color="000000"/>
        </w:rPr>
        <w:t>c</w:t>
      </w:r>
      <w:r w:rsidRPr="000571E5">
        <w:rPr>
          <w:rFonts w:ascii="Verdana" w:eastAsia="Verdana" w:hAnsi="Verdana" w:cs="Verdana"/>
          <w:spacing w:val="-3"/>
          <w:u w:val="single" w:color="000000"/>
        </w:rPr>
        <w:t>i</w:t>
      </w:r>
      <w:r w:rsidRPr="000571E5">
        <w:rPr>
          <w:rFonts w:ascii="Verdana" w:eastAsia="Verdana" w:hAnsi="Verdana" w:cs="Verdana"/>
          <w:spacing w:val="-1"/>
          <w:u w:val="single" w:color="000000"/>
        </w:rPr>
        <w:t>d</w:t>
      </w:r>
      <w:r w:rsidRPr="000571E5">
        <w:rPr>
          <w:rFonts w:ascii="Verdana" w:eastAsia="Verdana" w:hAnsi="Verdana" w:cs="Verdana"/>
          <w:u w:val="single" w:color="000000"/>
        </w:rPr>
        <w:t>ent</w:t>
      </w:r>
      <w:r w:rsidRPr="000571E5">
        <w:rPr>
          <w:rFonts w:ascii="Verdana" w:eastAsia="Verdana" w:hAnsi="Verdana" w:cs="Verdana"/>
          <w:spacing w:val="-1"/>
          <w:u w:val="single" w:color="000000"/>
        </w:rPr>
        <w:t xml:space="preserve"> a</w:t>
      </w:r>
      <w:r w:rsidRPr="000571E5">
        <w:rPr>
          <w:rFonts w:ascii="Verdana" w:eastAsia="Verdana" w:hAnsi="Verdana" w:cs="Verdana"/>
          <w:u w:val="single" w:color="000000"/>
        </w:rPr>
        <w:t>s</w:t>
      </w:r>
      <w:r w:rsidRPr="000571E5">
        <w:rPr>
          <w:rFonts w:ascii="Verdana" w:eastAsia="Verdana" w:hAnsi="Verdana" w:cs="Verdana"/>
          <w:spacing w:val="-1"/>
          <w:u w:val="single" w:color="000000"/>
        </w:rPr>
        <w:t xml:space="preserve"> </w:t>
      </w:r>
      <w:r w:rsidRPr="000571E5">
        <w:rPr>
          <w:rFonts w:ascii="Verdana" w:eastAsia="Verdana" w:hAnsi="Verdana" w:cs="Verdana"/>
          <w:u w:val="single" w:color="000000"/>
        </w:rPr>
        <w:t>a</w:t>
      </w:r>
      <w:r w:rsidR="00746582">
        <w:rPr>
          <w:rFonts w:ascii="Verdana" w:eastAsia="Verdana" w:hAnsi="Verdana" w:cs="Verdana"/>
          <w:u w:val="single" w:color="000000"/>
        </w:rPr>
        <w:t xml:space="preserve"> </w:t>
      </w:r>
      <w:r w:rsidRPr="000571E5">
        <w:rPr>
          <w:rFonts w:ascii="Verdana" w:eastAsia="Verdana" w:hAnsi="Verdana" w:cs="Verdana"/>
          <w:u w:val="single" w:color="000000"/>
        </w:rPr>
        <w:t>sa</w:t>
      </w:r>
      <w:r w:rsidRPr="000571E5">
        <w:rPr>
          <w:rFonts w:ascii="Verdana" w:eastAsia="Verdana" w:hAnsi="Verdana" w:cs="Verdana"/>
          <w:spacing w:val="-2"/>
          <w:u w:val="single" w:color="000000"/>
        </w:rPr>
        <w:t>f</w:t>
      </w:r>
      <w:r w:rsidRPr="000571E5">
        <w:rPr>
          <w:rFonts w:ascii="Verdana" w:eastAsia="Verdana" w:hAnsi="Verdana" w:cs="Verdana"/>
          <w:u w:val="single" w:color="000000"/>
        </w:rPr>
        <w:t>eg</w:t>
      </w:r>
      <w:r w:rsidRPr="000571E5">
        <w:rPr>
          <w:rFonts w:ascii="Verdana" w:eastAsia="Verdana" w:hAnsi="Verdana" w:cs="Verdana"/>
          <w:spacing w:val="-1"/>
          <w:u w:val="single" w:color="000000"/>
        </w:rPr>
        <w:t>uard</w:t>
      </w:r>
      <w:r w:rsidRPr="000571E5">
        <w:rPr>
          <w:rFonts w:ascii="Verdana" w:eastAsia="Verdana" w:hAnsi="Verdana" w:cs="Verdana"/>
          <w:spacing w:val="-3"/>
          <w:u w:val="single" w:color="000000"/>
        </w:rPr>
        <w:t>i</w:t>
      </w:r>
      <w:r w:rsidRPr="000571E5">
        <w:rPr>
          <w:rFonts w:ascii="Verdana" w:eastAsia="Verdana" w:hAnsi="Verdana" w:cs="Verdana"/>
          <w:u w:val="single" w:color="000000"/>
        </w:rPr>
        <w:t>ng</w:t>
      </w:r>
      <w:r w:rsidRPr="000571E5">
        <w:rPr>
          <w:rFonts w:ascii="Verdana" w:eastAsia="Verdana" w:hAnsi="Verdana" w:cs="Verdana"/>
          <w:spacing w:val="2"/>
          <w:u w:val="single" w:color="000000"/>
        </w:rPr>
        <w:t xml:space="preserve"> </w:t>
      </w:r>
      <w:r w:rsidRPr="000571E5">
        <w:rPr>
          <w:rFonts w:ascii="Verdana" w:eastAsia="Verdana" w:hAnsi="Verdana" w:cs="Verdana"/>
          <w:spacing w:val="-3"/>
          <w:u w:val="single" w:color="000000"/>
        </w:rPr>
        <w:t>i</w:t>
      </w:r>
      <w:r w:rsidRPr="000571E5">
        <w:rPr>
          <w:rFonts w:ascii="Verdana" w:eastAsia="Verdana" w:hAnsi="Verdana" w:cs="Verdana"/>
          <w:u w:val="single" w:color="000000"/>
        </w:rPr>
        <w:t>ssue.</w:t>
      </w:r>
    </w:p>
    <w:p w:rsidR="00845D64" w:rsidRPr="000571E5" w:rsidRDefault="00845D64" w:rsidP="00EA6155">
      <w:pPr>
        <w:spacing w:after="0"/>
        <w:ind w:left="679" w:right="1507"/>
        <w:rPr>
          <w:rFonts w:ascii="Verdana" w:eastAsia="Verdana" w:hAnsi="Verdana" w:cs="Verdana"/>
        </w:rPr>
      </w:pPr>
    </w:p>
    <w:p w:rsidR="00572CE7" w:rsidRPr="00A85B94" w:rsidRDefault="00572CE7" w:rsidP="00EA6155">
      <w:pPr>
        <w:numPr>
          <w:ilvl w:val="0"/>
          <w:numId w:val="48"/>
        </w:numPr>
        <w:spacing w:before="0" w:after="0" w:line="276" w:lineRule="auto"/>
        <w:ind w:left="425" w:hanging="425"/>
        <w:rPr>
          <w:rFonts w:ascii="Verdana" w:eastAsia="Calibri" w:hAnsi="Verdana" w:cs="Times New Roman"/>
          <w:b/>
          <w:sz w:val="22"/>
          <w:szCs w:val="22"/>
          <w:lang w:eastAsia="en-US"/>
        </w:rPr>
      </w:pPr>
      <w:r w:rsidRPr="00A85B94">
        <w:rPr>
          <w:rFonts w:ascii="Verdana" w:eastAsia="Calibri" w:hAnsi="Verdana" w:cs="Times New Roman"/>
          <w:b/>
          <w:sz w:val="22"/>
          <w:szCs w:val="22"/>
          <w:lang w:eastAsia="en-US"/>
        </w:rPr>
        <w:t>When the duty does not apply:</w:t>
      </w:r>
    </w:p>
    <w:p w:rsidR="00572CE7" w:rsidRDefault="00572CE7" w:rsidP="00EA6155">
      <w:pPr>
        <w:spacing w:before="0" w:after="0" w:line="276" w:lineRule="auto"/>
        <w:ind w:left="425" w:hanging="425"/>
        <w:rPr>
          <w:rFonts w:ascii="Verdana" w:eastAsia="Calibri" w:hAnsi="Verdana" w:cs="Times New Roman"/>
          <w:sz w:val="22"/>
          <w:szCs w:val="22"/>
          <w:lang w:eastAsia="en-US"/>
        </w:rPr>
      </w:pPr>
      <w:r w:rsidRPr="00A85B94">
        <w:rPr>
          <w:rFonts w:ascii="Verdana" w:eastAsia="Calibri" w:hAnsi="Verdana" w:cs="Times New Roman"/>
          <w:b/>
          <w:sz w:val="22"/>
          <w:szCs w:val="22"/>
          <w:lang w:eastAsia="en-US"/>
        </w:rPr>
        <w:tab/>
      </w:r>
      <w:r w:rsidRPr="00A85B94">
        <w:rPr>
          <w:rFonts w:ascii="Verdana" w:eastAsia="Calibri" w:hAnsi="Verdana" w:cs="Times New Roman"/>
          <w:sz w:val="22"/>
          <w:szCs w:val="22"/>
          <w:lang w:eastAsia="en-US"/>
        </w:rPr>
        <w:t>Women over the age of 18 years old</w:t>
      </w:r>
    </w:p>
    <w:p w:rsidR="00EA6155" w:rsidRPr="00A85B94" w:rsidRDefault="00EA6155" w:rsidP="00EA6155">
      <w:pPr>
        <w:spacing w:before="0" w:after="0" w:line="276" w:lineRule="auto"/>
        <w:ind w:left="425" w:hanging="425"/>
        <w:rPr>
          <w:rFonts w:ascii="Verdana" w:eastAsia="Calibri" w:hAnsi="Verdana" w:cs="Times New Roman"/>
          <w:sz w:val="22"/>
          <w:szCs w:val="22"/>
          <w:lang w:eastAsia="en-US"/>
        </w:rPr>
      </w:pPr>
    </w:p>
    <w:p w:rsidR="00572CE7" w:rsidRPr="00A85B94" w:rsidRDefault="00572CE7" w:rsidP="00EA6155">
      <w:pPr>
        <w:numPr>
          <w:ilvl w:val="0"/>
          <w:numId w:val="48"/>
        </w:numPr>
        <w:spacing w:before="0" w:after="200" w:line="276" w:lineRule="auto"/>
        <w:ind w:left="425" w:hanging="425"/>
        <w:rPr>
          <w:rFonts w:ascii="Verdana" w:eastAsia="Calibri" w:hAnsi="Verdana" w:cs="Times New Roman"/>
          <w:sz w:val="22"/>
          <w:szCs w:val="22"/>
          <w:lang w:eastAsia="en-US"/>
        </w:rPr>
      </w:pPr>
      <w:r w:rsidRPr="00A85B94">
        <w:rPr>
          <w:rFonts w:ascii="Verdana" w:eastAsia="Calibri" w:hAnsi="Verdana" w:cs="Times New Roman"/>
          <w:sz w:val="22"/>
          <w:szCs w:val="22"/>
          <w:lang w:eastAsia="en-US"/>
        </w:rPr>
        <w:t>The duty to report does not apply to cases of disclosure from women over the age of 18. In these instances, you must follow local adult safeguarding procedures or contact your local Safeguarding Lead.</w:t>
      </w:r>
    </w:p>
    <w:p w:rsidR="00572CE7" w:rsidRPr="00A85B94" w:rsidRDefault="00572CE7" w:rsidP="00EA6155">
      <w:pPr>
        <w:spacing w:before="0" w:after="200" w:line="276" w:lineRule="auto"/>
        <w:ind w:left="425" w:hanging="425"/>
        <w:rPr>
          <w:rFonts w:ascii="Verdana" w:eastAsia="Calibri" w:hAnsi="Verdana" w:cs="Times New Roman"/>
          <w:b/>
          <w:sz w:val="22"/>
          <w:szCs w:val="22"/>
          <w:lang w:eastAsia="en-US"/>
        </w:rPr>
      </w:pPr>
      <w:r w:rsidRPr="00A85B94">
        <w:rPr>
          <w:rFonts w:ascii="Verdana" w:eastAsia="Calibri" w:hAnsi="Verdana" w:cs="Times New Roman"/>
          <w:b/>
          <w:sz w:val="22"/>
          <w:szCs w:val="22"/>
          <w:lang w:eastAsia="en-US"/>
        </w:rPr>
        <w:tab/>
        <w:t>Disclosure is from someone other than the child</w:t>
      </w:r>
    </w:p>
    <w:p w:rsidR="00572CE7" w:rsidRPr="00A85B94" w:rsidRDefault="00572CE7" w:rsidP="00EA6155">
      <w:pPr>
        <w:numPr>
          <w:ilvl w:val="0"/>
          <w:numId w:val="48"/>
        </w:numPr>
        <w:spacing w:before="0" w:after="200" w:line="276" w:lineRule="auto"/>
        <w:ind w:left="425" w:hanging="425"/>
        <w:rPr>
          <w:rFonts w:ascii="Verdana" w:hAnsi="Verdana" w:cs="Tahoma"/>
          <w:sz w:val="22"/>
          <w:szCs w:val="22"/>
        </w:rPr>
      </w:pPr>
      <w:r w:rsidRPr="00A85B94">
        <w:rPr>
          <w:rFonts w:ascii="Verdana" w:eastAsia="Calibri" w:hAnsi="Verdana" w:cs="Times New Roman"/>
          <w:sz w:val="22"/>
          <w:szCs w:val="22"/>
          <w:lang w:eastAsia="en-US"/>
        </w:rPr>
        <w:t>If other people disclose a possible case of FGM e.g. parent of friend, or you suspect that a child/adult at risk may be at risk of FGM,</w:t>
      </w:r>
      <w:r w:rsidRPr="00A85B94">
        <w:rPr>
          <w:rFonts w:ascii="Verdana" w:hAnsi="Verdana" w:cs="Tahoma"/>
          <w:sz w:val="22"/>
          <w:szCs w:val="22"/>
        </w:rPr>
        <w:t xml:space="preserve"> the duty to report will not apply. However, this remains a safeguarding concern and must include a referral to the local Social Care Department and informing a local Safeguarding Lead.</w:t>
      </w:r>
    </w:p>
    <w:p w:rsidR="00572CE7" w:rsidRPr="00A85B94" w:rsidRDefault="00572CE7" w:rsidP="00EA6155">
      <w:pPr>
        <w:keepNext/>
        <w:keepLines/>
        <w:tabs>
          <w:tab w:val="left" w:pos="142"/>
        </w:tabs>
        <w:spacing w:before="200" w:after="0"/>
        <w:ind w:hanging="142"/>
        <w:outlineLvl w:val="3"/>
        <w:rPr>
          <w:rFonts w:ascii="Verdana" w:hAnsi="Verdana" w:cs="Tahoma"/>
          <w:b/>
          <w:color w:val="000000"/>
          <w:sz w:val="22"/>
          <w:szCs w:val="22"/>
        </w:rPr>
      </w:pPr>
      <w:r w:rsidRPr="00A85B94">
        <w:rPr>
          <w:rFonts w:ascii="Verdana" w:hAnsi="Verdana" w:cs="Tahoma"/>
          <w:b/>
          <w:color w:val="000000"/>
          <w:sz w:val="22"/>
          <w:szCs w:val="22"/>
        </w:rPr>
        <w:lastRenderedPageBreak/>
        <w:t>7.1 Receiving a Disclosure or becoming aware of a FGM case</w:t>
      </w:r>
    </w:p>
    <w:p w:rsidR="00572CE7" w:rsidRPr="00A85B94" w:rsidRDefault="00572CE7" w:rsidP="00EA6155">
      <w:pPr>
        <w:keepNext/>
        <w:keepLines/>
        <w:spacing w:before="0" w:after="0"/>
        <w:outlineLvl w:val="3"/>
        <w:rPr>
          <w:rFonts w:ascii="Verdana" w:hAnsi="Verdana" w:cs="Tahoma"/>
          <w:b/>
          <w:color w:val="000000"/>
          <w:sz w:val="22"/>
          <w:szCs w:val="22"/>
        </w:rPr>
      </w:pPr>
    </w:p>
    <w:p w:rsidR="00572CE7" w:rsidRPr="00A85B94" w:rsidRDefault="00572CE7" w:rsidP="00EA6155">
      <w:pPr>
        <w:keepNext/>
        <w:keepLines/>
        <w:spacing w:before="0" w:after="0"/>
        <w:outlineLvl w:val="3"/>
        <w:rPr>
          <w:rFonts w:ascii="Verdana" w:hAnsi="Verdana" w:cs="Tahoma"/>
          <w:b/>
          <w:color w:val="000000"/>
          <w:sz w:val="22"/>
          <w:szCs w:val="22"/>
        </w:rPr>
      </w:pPr>
      <w:r w:rsidRPr="00A85B94">
        <w:rPr>
          <w:rFonts w:ascii="Verdana" w:hAnsi="Verdana" w:cs="Tahoma"/>
          <w:b/>
          <w:color w:val="000000"/>
          <w:sz w:val="22"/>
          <w:szCs w:val="22"/>
        </w:rPr>
        <w:t>Action: Staff Member</w:t>
      </w:r>
    </w:p>
    <w:p w:rsidR="00572CE7" w:rsidRPr="00A85B94" w:rsidRDefault="00572CE7" w:rsidP="00EA6155">
      <w:pPr>
        <w:keepNext/>
        <w:keepLines/>
        <w:numPr>
          <w:ilvl w:val="1"/>
          <w:numId w:val="35"/>
        </w:numPr>
        <w:tabs>
          <w:tab w:val="clear" w:pos="1069"/>
          <w:tab w:val="num" w:pos="426"/>
        </w:tabs>
        <w:spacing w:before="0" w:after="0" w:line="276" w:lineRule="auto"/>
        <w:ind w:left="426" w:hanging="426"/>
        <w:contextualSpacing/>
        <w:outlineLvl w:val="3"/>
        <w:rPr>
          <w:rFonts w:ascii="Verdana" w:hAnsi="Verdana" w:cs="Tahoma"/>
          <w:color w:val="000000"/>
          <w:sz w:val="22"/>
          <w:szCs w:val="22"/>
        </w:rPr>
      </w:pPr>
      <w:r w:rsidRPr="00A85B94">
        <w:rPr>
          <w:rFonts w:ascii="Verdana" w:hAnsi="Verdana" w:cs="Tahoma"/>
          <w:color w:val="000000"/>
          <w:sz w:val="22"/>
          <w:szCs w:val="22"/>
        </w:rPr>
        <w:t>An employee and/or volunteer may become aware of a case of FGM if they are informed by a girl under 18 that an act of FGM has been carried out on her.</w:t>
      </w:r>
    </w:p>
    <w:p w:rsidR="00572CE7" w:rsidRPr="00A85B94" w:rsidRDefault="00572CE7" w:rsidP="00EA6155">
      <w:pPr>
        <w:keepNext/>
        <w:keepLines/>
        <w:tabs>
          <w:tab w:val="num" w:pos="426"/>
        </w:tabs>
        <w:spacing w:before="200" w:after="0" w:line="276" w:lineRule="auto"/>
        <w:ind w:left="426" w:hanging="426"/>
        <w:contextualSpacing/>
        <w:outlineLvl w:val="3"/>
        <w:rPr>
          <w:rFonts w:ascii="Verdana" w:hAnsi="Verdana" w:cs="Tahoma"/>
          <w:color w:val="000000"/>
          <w:sz w:val="22"/>
          <w:szCs w:val="22"/>
        </w:rPr>
      </w:pPr>
      <w:r w:rsidRPr="00A85B94">
        <w:rPr>
          <w:rFonts w:ascii="Verdana" w:hAnsi="Verdana" w:cs="Tahoma"/>
          <w:color w:val="000000"/>
          <w:sz w:val="22"/>
          <w:szCs w:val="22"/>
        </w:rPr>
        <w:tab/>
      </w:r>
      <w:proofErr w:type="gramStart"/>
      <w:r w:rsidRPr="00A85B94">
        <w:rPr>
          <w:rFonts w:ascii="Verdana" w:hAnsi="Verdana" w:cs="Tahoma"/>
          <w:color w:val="000000"/>
          <w:sz w:val="22"/>
          <w:szCs w:val="22"/>
        </w:rPr>
        <w:t>or</w:t>
      </w:r>
      <w:proofErr w:type="gramEnd"/>
    </w:p>
    <w:p w:rsidR="00572CE7" w:rsidRPr="00A85B94" w:rsidRDefault="00572CE7" w:rsidP="00EA6155">
      <w:pPr>
        <w:numPr>
          <w:ilvl w:val="1"/>
          <w:numId w:val="35"/>
        </w:numPr>
        <w:tabs>
          <w:tab w:val="clear" w:pos="1069"/>
          <w:tab w:val="num" w:pos="426"/>
        </w:tabs>
        <w:ind w:left="426" w:hanging="426"/>
        <w:rPr>
          <w:rFonts w:ascii="Verdana" w:hAnsi="Verdana" w:cs="Tahoma"/>
          <w:color w:val="000000"/>
          <w:sz w:val="22"/>
          <w:szCs w:val="22"/>
        </w:rPr>
      </w:pPr>
      <w:r w:rsidRPr="00A85B94">
        <w:rPr>
          <w:rFonts w:ascii="Verdana" w:hAnsi="Verdana" w:cs="Tahoma"/>
          <w:color w:val="000000"/>
          <w:sz w:val="22"/>
          <w:szCs w:val="22"/>
        </w:rPr>
        <w:t>Observe physical signs, which appear to show that an act of FGM has been carried out on a girl under 18.</w:t>
      </w:r>
    </w:p>
    <w:p w:rsidR="00572CE7" w:rsidRPr="00A85B94" w:rsidRDefault="00DA0BC8" w:rsidP="00EA6155">
      <w:pPr>
        <w:numPr>
          <w:ilvl w:val="1"/>
          <w:numId w:val="35"/>
        </w:numPr>
        <w:tabs>
          <w:tab w:val="clear" w:pos="1069"/>
          <w:tab w:val="num" w:pos="426"/>
        </w:tabs>
        <w:ind w:left="426" w:hanging="426"/>
        <w:rPr>
          <w:rFonts w:ascii="Verdana" w:hAnsi="Verdana" w:cs="Tahoma"/>
          <w:color w:val="000000"/>
          <w:sz w:val="22"/>
          <w:szCs w:val="22"/>
        </w:rPr>
      </w:pPr>
      <w:r w:rsidRPr="00A85B94">
        <w:rPr>
          <w:rFonts w:ascii="Verdana" w:hAnsi="Verdana" w:cs="Tahoma"/>
          <w:color w:val="000000"/>
          <w:sz w:val="22"/>
          <w:szCs w:val="22"/>
        </w:rPr>
        <w:t xml:space="preserve">You </w:t>
      </w:r>
      <w:r w:rsidR="00572CE7" w:rsidRPr="00A85B94">
        <w:rPr>
          <w:rFonts w:ascii="Verdana" w:hAnsi="Verdana" w:cs="Tahoma"/>
          <w:color w:val="000000"/>
          <w:sz w:val="22"/>
          <w:szCs w:val="22"/>
        </w:rPr>
        <w:t xml:space="preserve">must always speak to </w:t>
      </w:r>
      <w:r w:rsidRPr="00A85B94">
        <w:rPr>
          <w:rFonts w:ascii="Verdana" w:hAnsi="Verdana" w:cs="Tahoma"/>
          <w:color w:val="000000"/>
          <w:sz w:val="22"/>
          <w:szCs w:val="22"/>
        </w:rPr>
        <w:t xml:space="preserve">your </w:t>
      </w:r>
      <w:r w:rsidR="00572CE7" w:rsidRPr="00A85B94">
        <w:rPr>
          <w:rFonts w:ascii="Verdana" w:hAnsi="Verdana" w:cs="Tahoma"/>
          <w:color w:val="000000"/>
          <w:sz w:val="22"/>
          <w:szCs w:val="22"/>
        </w:rPr>
        <w:t xml:space="preserve"> manager about </w:t>
      </w:r>
      <w:r w:rsidRPr="00A85B94">
        <w:rPr>
          <w:rFonts w:ascii="Verdana" w:hAnsi="Verdana" w:cs="Tahoma"/>
          <w:color w:val="000000"/>
          <w:sz w:val="22"/>
          <w:szCs w:val="22"/>
        </w:rPr>
        <w:t xml:space="preserve">your </w:t>
      </w:r>
      <w:r w:rsidR="00572CE7" w:rsidRPr="00A85B94">
        <w:rPr>
          <w:rFonts w:ascii="Verdana" w:hAnsi="Verdana" w:cs="Tahoma"/>
          <w:color w:val="000000"/>
          <w:sz w:val="22"/>
          <w:szCs w:val="22"/>
        </w:rPr>
        <w:t xml:space="preserve"> concerns at the earliest opportunity and certainly the same day </w:t>
      </w:r>
      <w:r w:rsidRPr="00A85B94">
        <w:rPr>
          <w:rFonts w:ascii="Verdana" w:hAnsi="Verdana" w:cs="Tahoma"/>
          <w:color w:val="000000"/>
          <w:sz w:val="22"/>
          <w:szCs w:val="22"/>
        </w:rPr>
        <w:t xml:space="preserve">that you </w:t>
      </w:r>
      <w:r w:rsidR="00572CE7" w:rsidRPr="00A85B94">
        <w:rPr>
          <w:rFonts w:ascii="Verdana" w:hAnsi="Verdana" w:cs="Tahoma"/>
          <w:color w:val="000000"/>
          <w:sz w:val="22"/>
          <w:szCs w:val="22"/>
        </w:rPr>
        <w:t>become concerned</w:t>
      </w:r>
    </w:p>
    <w:p w:rsidR="00BD7518" w:rsidRPr="00A85B94" w:rsidRDefault="00572CE7" w:rsidP="00EA6155">
      <w:pPr>
        <w:numPr>
          <w:ilvl w:val="1"/>
          <w:numId w:val="35"/>
        </w:numPr>
        <w:tabs>
          <w:tab w:val="clear" w:pos="1069"/>
          <w:tab w:val="num" w:pos="426"/>
        </w:tabs>
        <w:ind w:left="426" w:hanging="426"/>
        <w:rPr>
          <w:rFonts w:ascii="Verdana" w:hAnsi="Verdana" w:cs="Tahoma"/>
          <w:color w:val="000000"/>
          <w:sz w:val="22"/>
          <w:szCs w:val="22"/>
        </w:rPr>
      </w:pPr>
      <w:r w:rsidRPr="00A85B94">
        <w:rPr>
          <w:rFonts w:ascii="Verdana" w:hAnsi="Verdana" w:cs="Tahoma"/>
          <w:color w:val="000000"/>
          <w:sz w:val="22"/>
          <w:szCs w:val="22"/>
        </w:rPr>
        <w:t>Staff members can also seek advice from the National FGM Centre</w:t>
      </w:r>
      <w:r w:rsidR="00BD7518" w:rsidRPr="00A85B94">
        <w:rPr>
          <w:rFonts w:ascii="Verdana" w:hAnsi="Verdana" w:cs="Tahoma"/>
          <w:color w:val="000000"/>
          <w:sz w:val="22"/>
          <w:szCs w:val="22"/>
        </w:rPr>
        <w:t xml:space="preserve">    </w:t>
      </w:r>
    </w:p>
    <w:p w:rsidR="00BD7518" w:rsidRPr="00A85B94" w:rsidRDefault="00BD7518" w:rsidP="00EA6155">
      <w:pPr>
        <w:ind w:left="426"/>
        <w:rPr>
          <w:rFonts w:ascii="Verdana" w:hAnsi="Verdana" w:cs="Tahoma"/>
          <w:color w:val="000000"/>
          <w:sz w:val="22"/>
          <w:szCs w:val="22"/>
        </w:rPr>
      </w:pPr>
    </w:p>
    <w:p w:rsidR="00BD7518" w:rsidRPr="00A85B94" w:rsidRDefault="00572CE7" w:rsidP="00EA6155">
      <w:pPr>
        <w:rPr>
          <w:rFonts w:ascii="Verdana" w:hAnsi="Verdana" w:cs="Tahoma"/>
          <w:b/>
          <w:color w:val="000000"/>
          <w:sz w:val="22"/>
          <w:szCs w:val="22"/>
        </w:rPr>
      </w:pPr>
      <w:r w:rsidRPr="00A85B94">
        <w:rPr>
          <w:rFonts w:ascii="Verdana" w:hAnsi="Verdana" w:cs="Tahoma"/>
          <w:b/>
          <w:color w:val="000000"/>
          <w:sz w:val="22"/>
          <w:szCs w:val="22"/>
        </w:rPr>
        <w:t>7.2 Making a report</w:t>
      </w:r>
      <w:r w:rsidR="00BD7518" w:rsidRPr="00A85B94">
        <w:rPr>
          <w:rFonts w:ascii="Verdana" w:hAnsi="Verdana" w:cs="Tahoma"/>
          <w:b/>
          <w:color w:val="000000"/>
          <w:sz w:val="22"/>
          <w:szCs w:val="22"/>
        </w:rPr>
        <w:t xml:space="preserve"> </w:t>
      </w:r>
    </w:p>
    <w:p w:rsidR="00BD7518" w:rsidRPr="00A85B94" w:rsidRDefault="00BD7518" w:rsidP="00EA6155">
      <w:pPr>
        <w:rPr>
          <w:rFonts w:ascii="Verdana" w:hAnsi="Verdana" w:cs="Tahoma"/>
          <w:b/>
          <w:color w:val="000000"/>
          <w:sz w:val="22"/>
          <w:szCs w:val="22"/>
        </w:rPr>
      </w:pPr>
    </w:p>
    <w:p w:rsidR="00C736D4" w:rsidRPr="00A85B94" w:rsidRDefault="00572CE7" w:rsidP="00EA6155">
      <w:pPr>
        <w:pStyle w:val="ListParagraph"/>
        <w:numPr>
          <w:ilvl w:val="2"/>
          <w:numId w:val="35"/>
        </w:numPr>
        <w:rPr>
          <w:rFonts w:ascii="Verdana" w:hAnsi="Verdana" w:cs="Tahoma"/>
          <w:color w:val="000000"/>
          <w:sz w:val="22"/>
          <w:szCs w:val="22"/>
        </w:rPr>
      </w:pPr>
      <w:r w:rsidRPr="00A85B94">
        <w:rPr>
          <w:rFonts w:ascii="Verdana" w:hAnsi="Verdana" w:cs="Tahoma"/>
          <w:color w:val="000000"/>
          <w:sz w:val="22"/>
          <w:szCs w:val="22"/>
        </w:rPr>
        <w:t xml:space="preserve">A report can be made in writing or orally to the Police and Social Care department. If calling the Police, use the non-emergency no. 101. This report must be completed no later than by the close of the </w:t>
      </w:r>
      <w:r w:rsidRPr="00A85B94">
        <w:rPr>
          <w:rFonts w:ascii="Verdana" w:hAnsi="Verdana" w:cs="Tahoma"/>
          <w:color w:val="000000"/>
          <w:sz w:val="22"/>
          <w:szCs w:val="22"/>
          <w:u w:val="single"/>
        </w:rPr>
        <w:t>following working day</w:t>
      </w:r>
      <w:r w:rsidRPr="00A85B94">
        <w:rPr>
          <w:rFonts w:ascii="Verdana" w:hAnsi="Verdana" w:cs="Tahoma"/>
          <w:color w:val="000000"/>
          <w:sz w:val="22"/>
          <w:szCs w:val="22"/>
        </w:rPr>
        <w:t>. Any reports should be discussed with your line manager in the first instance but should not delay the referral to the Police.</w:t>
      </w:r>
    </w:p>
    <w:p w:rsidR="00C736D4" w:rsidRPr="00A85B94" w:rsidRDefault="00C736D4" w:rsidP="00EA6155">
      <w:pPr>
        <w:pStyle w:val="ListParagraph"/>
        <w:ind w:left="404"/>
        <w:rPr>
          <w:rFonts w:ascii="Verdana" w:hAnsi="Verdana" w:cs="Tahoma"/>
          <w:color w:val="000000"/>
          <w:sz w:val="22"/>
          <w:szCs w:val="22"/>
        </w:rPr>
      </w:pPr>
    </w:p>
    <w:p w:rsidR="00C736D4" w:rsidRPr="00C07405" w:rsidRDefault="00BD7518" w:rsidP="00EA6155">
      <w:pPr>
        <w:pStyle w:val="ListParagraph"/>
        <w:ind w:left="404"/>
        <w:rPr>
          <w:rFonts w:ascii="Verdana" w:hAnsi="Verdana" w:cs="Tahoma"/>
          <w:b/>
          <w:sz w:val="22"/>
          <w:szCs w:val="22"/>
        </w:rPr>
      </w:pPr>
      <w:r w:rsidRPr="00C07405">
        <w:rPr>
          <w:rFonts w:ascii="Verdana" w:hAnsi="Verdana" w:cs="Tahoma"/>
          <w:b/>
          <w:sz w:val="22"/>
          <w:szCs w:val="22"/>
        </w:rPr>
        <w:t>Staff in non-regulated posts but belong to one of the “professions” in accordance with the “2003 Act”, should familiarise themselves with the mandatory duty to report and they should contact their Region/Nation Safeguarding Lead to make a safeguarding referral.</w:t>
      </w:r>
      <w:r w:rsidR="00C736D4" w:rsidRPr="00C07405">
        <w:rPr>
          <w:rFonts w:ascii="Verdana" w:hAnsi="Verdana" w:cs="Tahoma"/>
          <w:b/>
          <w:sz w:val="22"/>
          <w:szCs w:val="22"/>
        </w:rPr>
        <w:t xml:space="preserve"> </w:t>
      </w:r>
    </w:p>
    <w:p w:rsidR="00C736D4" w:rsidRPr="00A41B02" w:rsidRDefault="00C736D4" w:rsidP="00EA6155">
      <w:pPr>
        <w:pStyle w:val="ListParagraph"/>
        <w:ind w:left="404"/>
        <w:rPr>
          <w:rFonts w:ascii="Verdana" w:hAnsi="Verdana" w:cs="Tahoma"/>
          <w:b/>
          <w:color w:val="FF0000"/>
          <w:sz w:val="22"/>
          <w:szCs w:val="22"/>
        </w:rPr>
      </w:pPr>
    </w:p>
    <w:p w:rsidR="00572CE7" w:rsidRPr="00A85B94" w:rsidRDefault="00572CE7" w:rsidP="00EA6155">
      <w:pPr>
        <w:pStyle w:val="ListParagraph"/>
        <w:numPr>
          <w:ilvl w:val="0"/>
          <w:numId w:val="35"/>
        </w:numPr>
        <w:rPr>
          <w:rFonts w:ascii="Verdana" w:hAnsi="Verdana" w:cs="Tahoma"/>
          <w:color w:val="000000"/>
          <w:sz w:val="22"/>
          <w:szCs w:val="22"/>
        </w:rPr>
      </w:pPr>
      <w:r w:rsidRPr="00A85B94">
        <w:rPr>
          <w:rFonts w:ascii="Verdana" w:hAnsi="Verdana" w:cs="Tahoma"/>
          <w:color w:val="000000"/>
          <w:sz w:val="22"/>
          <w:szCs w:val="22"/>
        </w:rPr>
        <w:t>You should be prepared to provide the call handler with the following information and explain that you are making a report under t</w:t>
      </w:r>
      <w:r w:rsidR="00C736D4" w:rsidRPr="00A85B94">
        <w:rPr>
          <w:rFonts w:ascii="Verdana" w:hAnsi="Verdana" w:cs="Tahoma"/>
          <w:color w:val="000000"/>
          <w:sz w:val="22"/>
          <w:szCs w:val="22"/>
        </w:rPr>
        <w:t>he FGM mandatory reporting duty: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665"/>
      </w:tblGrid>
      <w:tr w:rsidR="00572CE7" w:rsidRPr="00A85B94" w:rsidTr="000B0E8C">
        <w:trPr>
          <w:trHeight w:val="1656"/>
        </w:trPr>
        <w:tc>
          <w:tcPr>
            <w:tcW w:w="4549" w:type="dxa"/>
            <w:shd w:val="clear" w:color="auto" w:fill="auto"/>
          </w:tcPr>
          <w:p w:rsidR="00572CE7" w:rsidRPr="00A85B94" w:rsidRDefault="00572CE7" w:rsidP="000B0E8C">
            <w:pPr>
              <w:keepNext/>
              <w:keepLines/>
              <w:spacing w:before="0" w:after="0"/>
              <w:outlineLvl w:val="3"/>
              <w:rPr>
                <w:rFonts w:ascii="Verdana" w:hAnsi="Verdana" w:cs="Tahoma"/>
                <w:color w:val="000000"/>
                <w:sz w:val="22"/>
                <w:szCs w:val="22"/>
              </w:rPr>
            </w:pPr>
            <w:r w:rsidRPr="00A85B94">
              <w:rPr>
                <w:rFonts w:ascii="Verdana" w:hAnsi="Verdana" w:cs="Tahoma"/>
                <w:color w:val="000000"/>
                <w:sz w:val="22"/>
                <w:szCs w:val="22"/>
              </w:rPr>
              <w:t>Your details:</w:t>
            </w:r>
          </w:p>
          <w:p w:rsidR="00572CE7" w:rsidRPr="00A85B94" w:rsidRDefault="00572CE7" w:rsidP="00F2629E">
            <w:pPr>
              <w:keepNext/>
              <w:keepLines/>
              <w:numPr>
                <w:ilvl w:val="0"/>
                <w:numId w:val="46"/>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Name</w:t>
            </w:r>
          </w:p>
          <w:p w:rsidR="00572CE7" w:rsidRPr="00A85B94" w:rsidRDefault="00572CE7" w:rsidP="00F2629E">
            <w:pPr>
              <w:keepNext/>
              <w:keepLines/>
              <w:numPr>
                <w:ilvl w:val="0"/>
                <w:numId w:val="46"/>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Contact details (work telephone number and e-mail address)</w:t>
            </w:r>
          </w:p>
          <w:p w:rsidR="00572CE7" w:rsidRPr="00A85B94" w:rsidRDefault="00572CE7" w:rsidP="00F2629E">
            <w:pPr>
              <w:keepNext/>
              <w:keepLines/>
              <w:numPr>
                <w:ilvl w:val="0"/>
                <w:numId w:val="46"/>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Place of work</w:t>
            </w:r>
          </w:p>
          <w:p w:rsidR="00572CE7" w:rsidRPr="00A85B94" w:rsidRDefault="00572CE7" w:rsidP="00F2629E">
            <w:pPr>
              <w:keepNext/>
              <w:keepLines/>
              <w:numPr>
                <w:ilvl w:val="0"/>
                <w:numId w:val="46"/>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Details of your organisation’s designated safeguarding lead</w:t>
            </w:r>
          </w:p>
        </w:tc>
        <w:tc>
          <w:tcPr>
            <w:tcW w:w="4665" w:type="dxa"/>
            <w:shd w:val="clear" w:color="auto" w:fill="auto"/>
          </w:tcPr>
          <w:p w:rsidR="00572CE7" w:rsidRPr="00A85B94" w:rsidRDefault="00572CE7" w:rsidP="000B0E8C">
            <w:pPr>
              <w:keepNext/>
              <w:keepLines/>
              <w:spacing w:before="0" w:after="0"/>
              <w:outlineLvl w:val="3"/>
              <w:rPr>
                <w:rFonts w:ascii="Verdana" w:hAnsi="Verdana" w:cs="Tahoma"/>
                <w:color w:val="000000"/>
                <w:sz w:val="22"/>
                <w:szCs w:val="22"/>
              </w:rPr>
            </w:pPr>
            <w:r w:rsidRPr="00A85B94">
              <w:rPr>
                <w:rFonts w:ascii="Verdana" w:hAnsi="Verdana" w:cs="Tahoma"/>
                <w:color w:val="000000"/>
                <w:sz w:val="22"/>
                <w:szCs w:val="22"/>
              </w:rPr>
              <w:t>The girl’s details:</w:t>
            </w:r>
          </w:p>
          <w:p w:rsidR="00572CE7" w:rsidRPr="00A85B94" w:rsidRDefault="00572CE7" w:rsidP="00F2629E">
            <w:pPr>
              <w:keepNext/>
              <w:keepLines/>
              <w:numPr>
                <w:ilvl w:val="0"/>
                <w:numId w:val="45"/>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Name</w:t>
            </w:r>
          </w:p>
          <w:p w:rsidR="00572CE7" w:rsidRPr="00A85B94" w:rsidRDefault="00572CE7" w:rsidP="00F2629E">
            <w:pPr>
              <w:keepNext/>
              <w:keepLines/>
              <w:numPr>
                <w:ilvl w:val="0"/>
                <w:numId w:val="45"/>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Age/date of birth</w:t>
            </w:r>
          </w:p>
          <w:p w:rsidR="00572CE7" w:rsidRPr="00A85B94" w:rsidRDefault="00572CE7" w:rsidP="00F2629E">
            <w:pPr>
              <w:keepNext/>
              <w:keepLines/>
              <w:numPr>
                <w:ilvl w:val="0"/>
                <w:numId w:val="45"/>
              </w:numPr>
              <w:spacing w:before="0" w:after="0" w:line="240" w:lineRule="auto"/>
              <w:contextualSpacing/>
              <w:jc w:val="left"/>
              <w:outlineLvl w:val="3"/>
              <w:rPr>
                <w:rFonts w:ascii="Verdana" w:hAnsi="Verdana" w:cs="Tahoma"/>
                <w:color w:val="000000"/>
                <w:sz w:val="22"/>
                <w:szCs w:val="22"/>
              </w:rPr>
            </w:pPr>
            <w:r w:rsidRPr="00A85B94">
              <w:rPr>
                <w:rFonts w:ascii="Verdana" w:hAnsi="Verdana" w:cs="Tahoma"/>
                <w:color w:val="000000"/>
                <w:sz w:val="22"/>
                <w:szCs w:val="22"/>
              </w:rPr>
              <w:t>Address</w:t>
            </w:r>
          </w:p>
          <w:p w:rsidR="00572CE7" w:rsidRPr="00A85B94" w:rsidRDefault="00572CE7" w:rsidP="000B0E8C">
            <w:pPr>
              <w:spacing w:before="0" w:after="0" w:line="240" w:lineRule="auto"/>
              <w:contextualSpacing/>
              <w:jc w:val="left"/>
              <w:rPr>
                <w:rFonts w:ascii="Verdana" w:hAnsi="Verdana" w:cs="Tahoma"/>
                <w:color w:val="000000"/>
                <w:sz w:val="22"/>
                <w:szCs w:val="22"/>
              </w:rPr>
            </w:pPr>
          </w:p>
        </w:tc>
      </w:tr>
    </w:tbl>
    <w:p w:rsidR="00572CE7" w:rsidRPr="00C31E1A" w:rsidRDefault="00572CE7" w:rsidP="00572CE7">
      <w:pPr>
        <w:spacing w:before="0" w:after="200" w:line="276" w:lineRule="auto"/>
        <w:ind w:left="720"/>
        <w:contextualSpacing/>
        <w:jc w:val="left"/>
        <w:rPr>
          <w:rFonts w:ascii="Verdana" w:hAnsi="Verdana" w:cs="Tahoma"/>
          <w:color w:val="000000"/>
          <w:sz w:val="16"/>
          <w:szCs w:val="16"/>
        </w:rPr>
      </w:pPr>
    </w:p>
    <w:p w:rsidR="00572CE7" w:rsidRPr="00A85B94" w:rsidRDefault="00572CE7" w:rsidP="00EA6155">
      <w:pPr>
        <w:pStyle w:val="ListParagraph"/>
        <w:numPr>
          <w:ilvl w:val="0"/>
          <w:numId w:val="35"/>
        </w:numPr>
        <w:tabs>
          <w:tab w:val="num" w:pos="1800"/>
        </w:tabs>
        <w:spacing w:before="0" w:after="200" w:line="276" w:lineRule="auto"/>
        <w:rPr>
          <w:rFonts w:ascii="Verdana" w:hAnsi="Verdana" w:cs="Tahoma"/>
          <w:color w:val="000000"/>
          <w:sz w:val="22"/>
          <w:szCs w:val="22"/>
        </w:rPr>
      </w:pPr>
      <w:r w:rsidRPr="00A85B94">
        <w:rPr>
          <w:rFonts w:ascii="Verdana" w:hAnsi="Verdana" w:cs="Tahoma"/>
          <w:color w:val="000000"/>
          <w:sz w:val="22"/>
          <w:szCs w:val="22"/>
        </w:rPr>
        <w:t>You should update your Region/Nation Safeguarding Lead of the actions taken and identify whether other safeguarding actions are required, and how these will be taken forward.</w:t>
      </w:r>
    </w:p>
    <w:p w:rsidR="00572CE7" w:rsidRPr="00A85B94" w:rsidRDefault="00572CE7" w:rsidP="00EA6155">
      <w:pPr>
        <w:pStyle w:val="ListParagraph"/>
        <w:numPr>
          <w:ilvl w:val="0"/>
          <w:numId w:val="35"/>
        </w:numPr>
        <w:tabs>
          <w:tab w:val="num" w:pos="1800"/>
        </w:tabs>
        <w:spacing w:before="0" w:after="200" w:line="276" w:lineRule="auto"/>
        <w:rPr>
          <w:rFonts w:ascii="Verdana" w:hAnsi="Verdana" w:cs="Tahoma"/>
          <w:color w:val="000000"/>
          <w:sz w:val="22"/>
          <w:szCs w:val="22"/>
        </w:rPr>
      </w:pPr>
      <w:r w:rsidRPr="00A85B94">
        <w:rPr>
          <w:rFonts w:ascii="Verdana" w:hAnsi="Verdana" w:cs="Tahoma"/>
          <w:color w:val="000000"/>
          <w:sz w:val="22"/>
          <w:szCs w:val="22"/>
        </w:rPr>
        <w:t xml:space="preserve">Any reporting of an FGM concern should be reported internally, as a Serious Safeguarding Incident using the </w:t>
      </w:r>
      <w:hyperlink r:id="rId31" w:history="1">
        <w:r w:rsidRPr="00A85B94">
          <w:rPr>
            <w:rStyle w:val="Hyperlink"/>
            <w:rFonts w:ascii="Verdana" w:hAnsi="Verdana" w:cs="Tahoma"/>
            <w:sz w:val="22"/>
            <w:szCs w:val="22"/>
          </w:rPr>
          <w:t>Serious Safeguarding Incident From</w:t>
        </w:r>
      </w:hyperlink>
      <w:r w:rsidRPr="00A85B94">
        <w:rPr>
          <w:rFonts w:ascii="Verdana" w:hAnsi="Verdana" w:cs="Tahoma"/>
          <w:color w:val="000000"/>
          <w:sz w:val="22"/>
          <w:szCs w:val="22"/>
        </w:rPr>
        <w:t xml:space="preserve">. This should be sent to the entire list of named people on the form. </w:t>
      </w:r>
    </w:p>
    <w:p w:rsidR="00572CE7" w:rsidRPr="00A85B94" w:rsidRDefault="00572CE7" w:rsidP="00EA6155">
      <w:pPr>
        <w:spacing w:before="0" w:after="200" w:line="276" w:lineRule="auto"/>
        <w:contextualSpacing/>
        <w:rPr>
          <w:rFonts w:ascii="Verdana" w:hAnsi="Verdana" w:cs="Tahoma"/>
          <w:b/>
          <w:color w:val="000000"/>
          <w:sz w:val="22"/>
          <w:szCs w:val="22"/>
        </w:rPr>
      </w:pPr>
      <w:r w:rsidRPr="00A85B94">
        <w:rPr>
          <w:rFonts w:ascii="Verdana" w:hAnsi="Verdana" w:cs="Tahoma"/>
          <w:b/>
          <w:color w:val="000000"/>
          <w:sz w:val="22"/>
          <w:szCs w:val="22"/>
        </w:rPr>
        <w:t>7.3 Consequences of a failure to Report</w:t>
      </w:r>
    </w:p>
    <w:p w:rsidR="00572CE7" w:rsidRPr="00A85B94" w:rsidRDefault="00572CE7" w:rsidP="00EA6155">
      <w:pPr>
        <w:spacing w:before="0" w:after="200" w:line="276" w:lineRule="auto"/>
        <w:contextualSpacing/>
        <w:rPr>
          <w:rFonts w:ascii="Verdana" w:hAnsi="Verdana" w:cs="Tahoma"/>
          <w:b/>
          <w:color w:val="000000"/>
          <w:sz w:val="22"/>
          <w:szCs w:val="22"/>
        </w:rPr>
      </w:pPr>
    </w:p>
    <w:p w:rsidR="00572CE7" w:rsidRPr="00A85B94" w:rsidRDefault="00572CE7" w:rsidP="00EA6155">
      <w:pPr>
        <w:numPr>
          <w:ilvl w:val="0"/>
          <w:numId w:val="47"/>
        </w:numPr>
        <w:spacing w:before="0" w:after="200" w:line="276" w:lineRule="auto"/>
        <w:contextualSpacing/>
        <w:rPr>
          <w:rFonts w:ascii="Verdana" w:hAnsi="Verdana" w:cs="Tahoma"/>
          <w:b/>
          <w:color w:val="000000"/>
          <w:sz w:val="22"/>
          <w:szCs w:val="22"/>
        </w:rPr>
      </w:pPr>
      <w:r w:rsidRPr="00A85B94">
        <w:rPr>
          <w:rFonts w:ascii="Verdana" w:hAnsi="Verdana" w:cs="Tahoma"/>
          <w:color w:val="000000"/>
          <w:sz w:val="22"/>
          <w:szCs w:val="22"/>
        </w:rPr>
        <w:t xml:space="preserve">If the employee/volunteer does not carry out their duty to report the case of FGM to the Police, this will be treated as a possible breach of their professional duty </w:t>
      </w:r>
      <w:r w:rsidRPr="00A85B94">
        <w:rPr>
          <w:rFonts w:ascii="Verdana" w:hAnsi="Verdana" w:cs="Tahoma"/>
          <w:color w:val="000000"/>
          <w:sz w:val="22"/>
          <w:szCs w:val="22"/>
        </w:rPr>
        <w:lastRenderedPageBreak/>
        <w:t>and may result in a disciplinary action and, where relevant, referral to the governing body for their profession.</w:t>
      </w:r>
      <w:r w:rsidRPr="00A85B94">
        <w:rPr>
          <w:rFonts w:ascii="Verdana" w:hAnsi="Verdana" w:cs="Tahoma"/>
          <w:b/>
          <w:color w:val="000000"/>
          <w:sz w:val="22"/>
          <w:szCs w:val="22"/>
        </w:rPr>
        <w:t xml:space="preserve"> </w:t>
      </w:r>
    </w:p>
    <w:p w:rsidR="00572CE7" w:rsidRPr="00A85B94" w:rsidRDefault="00572CE7" w:rsidP="00EA6155">
      <w:pPr>
        <w:spacing w:before="0" w:after="200" w:line="276" w:lineRule="auto"/>
        <w:contextualSpacing/>
        <w:rPr>
          <w:rFonts w:ascii="Verdana" w:hAnsi="Verdana" w:cs="Tahoma"/>
          <w:b/>
          <w:color w:val="000000"/>
          <w:sz w:val="22"/>
          <w:szCs w:val="22"/>
        </w:rPr>
      </w:pPr>
    </w:p>
    <w:p w:rsidR="00572CE7" w:rsidRPr="00A85B94" w:rsidRDefault="00572CE7" w:rsidP="00EA6155">
      <w:pPr>
        <w:numPr>
          <w:ilvl w:val="0"/>
          <w:numId w:val="47"/>
        </w:numPr>
        <w:spacing w:before="0" w:after="200" w:line="276" w:lineRule="auto"/>
        <w:contextualSpacing/>
        <w:rPr>
          <w:rFonts w:ascii="Verdana" w:hAnsi="Verdana" w:cs="Tahoma"/>
          <w:b/>
          <w:color w:val="000000"/>
          <w:sz w:val="22"/>
          <w:szCs w:val="22"/>
        </w:rPr>
      </w:pPr>
      <w:r w:rsidRPr="00A85B94">
        <w:rPr>
          <w:rFonts w:ascii="Verdana" w:hAnsi="Verdana" w:cs="Tahoma"/>
          <w:b/>
          <w:color w:val="000000"/>
          <w:sz w:val="22"/>
          <w:szCs w:val="22"/>
        </w:rPr>
        <w:t xml:space="preserve">Recording.  </w:t>
      </w:r>
      <w:r w:rsidRPr="00A85B94">
        <w:rPr>
          <w:rFonts w:ascii="Verdana" w:hAnsi="Verdana" w:cs="Tahoma"/>
          <w:color w:val="000000"/>
          <w:sz w:val="22"/>
          <w:szCs w:val="22"/>
        </w:rPr>
        <w:t xml:space="preserve">Cases involving FGM should be recorded in the relevant case file of the individual concerned in accordance with </w:t>
      </w:r>
      <w:hyperlink r:id="rId32" w:history="1">
        <w:r w:rsidRPr="00A85B94">
          <w:rPr>
            <w:rStyle w:val="Hyperlink"/>
            <w:rFonts w:ascii="Verdana" w:hAnsi="Verdana" w:cs="Tahoma"/>
            <w:sz w:val="22"/>
            <w:szCs w:val="22"/>
          </w:rPr>
          <w:t>Barnardo’s Recording Policy</w:t>
        </w:r>
      </w:hyperlink>
      <w:r w:rsidRPr="00A85B94">
        <w:rPr>
          <w:rFonts w:ascii="Verdana" w:hAnsi="Verdana" w:cs="Tahoma"/>
          <w:color w:val="000000"/>
          <w:sz w:val="22"/>
          <w:szCs w:val="22"/>
        </w:rPr>
        <w:t>.</w:t>
      </w:r>
    </w:p>
    <w:p w:rsidR="00572CE7" w:rsidRPr="00A85B94" w:rsidRDefault="00572CE7" w:rsidP="00EA6155">
      <w:pPr>
        <w:spacing w:before="0" w:after="200" w:line="276" w:lineRule="auto"/>
        <w:ind w:left="360"/>
        <w:contextualSpacing/>
        <w:rPr>
          <w:rFonts w:ascii="Verdana" w:hAnsi="Verdana" w:cs="Tahoma"/>
          <w:b/>
          <w:color w:val="000000"/>
          <w:sz w:val="22"/>
          <w:szCs w:val="22"/>
        </w:rPr>
      </w:pPr>
    </w:p>
    <w:p w:rsidR="00572CE7" w:rsidRPr="00A85B94" w:rsidRDefault="00572CE7" w:rsidP="00EA6155">
      <w:pPr>
        <w:spacing w:before="0" w:after="200" w:line="276" w:lineRule="auto"/>
        <w:contextualSpacing/>
        <w:rPr>
          <w:rFonts w:ascii="Verdana" w:hAnsi="Verdana" w:cs="Tahoma"/>
          <w:b/>
          <w:color w:val="000000"/>
          <w:sz w:val="22"/>
          <w:szCs w:val="22"/>
        </w:rPr>
      </w:pPr>
      <w:r w:rsidRPr="00A85B94">
        <w:rPr>
          <w:rFonts w:ascii="Verdana" w:hAnsi="Verdana" w:cs="Tahoma"/>
          <w:b/>
          <w:color w:val="000000"/>
          <w:sz w:val="22"/>
          <w:szCs w:val="22"/>
        </w:rPr>
        <w:t>7.4 Advice and Support</w:t>
      </w:r>
    </w:p>
    <w:p w:rsidR="00572CE7" w:rsidRPr="00A85B94" w:rsidRDefault="00572CE7" w:rsidP="00EA6155">
      <w:pPr>
        <w:spacing w:before="0" w:after="200" w:line="276" w:lineRule="auto"/>
        <w:contextualSpacing/>
        <w:rPr>
          <w:rFonts w:ascii="Verdana" w:hAnsi="Verdana" w:cs="Tahoma"/>
          <w:b/>
          <w:color w:val="000000"/>
          <w:sz w:val="22"/>
          <w:szCs w:val="22"/>
        </w:rPr>
      </w:pPr>
    </w:p>
    <w:p w:rsidR="00572CE7" w:rsidRPr="00A85B94" w:rsidRDefault="00572CE7" w:rsidP="00EA6155">
      <w:pPr>
        <w:spacing w:before="0" w:after="200" w:line="276" w:lineRule="auto"/>
        <w:ind w:left="142"/>
        <w:contextualSpacing/>
        <w:rPr>
          <w:rFonts w:ascii="Verdana" w:hAnsi="Verdana" w:cs="Tahoma"/>
          <w:sz w:val="22"/>
          <w:szCs w:val="22"/>
        </w:rPr>
      </w:pPr>
      <w:r w:rsidRPr="00A85B94">
        <w:rPr>
          <w:rFonts w:ascii="Verdana" w:hAnsi="Verdana" w:cs="Tahoma"/>
          <w:color w:val="000000"/>
          <w:sz w:val="22"/>
          <w:szCs w:val="22"/>
        </w:rPr>
        <w:t>Further advice and support can be obtained from</w:t>
      </w:r>
      <w:r w:rsidR="00C736D4" w:rsidRPr="00A85B94">
        <w:rPr>
          <w:rFonts w:ascii="Verdana" w:hAnsi="Verdana" w:cs="Tahoma"/>
          <w:color w:val="000000"/>
          <w:sz w:val="22"/>
          <w:szCs w:val="22"/>
        </w:rPr>
        <w:t xml:space="preserve"> </w:t>
      </w:r>
      <w:r w:rsidRPr="00A85B94">
        <w:rPr>
          <w:rFonts w:ascii="Verdana" w:hAnsi="Verdana" w:cs="Tahoma"/>
          <w:color w:val="000000"/>
          <w:sz w:val="22"/>
          <w:szCs w:val="22"/>
        </w:rPr>
        <w:t>Region/Nation Safeguarding Lead, Assistant Director of Children’s Services and Head of Corporate Safeguarding</w:t>
      </w:r>
      <w:r w:rsidR="00DA0BC8" w:rsidRPr="00A85B94">
        <w:rPr>
          <w:rFonts w:ascii="Verdana" w:hAnsi="Verdana" w:cs="Tahoma"/>
          <w:color w:val="000000"/>
          <w:sz w:val="22"/>
          <w:szCs w:val="22"/>
        </w:rPr>
        <w:t xml:space="preserve"> and Quality</w:t>
      </w:r>
      <w:r w:rsidRPr="00A85B94">
        <w:rPr>
          <w:rFonts w:ascii="Verdana" w:hAnsi="Verdana" w:cs="Tahoma"/>
          <w:color w:val="000000"/>
          <w:sz w:val="22"/>
          <w:szCs w:val="22"/>
        </w:rPr>
        <w:t>.</w:t>
      </w:r>
      <w:r w:rsidRPr="00A85B94">
        <w:rPr>
          <w:rFonts w:ascii="Verdana" w:hAnsi="Verdana" w:cs="Tahoma"/>
          <w:sz w:val="22"/>
          <w:szCs w:val="22"/>
        </w:rPr>
        <w:t xml:space="preserve"> </w:t>
      </w:r>
    </w:p>
    <w:p w:rsidR="00572CE7" w:rsidRPr="00A85B94" w:rsidRDefault="00572CE7" w:rsidP="00EA6155">
      <w:pPr>
        <w:spacing w:before="0" w:after="200" w:line="276" w:lineRule="auto"/>
        <w:contextualSpacing/>
        <w:rPr>
          <w:rFonts w:ascii="Verdana" w:hAnsi="Verdana" w:cs="Tahoma"/>
          <w:sz w:val="22"/>
          <w:szCs w:val="22"/>
        </w:rPr>
      </w:pPr>
    </w:p>
    <w:p w:rsidR="00572CE7" w:rsidRPr="00A85B94" w:rsidRDefault="00572CE7" w:rsidP="00EA6155">
      <w:pPr>
        <w:spacing w:before="0" w:after="200" w:line="276" w:lineRule="auto"/>
        <w:contextualSpacing/>
        <w:rPr>
          <w:rFonts w:ascii="Verdana" w:hAnsi="Verdana" w:cs="Tahoma"/>
          <w:b/>
          <w:sz w:val="22"/>
          <w:szCs w:val="22"/>
        </w:rPr>
      </w:pPr>
      <w:r w:rsidRPr="00A85B94">
        <w:rPr>
          <w:rFonts w:ascii="Verdana" w:hAnsi="Verdana" w:cs="Tahoma"/>
          <w:b/>
          <w:sz w:val="22"/>
          <w:szCs w:val="22"/>
        </w:rPr>
        <w:t>7.5 Scotland</w:t>
      </w:r>
    </w:p>
    <w:p w:rsidR="00572CE7" w:rsidRPr="00A85B94" w:rsidRDefault="00572CE7" w:rsidP="00EA6155">
      <w:pPr>
        <w:pStyle w:val="ListParagraph"/>
        <w:numPr>
          <w:ilvl w:val="0"/>
          <w:numId w:val="50"/>
        </w:numPr>
        <w:spacing w:before="0" w:after="0" w:line="240" w:lineRule="auto"/>
        <w:ind w:left="426"/>
        <w:rPr>
          <w:rFonts w:ascii="Verdana" w:hAnsi="Verdana"/>
          <w:bCs/>
          <w:sz w:val="22"/>
          <w:szCs w:val="22"/>
        </w:rPr>
      </w:pPr>
      <w:r w:rsidRPr="00A85B94">
        <w:rPr>
          <w:rFonts w:ascii="Verdana" w:hAnsi="Verdana"/>
          <w:sz w:val="22"/>
          <w:szCs w:val="22"/>
        </w:rPr>
        <w:t>Scottish Government considers FGM to be an unacceptable and illegal practice, a form of child abuse, violence against women and a violation of the human rights of women and girls</w:t>
      </w:r>
      <w:proofErr w:type="gramStart"/>
      <w:r w:rsidRPr="00A85B94">
        <w:rPr>
          <w:rFonts w:ascii="Verdana" w:hAnsi="Verdana"/>
          <w:sz w:val="22"/>
          <w:szCs w:val="22"/>
        </w:rPr>
        <w:t>..</w:t>
      </w:r>
      <w:proofErr w:type="gramEnd"/>
      <w:r w:rsidRPr="00A85B94">
        <w:rPr>
          <w:rFonts w:ascii="Verdana" w:hAnsi="Verdana"/>
          <w:sz w:val="22"/>
          <w:szCs w:val="22"/>
        </w:rPr>
        <w:t xml:space="preserve"> FGM has been unlawful in Scotland since </w:t>
      </w:r>
      <w:proofErr w:type="gramStart"/>
      <w:r w:rsidRPr="00A85B94">
        <w:rPr>
          <w:rFonts w:ascii="Verdana" w:hAnsi="Verdana"/>
          <w:sz w:val="22"/>
          <w:szCs w:val="22"/>
        </w:rPr>
        <w:t>1985 ;</w:t>
      </w:r>
      <w:proofErr w:type="gramEnd"/>
      <w:r w:rsidRPr="00A85B94">
        <w:rPr>
          <w:rFonts w:ascii="Verdana" w:hAnsi="Verdana"/>
          <w:sz w:val="22"/>
          <w:szCs w:val="22"/>
        </w:rPr>
        <w:t xml:space="preserve"> there is no mandatory duty to report but if you are worried that a child or young person is at risk of FGM or has had FGM, you must report your concerns to the relevant statutory authority such as police and/ or social work. </w:t>
      </w:r>
    </w:p>
    <w:p w:rsidR="00572CE7" w:rsidRPr="00A85B94" w:rsidRDefault="00572CE7" w:rsidP="00572CE7">
      <w:pPr>
        <w:pStyle w:val="ListParagraph"/>
        <w:ind w:left="426"/>
        <w:rPr>
          <w:rFonts w:ascii="Verdana" w:hAnsi="Verdana"/>
          <w:sz w:val="22"/>
          <w:szCs w:val="22"/>
        </w:rPr>
      </w:pPr>
    </w:p>
    <w:p w:rsidR="00572CE7" w:rsidRPr="00A85B94" w:rsidRDefault="00572CE7" w:rsidP="00EA6155">
      <w:pPr>
        <w:pStyle w:val="ListParagraph"/>
        <w:numPr>
          <w:ilvl w:val="0"/>
          <w:numId w:val="50"/>
        </w:numPr>
        <w:spacing w:before="0" w:after="0" w:line="240" w:lineRule="auto"/>
        <w:ind w:left="426"/>
        <w:rPr>
          <w:rFonts w:ascii="Verdana" w:hAnsi="Verdana"/>
          <w:sz w:val="22"/>
          <w:szCs w:val="22"/>
        </w:rPr>
      </w:pPr>
      <w:r w:rsidRPr="00A85B94">
        <w:rPr>
          <w:rFonts w:ascii="Verdana" w:hAnsi="Verdana"/>
          <w:sz w:val="22"/>
          <w:szCs w:val="22"/>
        </w:rPr>
        <w:t>Links to relevant legislation and the Scotland National Action Plan to prevent and eradicate FGM are given below</w:t>
      </w:r>
    </w:p>
    <w:p w:rsidR="00572CE7" w:rsidRPr="00A85B94" w:rsidRDefault="00572CE7" w:rsidP="00EA6155">
      <w:pPr>
        <w:pStyle w:val="ListParagraph"/>
        <w:numPr>
          <w:ilvl w:val="0"/>
          <w:numId w:val="51"/>
        </w:numPr>
        <w:ind w:left="851"/>
        <w:rPr>
          <w:rStyle w:val="Hyperlink"/>
          <w:rFonts w:ascii="Verdana" w:hAnsi="Verdana"/>
          <w:sz w:val="22"/>
          <w:szCs w:val="22"/>
        </w:rPr>
      </w:pPr>
      <w:r w:rsidRPr="00A41B02">
        <w:rPr>
          <w:rFonts w:ascii="Verdana" w:hAnsi="Verdana" w:cs="Times New Roman"/>
          <w:sz w:val="22"/>
          <w:szCs w:val="22"/>
        </w:rPr>
        <w:fldChar w:fldCharType="begin"/>
      </w:r>
      <w:r w:rsidRPr="00A85B94">
        <w:rPr>
          <w:rFonts w:ascii="Verdana" w:hAnsi="Verdana" w:cs="Times New Roman"/>
          <w:sz w:val="22"/>
          <w:szCs w:val="22"/>
        </w:rPr>
        <w:instrText xml:space="preserve"> HYPERLINK "https://www.gov.scot/publications/scotlands-national-action-plan-prevent-eradicate-fgm/" </w:instrText>
      </w:r>
      <w:r w:rsidRPr="00A41B02">
        <w:rPr>
          <w:rFonts w:ascii="Verdana" w:hAnsi="Verdana" w:cs="Times New Roman"/>
          <w:sz w:val="22"/>
          <w:szCs w:val="22"/>
        </w:rPr>
        <w:fldChar w:fldCharType="separate"/>
      </w:r>
      <w:r w:rsidRPr="00A85B94">
        <w:rPr>
          <w:rStyle w:val="Hyperlink"/>
          <w:rFonts w:ascii="Verdana" w:hAnsi="Verdana"/>
          <w:sz w:val="22"/>
          <w:szCs w:val="22"/>
        </w:rPr>
        <w:t>FGM Scotland's National Action Plan to Prevent and Eradicate Female Genital Mutilation (FGM) 2016-2020</w:t>
      </w:r>
    </w:p>
    <w:p w:rsidR="00572CE7" w:rsidRPr="00A85B94" w:rsidRDefault="00572CE7" w:rsidP="00EA6155">
      <w:pPr>
        <w:pStyle w:val="ListParagraph"/>
        <w:numPr>
          <w:ilvl w:val="0"/>
          <w:numId w:val="51"/>
        </w:numPr>
        <w:ind w:left="851"/>
        <w:rPr>
          <w:rFonts w:ascii="Verdana" w:hAnsi="Verdana"/>
          <w:sz w:val="22"/>
          <w:szCs w:val="22"/>
        </w:rPr>
      </w:pPr>
      <w:r w:rsidRPr="00A41B02">
        <w:rPr>
          <w:rFonts w:ascii="Verdana" w:hAnsi="Verdana" w:cs="Times New Roman"/>
          <w:sz w:val="22"/>
          <w:szCs w:val="22"/>
        </w:rPr>
        <w:fldChar w:fldCharType="end"/>
      </w:r>
      <w:hyperlink r:id="rId33" w:history="1">
        <w:r w:rsidRPr="00A85B94">
          <w:rPr>
            <w:rStyle w:val="Hyperlink"/>
            <w:rFonts w:ascii="Verdana" w:hAnsi="Verdana"/>
            <w:sz w:val="22"/>
            <w:szCs w:val="22"/>
          </w:rPr>
          <w:t>Prohibition of Female Genital Mutilation (Scotland) Act 2005</w:t>
        </w:r>
      </w:hyperlink>
    </w:p>
    <w:p w:rsidR="00572CE7" w:rsidRPr="00A85B94" w:rsidRDefault="00572CE7" w:rsidP="00804061">
      <w:pPr>
        <w:spacing w:before="0" w:after="200" w:line="276" w:lineRule="auto"/>
        <w:contextualSpacing/>
        <w:rPr>
          <w:rFonts w:ascii="Verdana" w:hAnsi="Verdana" w:cs="Tahoma"/>
          <w:b/>
          <w:sz w:val="22"/>
          <w:szCs w:val="22"/>
        </w:rPr>
      </w:pPr>
    </w:p>
    <w:p w:rsidR="00572CE7" w:rsidRPr="00A85B94" w:rsidRDefault="00572CE7" w:rsidP="00EA6155">
      <w:pPr>
        <w:spacing w:before="0" w:after="0" w:line="240" w:lineRule="auto"/>
        <w:rPr>
          <w:rFonts w:ascii="Verdana" w:hAnsi="Verdana" w:cs="Tahoma"/>
          <w:b/>
          <w:color w:val="000000"/>
          <w:sz w:val="22"/>
          <w:szCs w:val="22"/>
        </w:rPr>
      </w:pPr>
      <w:r w:rsidRPr="00A85B94">
        <w:rPr>
          <w:rFonts w:ascii="Verdana" w:hAnsi="Verdana" w:cs="Tahoma"/>
          <w:b/>
          <w:color w:val="000000"/>
          <w:sz w:val="22"/>
          <w:szCs w:val="22"/>
        </w:rPr>
        <w:t>7.6 Northern Ireland</w:t>
      </w:r>
    </w:p>
    <w:p w:rsidR="002E50C2" w:rsidRDefault="00572CE7" w:rsidP="00EA6155">
      <w:pPr>
        <w:pStyle w:val="ListParagraph"/>
        <w:spacing w:before="0" w:after="0" w:line="240" w:lineRule="auto"/>
        <w:ind w:left="426"/>
        <w:rPr>
          <w:rFonts w:ascii="Verdana" w:hAnsi="Verdana"/>
          <w:sz w:val="22"/>
          <w:szCs w:val="22"/>
        </w:rPr>
      </w:pPr>
      <w:r w:rsidRPr="00A85B94">
        <w:rPr>
          <w:rFonts w:ascii="Verdana" w:hAnsi="Verdana"/>
          <w:sz w:val="22"/>
          <w:szCs w:val="22"/>
        </w:rPr>
        <w:t>There is currently no provision for mandatory reporting of FGM, it is viewed as a form of child abuse and violence against women and girls and should, therefore, be dealt with as part of existing child and adult safeguarding structures, policies and procedure in Northern Ireland as governed by Cooperating to Safeguard Children (2003).</w:t>
      </w:r>
      <w:r w:rsidR="002E50C2" w:rsidRPr="002E50C2">
        <w:rPr>
          <w:rFonts w:ascii="Verdana" w:hAnsi="Verdana"/>
          <w:sz w:val="22"/>
          <w:szCs w:val="22"/>
        </w:rPr>
        <w:t xml:space="preserve"> </w:t>
      </w:r>
    </w:p>
    <w:p w:rsidR="002E50C2" w:rsidRDefault="002E50C2" w:rsidP="00EA6155">
      <w:pPr>
        <w:pStyle w:val="ListParagraph"/>
        <w:spacing w:before="0" w:after="0" w:line="240" w:lineRule="auto"/>
        <w:ind w:left="426"/>
        <w:rPr>
          <w:rFonts w:ascii="Verdana" w:hAnsi="Verdana"/>
          <w:sz w:val="22"/>
          <w:szCs w:val="22"/>
        </w:rPr>
      </w:pPr>
      <w:r>
        <w:rPr>
          <w:rFonts w:ascii="Verdana" w:hAnsi="Verdana"/>
          <w:sz w:val="22"/>
          <w:szCs w:val="22"/>
        </w:rPr>
        <w:t>Cooperating to Safeguard Children and Adult Safeguarding Operational Procedures 2016 found here:</w:t>
      </w:r>
    </w:p>
    <w:p w:rsidR="002E50C2" w:rsidRDefault="00702D83" w:rsidP="00EA6155">
      <w:pPr>
        <w:pStyle w:val="ListParagraph"/>
        <w:spacing w:before="0" w:after="0" w:line="240" w:lineRule="auto"/>
        <w:ind w:left="426"/>
        <w:rPr>
          <w:rStyle w:val="Hyperlink"/>
          <w:rFonts w:ascii="Verdana" w:hAnsi="Verdana"/>
          <w:sz w:val="22"/>
          <w:szCs w:val="22"/>
          <w:lang w:val="en"/>
        </w:rPr>
      </w:pPr>
      <w:hyperlink r:id="rId34" w:history="1">
        <w:r w:rsidR="002E50C2">
          <w:rPr>
            <w:rStyle w:val="Hyperlink"/>
            <w:rFonts w:ascii="Verdana" w:hAnsi="Verdana"/>
            <w:sz w:val="22"/>
            <w:szCs w:val="22"/>
            <w:lang w:val="en"/>
          </w:rPr>
          <w:t>NI Adult Safeguarding Operational Procedures 2016</w:t>
        </w:r>
      </w:hyperlink>
    </w:p>
    <w:p w:rsidR="00EA6155" w:rsidRDefault="00EA6155" w:rsidP="002E50C2">
      <w:pPr>
        <w:pStyle w:val="ListParagraph"/>
        <w:spacing w:before="0" w:after="0" w:line="240" w:lineRule="auto"/>
        <w:ind w:left="540"/>
        <w:jc w:val="left"/>
        <w:rPr>
          <w:rFonts w:ascii="Verdana" w:hAnsi="Verdana"/>
          <w:sz w:val="22"/>
          <w:szCs w:val="22"/>
          <w:lang w:val="en"/>
        </w:rPr>
      </w:pPr>
    </w:p>
    <w:p w:rsidR="00572CE7" w:rsidRPr="00EA6155" w:rsidRDefault="00572CE7" w:rsidP="00D31AA0">
      <w:pPr>
        <w:pStyle w:val="Heading4"/>
        <w:numPr>
          <w:ilvl w:val="0"/>
          <w:numId w:val="26"/>
        </w:numPr>
        <w:spacing w:before="0"/>
        <w:rPr>
          <w:sz w:val="22"/>
          <w:szCs w:val="22"/>
        </w:rPr>
      </w:pPr>
      <w:r w:rsidRPr="00A41B02">
        <w:rPr>
          <w:bCs w:val="0"/>
          <w:iCs w:val="0"/>
          <w:sz w:val="22"/>
          <w:szCs w:val="22"/>
        </w:rPr>
        <w:t>Safeguarding and Social Media</w:t>
      </w:r>
    </w:p>
    <w:p w:rsidR="00EA6155" w:rsidRDefault="00EA6155" w:rsidP="00C736D4">
      <w:pPr>
        <w:spacing w:before="0" w:after="0"/>
        <w:jc w:val="left"/>
        <w:rPr>
          <w:rFonts w:ascii="Verdana" w:hAnsi="Verdana"/>
          <w:b/>
          <w:sz w:val="22"/>
          <w:szCs w:val="22"/>
        </w:rPr>
      </w:pPr>
    </w:p>
    <w:p w:rsidR="00572CE7" w:rsidRPr="00A85B94" w:rsidRDefault="00572CE7" w:rsidP="00EA6155">
      <w:pPr>
        <w:spacing w:before="0" w:after="0"/>
        <w:rPr>
          <w:rFonts w:ascii="Verdana" w:hAnsi="Verdana"/>
          <w:b/>
          <w:sz w:val="22"/>
          <w:szCs w:val="22"/>
        </w:rPr>
      </w:pPr>
      <w:r w:rsidRPr="00A85B94">
        <w:rPr>
          <w:rFonts w:ascii="Verdana" w:hAnsi="Verdana"/>
          <w:b/>
          <w:sz w:val="22"/>
          <w:szCs w:val="22"/>
        </w:rPr>
        <w:t>Social Media Guidance for staff working with children and young people</w:t>
      </w:r>
    </w:p>
    <w:p w:rsidR="00572CE7" w:rsidRPr="00A85B94" w:rsidRDefault="00572CE7" w:rsidP="00EA6155">
      <w:pPr>
        <w:spacing w:before="0" w:after="0"/>
        <w:rPr>
          <w:rFonts w:ascii="Verdana" w:hAnsi="Verdana" w:cs="Calibri"/>
          <w:color w:val="92D050"/>
          <w:sz w:val="22"/>
          <w:szCs w:val="22"/>
        </w:rPr>
      </w:pPr>
      <w:bookmarkStart w:id="35" w:name="_Toc289425687"/>
    </w:p>
    <w:p w:rsidR="00572CE7" w:rsidRDefault="00572CE7" w:rsidP="00EA6155">
      <w:pPr>
        <w:spacing w:before="0" w:after="0"/>
        <w:rPr>
          <w:rFonts w:ascii="Verdana" w:hAnsi="Verdana"/>
          <w:b/>
          <w:sz w:val="22"/>
          <w:szCs w:val="22"/>
        </w:rPr>
      </w:pPr>
      <w:r w:rsidRPr="00A85B94">
        <w:rPr>
          <w:rFonts w:ascii="Verdana" w:hAnsi="Verdana"/>
          <w:b/>
          <w:sz w:val="22"/>
          <w:szCs w:val="22"/>
        </w:rPr>
        <w:t>What do we mean by Social Media?</w:t>
      </w:r>
    </w:p>
    <w:p w:rsidR="00F57A6B" w:rsidRPr="00A85B94" w:rsidRDefault="00F57A6B" w:rsidP="00EA6155">
      <w:pPr>
        <w:spacing w:before="0" w:after="0"/>
        <w:rPr>
          <w:rFonts w:ascii="Verdana" w:hAnsi="Verdana"/>
          <w:b/>
          <w:sz w:val="22"/>
          <w:szCs w:val="22"/>
        </w:rPr>
      </w:pPr>
    </w:p>
    <w:p w:rsidR="00572CE7" w:rsidRPr="00A85B94" w:rsidRDefault="00572CE7" w:rsidP="00C736D4">
      <w:pPr>
        <w:spacing w:before="0" w:after="0" w:line="264" w:lineRule="auto"/>
        <w:rPr>
          <w:rFonts w:ascii="Verdana" w:hAnsi="Verdana" w:cs="Arial"/>
          <w:sz w:val="22"/>
          <w:szCs w:val="22"/>
        </w:rPr>
      </w:pPr>
      <w:r w:rsidRPr="00A85B94">
        <w:rPr>
          <w:rFonts w:ascii="Verdana" w:hAnsi="Verdana"/>
          <w:sz w:val="22"/>
          <w:szCs w:val="22"/>
        </w:rPr>
        <w:t xml:space="preserve">‘Social media’ in this document means any electronic communication that enables people to stay in touch online. This includes apps in which you and others contribute to both shared and private conversations with </w:t>
      </w:r>
      <w:r w:rsidRPr="00A85B94">
        <w:rPr>
          <w:rFonts w:ascii="Verdana" w:hAnsi="Verdana" w:cs="Arial"/>
          <w:sz w:val="22"/>
          <w:szCs w:val="22"/>
        </w:rPr>
        <w:t xml:space="preserve">organisations, communities and individuals. </w:t>
      </w:r>
    </w:p>
    <w:bookmarkEnd w:id="35"/>
    <w:p w:rsidR="00572CE7" w:rsidRPr="00A85B94" w:rsidRDefault="00572CE7" w:rsidP="00C736D4">
      <w:pPr>
        <w:spacing w:before="0" w:after="0" w:line="264" w:lineRule="auto"/>
        <w:rPr>
          <w:rFonts w:ascii="Verdana" w:hAnsi="Verdana"/>
          <w:b/>
          <w:sz w:val="22"/>
          <w:szCs w:val="22"/>
        </w:rPr>
      </w:pPr>
    </w:p>
    <w:p w:rsidR="00C31E1A" w:rsidRDefault="00C31E1A">
      <w:pPr>
        <w:spacing w:before="0" w:after="0" w:line="240" w:lineRule="auto"/>
        <w:jc w:val="left"/>
        <w:rPr>
          <w:rFonts w:ascii="Verdana" w:hAnsi="Verdana"/>
          <w:b/>
          <w:sz w:val="22"/>
          <w:szCs w:val="22"/>
        </w:rPr>
      </w:pPr>
      <w:r>
        <w:rPr>
          <w:rFonts w:ascii="Verdana" w:hAnsi="Verdana"/>
          <w:b/>
          <w:sz w:val="22"/>
          <w:szCs w:val="22"/>
        </w:rPr>
        <w:br w:type="page"/>
      </w:r>
    </w:p>
    <w:p w:rsidR="00572CE7" w:rsidRPr="00A85B94" w:rsidRDefault="00572CE7" w:rsidP="00C736D4">
      <w:pPr>
        <w:spacing w:before="0" w:after="0" w:line="264" w:lineRule="auto"/>
        <w:rPr>
          <w:rFonts w:ascii="Verdana" w:hAnsi="Verdana"/>
          <w:b/>
          <w:sz w:val="22"/>
          <w:szCs w:val="22"/>
        </w:rPr>
      </w:pPr>
      <w:r w:rsidRPr="00A85B94">
        <w:rPr>
          <w:rFonts w:ascii="Verdana" w:hAnsi="Verdana"/>
          <w:b/>
          <w:sz w:val="22"/>
          <w:szCs w:val="22"/>
        </w:rPr>
        <w:lastRenderedPageBreak/>
        <w:t>Background</w:t>
      </w:r>
    </w:p>
    <w:p w:rsidR="00572CE7" w:rsidRPr="00A85B94" w:rsidRDefault="00572CE7" w:rsidP="00C736D4">
      <w:pPr>
        <w:spacing w:before="0" w:after="0" w:line="264" w:lineRule="auto"/>
        <w:rPr>
          <w:rFonts w:ascii="Verdana" w:hAnsi="Verdana"/>
          <w:sz w:val="22"/>
          <w:szCs w:val="22"/>
          <w:lang w:eastAsia="en-US"/>
        </w:rPr>
      </w:pPr>
      <w:r w:rsidRPr="00A85B94">
        <w:rPr>
          <w:rFonts w:ascii="Verdana" w:hAnsi="Verdana"/>
          <w:sz w:val="22"/>
          <w:szCs w:val="22"/>
          <w:lang w:eastAsia="en-US"/>
        </w:rPr>
        <w:t>Social media has become an important part of everyday life. It is an exciting and engaging way of keeping in touch with friends and family, as well as people, groups and brands beyond daily life. Social media at Barnardo’s covers both private conversations (e.g. WhatsApp) and public conversations (e.g. Facebook). Although these are obviously very different types of communications, our safeguarding responsibilities apply to both cases.</w:t>
      </w:r>
    </w:p>
    <w:p w:rsidR="00572CE7" w:rsidRPr="00A85B94" w:rsidRDefault="00572CE7" w:rsidP="00C736D4">
      <w:pPr>
        <w:spacing w:before="0" w:after="0" w:line="264" w:lineRule="auto"/>
        <w:rPr>
          <w:rFonts w:ascii="Verdana" w:hAnsi="Verdana"/>
          <w:sz w:val="22"/>
          <w:szCs w:val="22"/>
          <w:lang w:eastAsia="en-US"/>
        </w:rPr>
      </w:pPr>
    </w:p>
    <w:p w:rsidR="00572CE7" w:rsidRPr="00A85B94" w:rsidRDefault="00572CE7" w:rsidP="00C736D4">
      <w:pPr>
        <w:spacing w:before="0" w:after="0" w:line="264" w:lineRule="auto"/>
        <w:rPr>
          <w:rFonts w:ascii="Verdana" w:hAnsi="Verdana"/>
          <w:sz w:val="22"/>
          <w:szCs w:val="22"/>
          <w:lang w:eastAsia="en-US"/>
        </w:rPr>
      </w:pPr>
      <w:r w:rsidRPr="00A85B94">
        <w:rPr>
          <w:rFonts w:ascii="Verdana" w:hAnsi="Verdana"/>
          <w:sz w:val="22"/>
          <w:szCs w:val="22"/>
          <w:lang w:eastAsia="en-US"/>
        </w:rPr>
        <w:t>Many of the children and young people in our care expect to use social media as a default method of communication – even more than talking face to face or on the phone. As we have started using social media more regularly, the number of stories about inappropriate use of technology, grooming behaviour and an inability to challenge colleagues has grown, which means that Barnardo’s needs clear practice guidance for workers and organisations around safer working practice in this area.</w:t>
      </w:r>
    </w:p>
    <w:p w:rsidR="00C736D4" w:rsidRPr="00A85B94" w:rsidRDefault="00C736D4" w:rsidP="00C736D4">
      <w:pPr>
        <w:spacing w:before="0" w:after="0" w:line="264" w:lineRule="auto"/>
        <w:rPr>
          <w:rFonts w:ascii="Verdana" w:hAnsi="Verdana"/>
          <w:sz w:val="22"/>
          <w:szCs w:val="22"/>
          <w:lang w:eastAsia="en-US"/>
        </w:rPr>
      </w:pPr>
    </w:p>
    <w:p w:rsidR="00572CE7" w:rsidRPr="00A85B94" w:rsidRDefault="00572CE7" w:rsidP="00C736D4">
      <w:pPr>
        <w:spacing w:before="0" w:after="0" w:line="264" w:lineRule="auto"/>
        <w:rPr>
          <w:rFonts w:ascii="Verdana" w:hAnsi="Verdana"/>
          <w:b/>
          <w:sz w:val="22"/>
          <w:szCs w:val="22"/>
          <w:lang w:eastAsia="en-US"/>
        </w:rPr>
      </w:pPr>
      <w:r w:rsidRPr="00A85B94">
        <w:rPr>
          <w:rFonts w:ascii="Verdana" w:hAnsi="Verdana"/>
          <w:b/>
          <w:sz w:val="22"/>
          <w:szCs w:val="22"/>
          <w:lang w:eastAsia="en-US"/>
        </w:rPr>
        <w:t xml:space="preserve">Individuals who work with children and young people, or adults who are their parents and carers, whether in a voluntary or paid capacity, must always keep their professional role in mind regardless of the method of communication </w:t>
      </w:r>
      <w:r w:rsidR="00DA0BC8" w:rsidRPr="00A85B94">
        <w:rPr>
          <w:rFonts w:ascii="Verdana" w:hAnsi="Verdana"/>
          <w:b/>
          <w:sz w:val="22"/>
          <w:szCs w:val="22"/>
          <w:lang w:eastAsia="en-US"/>
        </w:rPr>
        <w:t xml:space="preserve">with the service user </w:t>
      </w:r>
      <w:r w:rsidRPr="00A85B94">
        <w:rPr>
          <w:rFonts w:ascii="Verdana" w:hAnsi="Verdana"/>
          <w:b/>
          <w:sz w:val="22"/>
          <w:szCs w:val="22"/>
          <w:lang w:eastAsia="en-US"/>
        </w:rPr>
        <w:t xml:space="preserve"> </w:t>
      </w:r>
    </w:p>
    <w:p w:rsidR="00C736D4" w:rsidRPr="00A85B94" w:rsidRDefault="00C736D4" w:rsidP="00C736D4">
      <w:pPr>
        <w:spacing w:before="0" w:after="0" w:line="264" w:lineRule="auto"/>
        <w:rPr>
          <w:rFonts w:ascii="Verdana" w:hAnsi="Verdana"/>
          <w:b/>
          <w:sz w:val="22"/>
          <w:szCs w:val="22"/>
          <w:lang w:eastAsia="en-US"/>
        </w:rPr>
      </w:pPr>
    </w:p>
    <w:p w:rsidR="00572CE7" w:rsidRPr="00A85B94" w:rsidRDefault="00572CE7" w:rsidP="00C736D4">
      <w:pPr>
        <w:spacing w:before="0" w:after="0" w:line="264" w:lineRule="auto"/>
        <w:rPr>
          <w:rFonts w:ascii="Verdana" w:hAnsi="Verdana"/>
          <w:b/>
          <w:sz w:val="22"/>
          <w:szCs w:val="22"/>
          <w:lang w:eastAsia="en-US"/>
        </w:rPr>
      </w:pPr>
      <w:r w:rsidRPr="00A85B94">
        <w:rPr>
          <w:rFonts w:ascii="Verdana" w:hAnsi="Verdana"/>
          <w:sz w:val="22"/>
          <w:szCs w:val="22"/>
          <w:lang w:eastAsia="en-US"/>
        </w:rPr>
        <w:t>All communications with</w:t>
      </w:r>
      <w:r w:rsidR="007A21BF">
        <w:rPr>
          <w:rFonts w:ascii="Verdana" w:hAnsi="Verdana"/>
          <w:sz w:val="22"/>
          <w:szCs w:val="22"/>
          <w:lang w:eastAsia="en-US"/>
        </w:rPr>
        <w:t xml:space="preserve"> Service </w:t>
      </w:r>
      <w:r w:rsidR="00A41B02">
        <w:rPr>
          <w:rFonts w:ascii="Verdana" w:hAnsi="Verdana"/>
          <w:sz w:val="22"/>
          <w:szCs w:val="22"/>
          <w:lang w:eastAsia="en-US"/>
        </w:rPr>
        <w:t>Users,</w:t>
      </w:r>
      <w:r w:rsidR="00A41B02" w:rsidRPr="00A85B94">
        <w:rPr>
          <w:rFonts w:ascii="Verdana" w:hAnsi="Verdana"/>
          <w:sz w:val="22"/>
          <w:szCs w:val="22"/>
          <w:lang w:eastAsia="en-US"/>
        </w:rPr>
        <w:t xml:space="preserve"> regardless</w:t>
      </w:r>
      <w:r w:rsidRPr="00A85B94">
        <w:rPr>
          <w:rFonts w:ascii="Verdana" w:hAnsi="Verdana"/>
          <w:sz w:val="22"/>
          <w:szCs w:val="22"/>
          <w:lang w:eastAsia="en-US"/>
        </w:rPr>
        <w:t xml:space="preserve"> of how they take place, should be considered to carry the same weight. As a professional supporting a child or young person,</w:t>
      </w:r>
      <w:r w:rsidR="00DA0BC8" w:rsidRPr="00A85B94">
        <w:rPr>
          <w:rFonts w:ascii="Verdana" w:hAnsi="Verdana"/>
          <w:sz w:val="22"/>
          <w:szCs w:val="22"/>
          <w:lang w:eastAsia="en-US"/>
        </w:rPr>
        <w:t xml:space="preserve"> or vulnerable adult</w:t>
      </w:r>
      <w:r w:rsidRPr="00A85B94">
        <w:rPr>
          <w:rFonts w:ascii="Verdana" w:hAnsi="Verdana"/>
          <w:sz w:val="22"/>
          <w:szCs w:val="22"/>
          <w:lang w:eastAsia="en-US"/>
        </w:rPr>
        <w:t xml:space="preserve"> you should ensure you document online conversations, chats or interventions as well as you would through any other channel, for instance face-to-face or phone conversations. </w:t>
      </w:r>
      <w:r w:rsidRPr="00A85B94">
        <w:rPr>
          <w:rFonts w:ascii="Verdana" w:hAnsi="Verdana"/>
          <w:b/>
          <w:sz w:val="22"/>
          <w:szCs w:val="22"/>
          <w:lang w:eastAsia="en-US"/>
        </w:rPr>
        <w:t xml:space="preserve">All communications with a child or young person, </w:t>
      </w:r>
      <w:r w:rsidR="00DA0BC8" w:rsidRPr="00A85B94">
        <w:rPr>
          <w:rFonts w:ascii="Verdana" w:hAnsi="Verdana"/>
          <w:b/>
          <w:sz w:val="22"/>
          <w:szCs w:val="22"/>
          <w:lang w:eastAsia="en-US"/>
        </w:rPr>
        <w:t xml:space="preserve">or vulnerable adult </w:t>
      </w:r>
      <w:r w:rsidRPr="00A85B94">
        <w:rPr>
          <w:rFonts w:ascii="Verdana" w:hAnsi="Verdana"/>
          <w:b/>
          <w:sz w:val="22"/>
          <w:szCs w:val="22"/>
          <w:lang w:eastAsia="en-US"/>
        </w:rPr>
        <w:t>regardless of channel, must be recorded in their care record.</w:t>
      </w:r>
      <w:r w:rsidR="00DA0BC8" w:rsidRPr="00A85B94">
        <w:rPr>
          <w:rFonts w:ascii="Verdana" w:hAnsi="Verdana"/>
          <w:b/>
          <w:sz w:val="22"/>
          <w:szCs w:val="22"/>
          <w:lang w:eastAsia="en-US"/>
        </w:rPr>
        <w:t xml:space="preserve"> This includes retail managers communicating with volunteers on social media.</w:t>
      </w:r>
      <w:r w:rsidR="003F2FC1" w:rsidRPr="00A85B94">
        <w:rPr>
          <w:rFonts w:ascii="Verdana" w:hAnsi="Verdana"/>
          <w:b/>
          <w:sz w:val="22"/>
          <w:szCs w:val="22"/>
          <w:lang w:eastAsia="en-US"/>
        </w:rPr>
        <w:t xml:space="preserve"> </w:t>
      </w:r>
      <w:r w:rsidR="003F2FC1" w:rsidRPr="00D31AA0">
        <w:rPr>
          <w:rFonts w:ascii="Verdana" w:hAnsi="Verdana"/>
          <w:sz w:val="22"/>
          <w:szCs w:val="22"/>
          <w:lang w:eastAsia="en-US"/>
        </w:rPr>
        <w:t>(Billy asked to insert this)</w:t>
      </w:r>
    </w:p>
    <w:p w:rsidR="00572CE7" w:rsidRPr="00A85B94" w:rsidRDefault="00572CE7" w:rsidP="00C736D4">
      <w:pPr>
        <w:spacing w:before="0" w:after="0" w:line="264" w:lineRule="auto"/>
        <w:rPr>
          <w:rFonts w:ascii="Verdana" w:hAnsi="Verdana"/>
          <w:b/>
          <w:sz w:val="22"/>
          <w:szCs w:val="22"/>
          <w:lang w:eastAsia="en-US"/>
        </w:rPr>
      </w:pPr>
    </w:p>
    <w:p w:rsidR="00572CE7" w:rsidRPr="00A85B94" w:rsidRDefault="00572CE7" w:rsidP="00EA6155">
      <w:pPr>
        <w:spacing w:before="0" w:after="0"/>
        <w:rPr>
          <w:rFonts w:ascii="Verdana" w:hAnsi="Verdana"/>
          <w:b/>
          <w:sz w:val="22"/>
          <w:szCs w:val="22"/>
        </w:rPr>
      </w:pPr>
      <w:r w:rsidRPr="00A85B94">
        <w:rPr>
          <w:rFonts w:ascii="Verdana" w:hAnsi="Verdana"/>
          <w:b/>
          <w:sz w:val="22"/>
          <w:szCs w:val="22"/>
        </w:rPr>
        <w:t>What happens if a Barnardo’s person abuses their access to social media?</w:t>
      </w:r>
    </w:p>
    <w:p w:rsidR="00572CE7" w:rsidRPr="00A85B94" w:rsidRDefault="00572CE7" w:rsidP="00EA6155">
      <w:pPr>
        <w:spacing w:before="0" w:after="0"/>
        <w:rPr>
          <w:rFonts w:ascii="Verdana" w:hAnsi="Verdana"/>
          <w:sz w:val="22"/>
          <w:szCs w:val="22"/>
        </w:rPr>
      </w:pPr>
      <w:r w:rsidRPr="00A85B94">
        <w:rPr>
          <w:rFonts w:ascii="Verdana" w:hAnsi="Verdana"/>
          <w:sz w:val="22"/>
          <w:szCs w:val="22"/>
        </w:rPr>
        <w:t xml:space="preserve">This guidance refers to best, safe and poor practice regarding the use Social Media. Barnardo’s Safeguarding Code of Conduct outlines the behaviour expected of all staff, workers and volunteers, and treats any breach the same whether it is online or offline. </w:t>
      </w:r>
    </w:p>
    <w:p w:rsidR="00572CE7" w:rsidRPr="00A85B94" w:rsidRDefault="00572CE7" w:rsidP="00EA6155">
      <w:pPr>
        <w:spacing w:before="0" w:after="0"/>
        <w:rPr>
          <w:rFonts w:ascii="Verdana" w:hAnsi="Verdana"/>
          <w:sz w:val="22"/>
          <w:szCs w:val="22"/>
        </w:rPr>
      </w:pPr>
    </w:p>
    <w:p w:rsidR="00572CE7" w:rsidRPr="00A85B94" w:rsidRDefault="00572CE7" w:rsidP="00EA6155">
      <w:pPr>
        <w:spacing w:before="0" w:after="0" w:line="264" w:lineRule="auto"/>
        <w:rPr>
          <w:rFonts w:ascii="Verdana" w:hAnsi="Verdana"/>
          <w:sz w:val="22"/>
          <w:szCs w:val="22"/>
        </w:rPr>
      </w:pPr>
      <w:r w:rsidRPr="00A85B94">
        <w:rPr>
          <w:rFonts w:ascii="Verdana" w:hAnsi="Verdana"/>
          <w:sz w:val="22"/>
          <w:szCs w:val="22"/>
        </w:rPr>
        <w:t>Inappropriate use of social media may breach Barnardo’s Safeguarding Code of Practice, IT Code of Practice and Data Protection</w:t>
      </w:r>
      <w:r w:rsidR="00DA0BC8" w:rsidRPr="00A85B94">
        <w:rPr>
          <w:rFonts w:ascii="Verdana" w:hAnsi="Verdana"/>
          <w:sz w:val="22"/>
          <w:szCs w:val="22"/>
        </w:rPr>
        <w:t>/GDPR</w:t>
      </w:r>
      <w:r w:rsidRPr="00A85B94">
        <w:rPr>
          <w:rFonts w:ascii="Verdana" w:hAnsi="Verdana"/>
          <w:sz w:val="22"/>
          <w:szCs w:val="22"/>
        </w:rPr>
        <w:t xml:space="preserve"> Policy and could put the lives or livelihoods of children at risk. Failure to use social media appropriately may result in disciplinary action being taken, up to, and including dismissal, or result in the termination of an individual’s working agreement or involvement as a volunteer with Barnardo’s, as appropriate.  In certain circumstances breaches may also result in reports to Regulatory bodies, relevant Local Authorities and/or the police, as appropriate.</w:t>
      </w:r>
    </w:p>
    <w:p w:rsidR="00572CE7" w:rsidRPr="00A85B94" w:rsidRDefault="00572CE7" w:rsidP="00C736D4">
      <w:pPr>
        <w:spacing w:before="0" w:after="0" w:line="264" w:lineRule="auto"/>
        <w:rPr>
          <w:rFonts w:ascii="Verdana" w:hAnsi="Verdana"/>
          <w:sz w:val="22"/>
          <w:szCs w:val="22"/>
          <w:lang w:eastAsia="en-US"/>
        </w:rPr>
      </w:pPr>
    </w:p>
    <w:p w:rsidR="00572CE7" w:rsidRPr="00A41B02" w:rsidRDefault="00DA0BC8" w:rsidP="00C736D4">
      <w:pPr>
        <w:spacing w:before="0" w:after="0" w:line="264" w:lineRule="auto"/>
        <w:rPr>
          <w:rFonts w:eastAsia="Calibri"/>
          <w:sz w:val="22"/>
          <w:szCs w:val="22"/>
        </w:rPr>
      </w:pPr>
      <w:r w:rsidRPr="00A85B94">
        <w:rPr>
          <w:rFonts w:ascii="Verdana" w:hAnsi="Verdana"/>
          <w:sz w:val="22"/>
          <w:szCs w:val="22"/>
          <w:lang w:eastAsia="en-US"/>
        </w:rPr>
        <w:t>N</w:t>
      </w:r>
      <w:r w:rsidR="00572CE7" w:rsidRPr="00A85B94">
        <w:rPr>
          <w:rFonts w:ascii="Verdana" w:hAnsi="Verdana"/>
          <w:sz w:val="22"/>
          <w:szCs w:val="22"/>
          <w:lang w:eastAsia="en-US"/>
        </w:rPr>
        <w:t xml:space="preserve">ever feel pressured to communicate with children, service users, </w:t>
      </w:r>
      <w:r w:rsidR="00A41B02" w:rsidRPr="00A85B94">
        <w:rPr>
          <w:rFonts w:ascii="Verdana" w:hAnsi="Verdana"/>
          <w:sz w:val="22"/>
          <w:szCs w:val="22"/>
          <w:lang w:eastAsia="en-US"/>
        </w:rPr>
        <w:t>families, volunteers</w:t>
      </w:r>
      <w:r w:rsidR="00572CE7" w:rsidRPr="00A85B94">
        <w:rPr>
          <w:rFonts w:ascii="Verdana" w:hAnsi="Verdana"/>
          <w:sz w:val="22"/>
          <w:szCs w:val="22"/>
          <w:lang w:eastAsia="en-US"/>
        </w:rPr>
        <w:t xml:space="preserve"> or other professionals through any channel that you are not personally comfortable with.</w:t>
      </w:r>
      <w:r w:rsidR="00241F57" w:rsidRPr="00A85B94">
        <w:rPr>
          <w:rFonts w:ascii="Verdana" w:hAnsi="Verdana"/>
          <w:sz w:val="22"/>
          <w:szCs w:val="22"/>
          <w:lang w:eastAsia="en-US"/>
        </w:rPr>
        <w:t xml:space="preserve"> Advice on usage of any Social Media platform can be sort from the Head of Corporate Safeguarding</w:t>
      </w:r>
      <w:r w:rsidR="00A41B02">
        <w:rPr>
          <w:rFonts w:ascii="Verdana" w:hAnsi="Verdana"/>
          <w:sz w:val="22"/>
          <w:szCs w:val="22"/>
          <w:lang w:eastAsia="en-US"/>
        </w:rPr>
        <w:t xml:space="preserve"> and Quality.</w:t>
      </w:r>
    </w:p>
    <w:p w:rsidR="00572CE7" w:rsidRPr="00A41B02" w:rsidRDefault="00572CE7" w:rsidP="00572CE7">
      <w:pPr>
        <w:pStyle w:val="Heading2"/>
        <w:shd w:val="clear" w:color="auto" w:fill="92D050"/>
        <w:rPr>
          <w:sz w:val="22"/>
          <w:szCs w:val="22"/>
          <w:highlight w:val="yellow"/>
        </w:rPr>
      </w:pPr>
      <w:bookmarkStart w:id="36" w:name="_Toc438474237"/>
      <w:bookmarkStart w:id="37" w:name="_Toc439682294"/>
      <w:r w:rsidRPr="00A41B02">
        <w:rPr>
          <w:sz w:val="22"/>
          <w:szCs w:val="22"/>
        </w:rPr>
        <w:lastRenderedPageBreak/>
        <w:t xml:space="preserve">9.  Multi-Agency Adult Case Reviews </w:t>
      </w:r>
      <w:bookmarkEnd w:id="36"/>
      <w:bookmarkEnd w:id="37"/>
    </w:p>
    <w:p w:rsidR="00572CE7" w:rsidRPr="00A85B94" w:rsidRDefault="00572CE7" w:rsidP="00EA6155">
      <w:pPr>
        <w:pStyle w:val="Heading2"/>
        <w:jc w:val="both"/>
        <w:rPr>
          <w:rFonts w:cs="Tahoma"/>
          <w:sz w:val="22"/>
          <w:szCs w:val="22"/>
        </w:rPr>
      </w:pPr>
      <w:r w:rsidRPr="00A85B94">
        <w:rPr>
          <w:rFonts w:cs="Tahoma"/>
          <w:sz w:val="22"/>
          <w:szCs w:val="22"/>
        </w:rPr>
        <w:t>9.1 Notification where Barnardo’s has been involved in a case under review</w:t>
      </w:r>
    </w:p>
    <w:p w:rsidR="00572CE7" w:rsidRPr="00D31AA0" w:rsidRDefault="00572CE7" w:rsidP="00EA6155">
      <w:pPr>
        <w:rPr>
          <w:sz w:val="22"/>
          <w:szCs w:val="22"/>
        </w:rPr>
      </w:pPr>
    </w:p>
    <w:p w:rsidR="00572CE7" w:rsidRPr="00A85B94" w:rsidRDefault="00572CE7" w:rsidP="00EA6155">
      <w:pPr>
        <w:pStyle w:val="ListParagraph"/>
        <w:spacing w:before="0" w:after="0" w:line="240" w:lineRule="auto"/>
        <w:ind w:left="0"/>
        <w:contextualSpacing/>
        <w:rPr>
          <w:rFonts w:ascii="Verdana" w:hAnsi="Verdana" w:cs="Helvetica"/>
          <w:sz w:val="22"/>
          <w:szCs w:val="22"/>
          <w:lang w:val="en-US" w:eastAsia="en-US"/>
        </w:rPr>
      </w:pPr>
      <w:r w:rsidRPr="00A85B94">
        <w:rPr>
          <w:rFonts w:ascii="Verdana" w:hAnsi="Verdana" w:cs="Helvetica"/>
          <w:sz w:val="22"/>
          <w:szCs w:val="22"/>
          <w:lang w:val="en-US" w:eastAsia="en-US"/>
        </w:rPr>
        <w:t>Safeguarding Adult Case Reviews (England), Significant Case Reviews (Scotland), Case Management Reviews (Ireland) or Adult Practice Reviews (Wales) are commissioned when:</w:t>
      </w:r>
    </w:p>
    <w:p w:rsidR="00572CE7" w:rsidRPr="00A85B94" w:rsidRDefault="00572CE7" w:rsidP="00EA6155">
      <w:pPr>
        <w:pStyle w:val="ListParagraph"/>
        <w:numPr>
          <w:ilvl w:val="0"/>
          <w:numId w:val="38"/>
        </w:numPr>
        <w:spacing w:before="0" w:after="0" w:line="240" w:lineRule="auto"/>
        <w:ind w:left="426"/>
        <w:contextualSpacing/>
        <w:rPr>
          <w:rFonts w:ascii="Verdana" w:hAnsi="Verdana" w:cs="Helvetica"/>
          <w:sz w:val="22"/>
          <w:szCs w:val="22"/>
          <w:lang w:val="en-US" w:eastAsia="en-US"/>
        </w:rPr>
      </w:pPr>
      <w:r w:rsidRPr="00A85B94">
        <w:rPr>
          <w:rFonts w:ascii="Verdana" w:hAnsi="Verdana" w:cs="Helvetica"/>
          <w:sz w:val="22"/>
          <w:szCs w:val="22"/>
          <w:lang w:val="en-US" w:eastAsia="en-US"/>
        </w:rPr>
        <w:t xml:space="preserve">The Safeguarding Adults Board (SAB) must arrange for there to be a review of a case involving an adult in its </w:t>
      </w:r>
      <w:proofErr w:type="gramStart"/>
      <w:r w:rsidRPr="00A85B94">
        <w:rPr>
          <w:rFonts w:ascii="Verdana" w:hAnsi="Verdana" w:cs="Helvetica"/>
          <w:sz w:val="22"/>
          <w:szCs w:val="22"/>
          <w:lang w:val="en-US" w:eastAsia="en-US"/>
        </w:rPr>
        <w:t xml:space="preserve">area  </w:t>
      </w:r>
      <w:r w:rsidR="00DA0BC8" w:rsidRPr="00A85B94">
        <w:rPr>
          <w:rFonts w:ascii="Verdana" w:hAnsi="Verdana" w:cs="Helvetica"/>
          <w:sz w:val="22"/>
          <w:szCs w:val="22"/>
          <w:lang w:val="en-US" w:eastAsia="en-US"/>
        </w:rPr>
        <w:t>who</w:t>
      </w:r>
      <w:proofErr w:type="gramEnd"/>
      <w:r w:rsidR="00DA0BC8" w:rsidRPr="00A85B94">
        <w:rPr>
          <w:rFonts w:ascii="Verdana" w:hAnsi="Verdana" w:cs="Helvetica"/>
          <w:sz w:val="22"/>
          <w:szCs w:val="22"/>
          <w:lang w:val="en-US" w:eastAsia="en-US"/>
        </w:rPr>
        <w:t xml:space="preserve"> has a need </w:t>
      </w:r>
      <w:r w:rsidRPr="00A85B94">
        <w:rPr>
          <w:rFonts w:ascii="Verdana" w:hAnsi="Verdana" w:cs="Helvetica"/>
          <w:sz w:val="22"/>
          <w:szCs w:val="22"/>
          <w:lang w:val="en-US" w:eastAsia="en-US"/>
        </w:rPr>
        <w:t xml:space="preserve"> for care and support if there is reasonable cause </w:t>
      </w:r>
      <w:r w:rsidR="00DA0BC8" w:rsidRPr="00A85B94">
        <w:rPr>
          <w:rFonts w:ascii="Verdana" w:hAnsi="Verdana" w:cs="Helvetica"/>
          <w:sz w:val="22"/>
          <w:szCs w:val="22"/>
          <w:lang w:val="en-US" w:eastAsia="en-US"/>
        </w:rPr>
        <w:t xml:space="preserve">for </w:t>
      </w:r>
      <w:r w:rsidRPr="00A85B94">
        <w:rPr>
          <w:rFonts w:ascii="Verdana" w:hAnsi="Verdana" w:cs="Helvetica"/>
          <w:sz w:val="22"/>
          <w:szCs w:val="22"/>
          <w:lang w:val="en-US" w:eastAsia="en-US"/>
        </w:rPr>
        <w:t xml:space="preserve"> concern about how the SAB, members of it or other persons with relevant functions worked together to safeguard the adult, </w:t>
      </w:r>
      <w:r w:rsidRPr="00A85B94">
        <w:rPr>
          <w:rFonts w:ascii="Verdana" w:hAnsi="Verdana" w:cs="Helvetica"/>
          <w:b/>
          <w:sz w:val="22"/>
          <w:szCs w:val="22"/>
          <w:lang w:val="en-US" w:eastAsia="en-US"/>
        </w:rPr>
        <w:t>and</w:t>
      </w:r>
      <w:r w:rsidRPr="00A85B94">
        <w:rPr>
          <w:rFonts w:ascii="Verdana" w:hAnsi="Verdana" w:cs="Helvetica"/>
          <w:sz w:val="22"/>
          <w:szCs w:val="22"/>
          <w:lang w:val="en-US" w:eastAsia="en-US"/>
        </w:rPr>
        <w:t xml:space="preserve"> condition 1 or 2 or is met.</w:t>
      </w:r>
    </w:p>
    <w:p w:rsidR="00572CE7" w:rsidRPr="00A85B94" w:rsidRDefault="00572CE7" w:rsidP="00EA6155">
      <w:pPr>
        <w:pStyle w:val="ListParagraph"/>
        <w:numPr>
          <w:ilvl w:val="0"/>
          <w:numId w:val="38"/>
        </w:numPr>
        <w:spacing w:before="0" w:after="0" w:line="240" w:lineRule="auto"/>
        <w:ind w:left="426"/>
        <w:contextualSpacing/>
        <w:rPr>
          <w:rFonts w:ascii="Verdana" w:hAnsi="Verdana" w:cs="Helvetica"/>
          <w:sz w:val="22"/>
          <w:szCs w:val="22"/>
          <w:lang w:val="en-US" w:eastAsia="en-US"/>
        </w:rPr>
      </w:pPr>
      <w:r w:rsidRPr="00A85B94">
        <w:rPr>
          <w:rFonts w:ascii="Verdana" w:hAnsi="Verdana" w:cs="Helvetica"/>
          <w:b/>
          <w:sz w:val="22"/>
          <w:szCs w:val="22"/>
          <w:lang w:val="en-US" w:eastAsia="en-US"/>
        </w:rPr>
        <w:t>Condition 1</w:t>
      </w:r>
      <w:r w:rsidRPr="00A85B94">
        <w:rPr>
          <w:rFonts w:ascii="Verdana" w:hAnsi="Verdana" w:cs="Helvetica"/>
          <w:sz w:val="22"/>
          <w:szCs w:val="22"/>
          <w:lang w:val="en-US" w:eastAsia="en-US"/>
        </w:rPr>
        <w:t xml:space="preserve"> is met if the adult has died, and the SAB knows or suspects that the death resulted from abuse or neglect (whether or not it knew about or suspected the abuse or neglect before the adult died).</w:t>
      </w:r>
    </w:p>
    <w:p w:rsidR="00572CE7" w:rsidRPr="00A85B94" w:rsidRDefault="00572CE7" w:rsidP="00EA6155">
      <w:pPr>
        <w:pStyle w:val="ListParagraph"/>
        <w:numPr>
          <w:ilvl w:val="0"/>
          <w:numId w:val="38"/>
        </w:numPr>
        <w:spacing w:before="0" w:after="0" w:line="240" w:lineRule="auto"/>
        <w:ind w:left="426"/>
        <w:contextualSpacing/>
        <w:rPr>
          <w:rFonts w:ascii="Verdana" w:hAnsi="Verdana" w:cs="Helvetica"/>
          <w:sz w:val="22"/>
          <w:szCs w:val="22"/>
          <w:lang w:val="en-US" w:eastAsia="en-US"/>
        </w:rPr>
      </w:pPr>
      <w:r w:rsidRPr="00A85B94">
        <w:rPr>
          <w:rFonts w:ascii="Verdana" w:hAnsi="Verdana" w:cs="Helvetica"/>
          <w:b/>
          <w:sz w:val="22"/>
          <w:szCs w:val="22"/>
          <w:lang w:val="en-US" w:eastAsia="en-US"/>
        </w:rPr>
        <w:t>Condition 2</w:t>
      </w:r>
      <w:r w:rsidRPr="00A85B94">
        <w:rPr>
          <w:rFonts w:ascii="Verdana" w:hAnsi="Verdana" w:cs="Helvetica"/>
          <w:sz w:val="22"/>
          <w:szCs w:val="22"/>
          <w:lang w:val="en-US" w:eastAsia="en-US"/>
        </w:rPr>
        <w:t xml:space="preserve"> is met if the adult is still alive, and the SAB knows or suspects that the adult has experienced serious abuse or neglect.</w:t>
      </w:r>
    </w:p>
    <w:p w:rsidR="00572CE7" w:rsidRPr="00A85B94" w:rsidRDefault="00572CE7" w:rsidP="00EA6155">
      <w:pPr>
        <w:spacing w:before="0" w:after="0" w:line="240" w:lineRule="auto"/>
        <w:ind w:left="66"/>
        <w:contextualSpacing/>
        <w:rPr>
          <w:rFonts w:ascii="Verdana" w:hAnsi="Verdana" w:cs="Helvetica"/>
          <w:sz w:val="22"/>
          <w:szCs w:val="22"/>
          <w:lang w:val="en-US" w:eastAsia="en-US"/>
        </w:rPr>
      </w:pPr>
      <w:r w:rsidRPr="00A85B94">
        <w:rPr>
          <w:rFonts w:ascii="Verdana" w:hAnsi="Verdana" w:cs="Helvetica"/>
          <w:sz w:val="22"/>
          <w:szCs w:val="22"/>
          <w:lang w:val="en-US" w:eastAsia="en-US"/>
        </w:rPr>
        <w:t xml:space="preserve"> </w:t>
      </w:r>
    </w:p>
    <w:p w:rsidR="00572CE7" w:rsidRDefault="00572CE7" w:rsidP="00EA6155">
      <w:pPr>
        <w:spacing w:before="0" w:after="0" w:line="240" w:lineRule="auto"/>
        <w:ind w:left="66"/>
        <w:contextualSpacing/>
        <w:rPr>
          <w:rFonts w:ascii="Verdana" w:hAnsi="Verdana" w:cs="Helvetica"/>
          <w:sz w:val="22"/>
          <w:szCs w:val="22"/>
          <w:lang w:val="en-US" w:eastAsia="en-US"/>
        </w:rPr>
      </w:pPr>
      <w:r w:rsidRPr="00A85B94">
        <w:rPr>
          <w:rFonts w:ascii="Verdana" w:hAnsi="Verdana" w:cs="Helvetica"/>
          <w:sz w:val="22"/>
          <w:szCs w:val="22"/>
          <w:lang w:val="en-US" w:eastAsia="en-US"/>
        </w:rPr>
        <w:t xml:space="preserve">Thresholds for Adult Practice Reviews (Wales) are different and included in the </w:t>
      </w:r>
      <w:hyperlink r:id="rId35" w:history="1">
        <w:r w:rsidRPr="00A85B94">
          <w:rPr>
            <w:rStyle w:val="Hyperlink"/>
            <w:rFonts w:ascii="Verdana" w:hAnsi="Verdana" w:cs="Helvetica"/>
            <w:sz w:val="22"/>
            <w:szCs w:val="22"/>
            <w:lang w:val="en-US" w:eastAsia="en-US"/>
          </w:rPr>
          <w:t>linked guidance</w:t>
        </w:r>
      </w:hyperlink>
      <w:r w:rsidRPr="00A85B94">
        <w:rPr>
          <w:rFonts w:ascii="Verdana" w:hAnsi="Verdana" w:cs="Helvetica"/>
          <w:sz w:val="22"/>
          <w:szCs w:val="22"/>
          <w:lang w:val="en-US" w:eastAsia="en-US"/>
        </w:rPr>
        <w:t>.</w:t>
      </w:r>
    </w:p>
    <w:p w:rsidR="00EA6155" w:rsidRPr="00A85B94" w:rsidRDefault="00EA6155" w:rsidP="00EA6155">
      <w:pPr>
        <w:spacing w:before="0" w:after="0" w:line="240" w:lineRule="auto"/>
        <w:ind w:left="66"/>
        <w:contextualSpacing/>
        <w:rPr>
          <w:rFonts w:ascii="Verdana" w:hAnsi="Verdana" w:cs="Tahoma"/>
          <w:sz w:val="22"/>
          <w:szCs w:val="22"/>
        </w:rPr>
      </w:pPr>
    </w:p>
    <w:p w:rsidR="00572CE7" w:rsidRPr="00A85B94" w:rsidRDefault="00572CE7" w:rsidP="00EA6155">
      <w:pPr>
        <w:spacing w:before="0" w:after="0" w:line="240" w:lineRule="auto"/>
        <w:rPr>
          <w:rFonts w:ascii="Verdana" w:hAnsi="Verdana" w:cs="Tahoma"/>
          <w:b/>
          <w:sz w:val="22"/>
          <w:szCs w:val="22"/>
        </w:rPr>
      </w:pPr>
      <w:r w:rsidRPr="00A85B94">
        <w:rPr>
          <w:rFonts w:ascii="Verdana" w:hAnsi="Verdana" w:cs="Tahoma"/>
          <w:b/>
          <w:sz w:val="22"/>
          <w:szCs w:val="22"/>
        </w:rPr>
        <w:t xml:space="preserve">Action: Responsible Manager </w:t>
      </w:r>
    </w:p>
    <w:p w:rsidR="00572CE7" w:rsidRPr="00A85B94" w:rsidRDefault="00572CE7" w:rsidP="00EA6155">
      <w:pPr>
        <w:numPr>
          <w:ilvl w:val="0"/>
          <w:numId w:val="29"/>
        </w:numPr>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As soon as a formal notification is received that an adult has died or has been seriously injured (or before if directed by senior management), the file and that of any immediate family with whom the service is, or may have been, working with must be sealed. This is by requesting ‘file sealing’ for the specific named individuals to the IS Content Server Team as soon as possible by emailing </w:t>
      </w:r>
      <w:hyperlink r:id="rId36" w:history="1">
        <w:r w:rsidRPr="00A85B94">
          <w:rPr>
            <w:rStyle w:val="Hyperlink"/>
            <w:rFonts w:ascii="Verdana" w:hAnsi="Verdana"/>
            <w:sz w:val="22"/>
            <w:szCs w:val="22"/>
          </w:rPr>
          <w:t>ISContentServerTeam@barnardos.org.uk</w:t>
        </w:r>
      </w:hyperlink>
      <w:r w:rsidRPr="00A85B94">
        <w:rPr>
          <w:rFonts w:ascii="Verdana" w:hAnsi="Verdana"/>
          <w:sz w:val="22"/>
          <w:szCs w:val="22"/>
        </w:rPr>
        <w:t>.</w:t>
      </w:r>
    </w:p>
    <w:p w:rsidR="00572CE7" w:rsidRPr="00A85B94" w:rsidRDefault="00572CE7" w:rsidP="00EA6155">
      <w:pPr>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  </w:t>
      </w:r>
    </w:p>
    <w:p w:rsidR="00572CE7" w:rsidRPr="00A85B94" w:rsidRDefault="00572CE7" w:rsidP="00EA6155">
      <w:pPr>
        <w:numPr>
          <w:ilvl w:val="0"/>
          <w:numId w:val="29"/>
        </w:numPr>
        <w:spacing w:before="0" w:after="0" w:line="240" w:lineRule="auto"/>
        <w:ind w:left="426" w:hanging="426"/>
        <w:rPr>
          <w:rFonts w:ascii="Verdana" w:hAnsi="Verdana" w:cs="Tahoma"/>
          <w:sz w:val="22"/>
          <w:szCs w:val="22"/>
        </w:rPr>
      </w:pPr>
      <w:r w:rsidRPr="00A85B94">
        <w:rPr>
          <w:rFonts w:ascii="Verdana" w:hAnsi="Verdana" w:cs="Tahoma"/>
          <w:sz w:val="22"/>
          <w:szCs w:val="22"/>
        </w:rPr>
        <w:t>Manual/paper files, if held, must also be sealed and locked in a cabinet not accessible to project staff/volunteers.</w:t>
      </w:r>
    </w:p>
    <w:p w:rsidR="00572CE7" w:rsidRPr="00A85B94" w:rsidRDefault="00572CE7" w:rsidP="00EA6155">
      <w:pPr>
        <w:spacing w:before="0" w:after="0" w:line="240" w:lineRule="auto"/>
        <w:ind w:left="426" w:hanging="426"/>
        <w:rPr>
          <w:rFonts w:ascii="Verdana" w:hAnsi="Verdana" w:cs="Tahoma"/>
          <w:sz w:val="22"/>
          <w:szCs w:val="22"/>
        </w:rPr>
      </w:pPr>
    </w:p>
    <w:p w:rsidR="00572CE7" w:rsidRPr="00A85B94" w:rsidRDefault="00572CE7" w:rsidP="00EA6155">
      <w:pPr>
        <w:numPr>
          <w:ilvl w:val="0"/>
          <w:numId w:val="29"/>
        </w:numPr>
        <w:spacing w:before="0" w:after="0" w:line="240" w:lineRule="auto"/>
        <w:ind w:left="426" w:hanging="426"/>
        <w:rPr>
          <w:rFonts w:ascii="Verdana" w:hAnsi="Verdana" w:cs="Tahoma"/>
          <w:sz w:val="22"/>
          <w:szCs w:val="22"/>
        </w:rPr>
      </w:pPr>
      <w:r w:rsidRPr="00A85B94">
        <w:rPr>
          <w:rFonts w:ascii="Verdana" w:hAnsi="Verdana" w:cs="Tahoma"/>
          <w:sz w:val="22"/>
          <w:szCs w:val="22"/>
        </w:rPr>
        <w:t>On receiving notification of Safeguarding Adult Case Review or equivalent the responsible manager must notify the Assistant Director, Region/Nation/Business Line Director, other relevant Director and Head of Corporate Safeguarding within 48 hours.</w:t>
      </w:r>
    </w:p>
    <w:p w:rsidR="00572CE7" w:rsidRPr="00A85B94" w:rsidRDefault="00572CE7" w:rsidP="00EA6155">
      <w:pPr>
        <w:spacing w:before="0" w:after="0" w:line="240" w:lineRule="auto"/>
        <w:ind w:left="426" w:hanging="426"/>
        <w:rPr>
          <w:rFonts w:ascii="Verdana" w:hAnsi="Verdana" w:cs="Tahoma"/>
          <w:sz w:val="22"/>
          <w:szCs w:val="22"/>
        </w:rPr>
      </w:pPr>
    </w:p>
    <w:p w:rsidR="00572CE7" w:rsidRDefault="00572CE7" w:rsidP="00EA6155">
      <w:pPr>
        <w:numPr>
          <w:ilvl w:val="0"/>
          <w:numId w:val="29"/>
        </w:numPr>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Staff involved with the adult/family must be supported and reminded of the support available from Barnardo's Employee Assistance Programme. </w:t>
      </w:r>
    </w:p>
    <w:p w:rsidR="00746582" w:rsidRPr="00A85B94" w:rsidRDefault="00746582" w:rsidP="00746582">
      <w:pPr>
        <w:spacing w:before="0" w:after="0" w:line="240" w:lineRule="auto"/>
        <w:rPr>
          <w:rFonts w:ascii="Verdana" w:hAnsi="Verdana" w:cs="Tahoma"/>
          <w:sz w:val="22"/>
          <w:szCs w:val="22"/>
        </w:rPr>
      </w:pPr>
    </w:p>
    <w:p w:rsidR="00572CE7" w:rsidRPr="00A85B94" w:rsidRDefault="00572CE7" w:rsidP="00746582">
      <w:pPr>
        <w:spacing w:before="0" w:after="0" w:line="240" w:lineRule="auto"/>
        <w:rPr>
          <w:rFonts w:ascii="Verdana" w:hAnsi="Verdana" w:cs="Tahoma"/>
          <w:b/>
          <w:sz w:val="22"/>
          <w:szCs w:val="22"/>
        </w:rPr>
      </w:pPr>
      <w:r w:rsidRPr="00A85B94">
        <w:rPr>
          <w:rFonts w:ascii="Verdana" w:hAnsi="Verdana" w:cs="Tahoma"/>
          <w:b/>
          <w:sz w:val="22"/>
          <w:szCs w:val="22"/>
        </w:rPr>
        <w:t>Action: Assistant Director Children's Services</w:t>
      </w:r>
    </w:p>
    <w:p w:rsidR="00572CE7" w:rsidRPr="00A85B94" w:rsidRDefault="00572CE7" w:rsidP="00746582">
      <w:pPr>
        <w:pStyle w:val="ListParagraph"/>
        <w:numPr>
          <w:ilvl w:val="2"/>
          <w:numId w:val="35"/>
        </w:numPr>
        <w:spacing w:before="0" w:after="0" w:line="240" w:lineRule="auto"/>
        <w:ind w:hanging="404"/>
        <w:rPr>
          <w:rFonts w:ascii="Verdana" w:hAnsi="Verdana" w:cs="Tahoma"/>
          <w:sz w:val="22"/>
          <w:szCs w:val="22"/>
        </w:rPr>
      </w:pPr>
      <w:r w:rsidRPr="00A85B94">
        <w:rPr>
          <w:rFonts w:ascii="Verdana" w:hAnsi="Verdana" w:cs="Tahoma"/>
          <w:sz w:val="22"/>
          <w:szCs w:val="22"/>
        </w:rPr>
        <w:t xml:space="preserve">Alert the local Media Manager as the case may generate local publicity. </w:t>
      </w:r>
    </w:p>
    <w:p w:rsidR="00572CE7" w:rsidRPr="00A85B94" w:rsidRDefault="00572CE7" w:rsidP="00EA6155">
      <w:pPr>
        <w:pStyle w:val="ListParagraph"/>
        <w:spacing w:before="0" w:after="0" w:line="240" w:lineRule="auto"/>
        <w:ind w:left="404"/>
        <w:rPr>
          <w:rFonts w:ascii="Verdana" w:hAnsi="Verdana" w:cs="Tahoma"/>
          <w:sz w:val="22"/>
          <w:szCs w:val="22"/>
        </w:rPr>
      </w:pPr>
    </w:p>
    <w:p w:rsidR="00572CE7" w:rsidRPr="00A85B94" w:rsidRDefault="00572CE7" w:rsidP="00EA6155">
      <w:pPr>
        <w:pStyle w:val="ListParagraph"/>
        <w:numPr>
          <w:ilvl w:val="2"/>
          <w:numId w:val="35"/>
        </w:numPr>
        <w:spacing w:before="0" w:after="0" w:line="240" w:lineRule="auto"/>
        <w:ind w:hanging="404"/>
        <w:rPr>
          <w:rFonts w:ascii="Verdana" w:hAnsi="Verdana" w:cs="Tahoma"/>
          <w:sz w:val="22"/>
          <w:szCs w:val="22"/>
        </w:rPr>
      </w:pPr>
      <w:r w:rsidRPr="00A85B94">
        <w:rPr>
          <w:rFonts w:ascii="Verdana" w:hAnsi="Verdana" w:cs="Tahoma"/>
          <w:sz w:val="22"/>
          <w:szCs w:val="22"/>
        </w:rPr>
        <w:t xml:space="preserve">Notify Barnardo's Head of Corporate Safeguarding </w:t>
      </w:r>
      <w:r w:rsidR="003F2FC1" w:rsidRPr="00A85B94">
        <w:rPr>
          <w:rFonts w:ascii="Verdana" w:hAnsi="Verdana" w:cs="Tahoma"/>
          <w:sz w:val="22"/>
          <w:szCs w:val="22"/>
        </w:rPr>
        <w:t xml:space="preserve">and Quality </w:t>
      </w:r>
      <w:r w:rsidRPr="00A85B94">
        <w:rPr>
          <w:rFonts w:ascii="Verdana" w:hAnsi="Verdana" w:cs="Tahoma"/>
          <w:sz w:val="22"/>
          <w:szCs w:val="22"/>
        </w:rPr>
        <w:t xml:space="preserve">and ensure that the </w:t>
      </w:r>
      <w:hyperlink r:id="rId37" w:history="1">
        <w:r w:rsidRPr="00A85B94">
          <w:rPr>
            <w:rStyle w:val="Hyperlink"/>
            <w:rFonts w:ascii="Verdana" w:hAnsi="Verdana" w:cs="Tahoma"/>
            <w:sz w:val="22"/>
            <w:szCs w:val="22"/>
          </w:rPr>
          <w:t>Notification of involvement in external safeguarding review processes form</w:t>
        </w:r>
      </w:hyperlink>
      <w:r w:rsidRPr="00A85B94">
        <w:rPr>
          <w:rFonts w:ascii="Verdana" w:hAnsi="Verdana" w:cs="Tahoma"/>
          <w:sz w:val="22"/>
          <w:szCs w:val="22"/>
        </w:rPr>
        <w:t xml:space="preserve"> is completed and returned to the Head of Corporate Safeguarding</w:t>
      </w:r>
      <w:r w:rsidR="003F2FC1" w:rsidRPr="00A85B94">
        <w:rPr>
          <w:rFonts w:ascii="Verdana" w:hAnsi="Verdana" w:cs="Tahoma"/>
          <w:sz w:val="22"/>
          <w:szCs w:val="22"/>
        </w:rPr>
        <w:t xml:space="preserve"> and Quality</w:t>
      </w:r>
      <w:r w:rsidRPr="00A85B94">
        <w:rPr>
          <w:rFonts w:ascii="Verdana" w:hAnsi="Verdana" w:cs="Tahoma"/>
          <w:sz w:val="22"/>
          <w:szCs w:val="22"/>
        </w:rPr>
        <w:t xml:space="preserve">, c/o </w:t>
      </w:r>
      <w:hyperlink r:id="rId38" w:history="1">
        <w:r w:rsidRPr="00A85B94">
          <w:rPr>
            <w:rStyle w:val="Hyperlink"/>
            <w:rFonts w:ascii="Verdana" w:hAnsi="Verdana" w:cs="Tahoma"/>
            <w:sz w:val="22"/>
            <w:szCs w:val="22"/>
          </w:rPr>
          <w:t>safeguarding@barnardos.org.uk</w:t>
        </w:r>
      </w:hyperlink>
      <w:r w:rsidRPr="00A85B94">
        <w:rPr>
          <w:rFonts w:ascii="Verdana" w:hAnsi="Verdana" w:cs="Tahoma"/>
          <w:sz w:val="22"/>
          <w:szCs w:val="22"/>
        </w:rPr>
        <w:t xml:space="preserve">  to ensure that the review log is filled out. </w:t>
      </w:r>
    </w:p>
    <w:p w:rsidR="00572CE7" w:rsidRPr="00A85B94" w:rsidRDefault="00572CE7" w:rsidP="00572CE7">
      <w:pPr>
        <w:spacing w:before="0" w:after="0" w:line="240" w:lineRule="auto"/>
        <w:jc w:val="left"/>
        <w:rPr>
          <w:rFonts w:ascii="Verdana" w:hAnsi="Verdana" w:cs="Tahoma"/>
          <w:sz w:val="22"/>
          <w:szCs w:val="22"/>
        </w:rPr>
      </w:pPr>
    </w:p>
    <w:p w:rsidR="00572CE7" w:rsidRPr="00A85B94" w:rsidRDefault="00572CE7" w:rsidP="00EA6155">
      <w:pPr>
        <w:spacing w:before="0" w:after="0" w:line="240" w:lineRule="auto"/>
        <w:rPr>
          <w:rFonts w:ascii="Verdana" w:hAnsi="Verdana" w:cs="Tahoma"/>
          <w:b/>
          <w:sz w:val="22"/>
          <w:szCs w:val="22"/>
        </w:rPr>
      </w:pPr>
      <w:r w:rsidRPr="00A85B94">
        <w:rPr>
          <w:rFonts w:ascii="Verdana" w:hAnsi="Verdana" w:cs="Tahoma"/>
          <w:b/>
          <w:sz w:val="22"/>
          <w:szCs w:val="22"/>
        </w:rPr>
        <w:t>Action: Region/Nation Director or Departmental Director</w:t>
      </w:r>
    </w:p>
    <w:p w:rsidR="00572CE7" w:rsidRPr="00A85B94" w:rsidRDefault="00572CE7" w:rsidP="00EA6155">
      <w:pPr>
        <w:spacing w:before="100" w:beforeAutospacing="1" w:after="100" w:afterAutospacing="1" w:line="240" w:lineRule="auto"/>
        <w:rPr>
          <w:rFonts w:ascii="Verdana" w:hAnsi="Verdana" w:cs="Tahoma"/>
          <w:b/>
          <w:sz w:val="22"/>
          <w:szCs w:val="22"/>
        </w:rPr>
      </w:pPr>
      <w:r w:rsidRPr="00A85B94">
        <w:rPr>
          <w:rFonts w:ascii="Verdana" w:hAnsi="Verdana" w:cs="Tahoma"/>
          <w:b/>
          <w:sz w:val="22"/>
          <w:szCs w:val="22"/>
        </w:rPr>
        <w:t xml:space="preserve">Notify the Corporate Director of Children’s Services (England) and copy in CEO in line with serious incident procedure. </w:t>
      </w:r>
    </w:p>
    <w:p w:rsidR="00572CE7" w:rsidRPr="00A85B94" w:rsidRDefault="00572CE7" w:rsidP="00EA6155">
      <w:pPr>
        <w:pStyle w:val="ListParagraph"/>
        <w:numPr>
          <w:ilvl w:val="0"/>
          <w:numId w:val="39"/>
        </w:numPr>
        <w:tabs>
          <w:tab w:val="clear" w:pos="502"/>
          <w:tab w:val="num" w:pos="426"/>
        </w:tabs>
        <w:spacing w:before="100" w:beforeAutospacing="1" w:after="100" w:afterAutospacing="1" w:line="240" w:lineRule="auto"/>
        <w:ind w:left="426" w:hanging="426"/>
        <w:rPr>
          <w:rFonts w:ascii="Verdana" w:hAnsi="Verdana" w:cs="Tahoma"/>
          <w:sz w:val="22"/>
          <w:szCs w:val="22"/>
        </w:rPr>
      </w:pPr>
      <w:r w:rsidRPr="00A85B94">
        <w:rPr>
          <w:rFonts w:ascii="Verdana" w:hAnsi="Verdana" w:cs="Tahoma"/>
          <w:sz w:val="22"/>
          <w:szCs w:val="22"/>
        </w:rPr>
        <w:lastRenderedPageBreak/>
        <w:t>Identify an Assistant Director (ideally this should not be the line manager Assistant Director) to undertake a ‘rapid review &amp; risk assessment’ of all related case files, which must include:</w:t>
      </w:r>
    </w:p>
    <w:p w:rsidR="00572CE7" w:rsidRPr="00A85B94" w:rsidRDefault="00572CE7" w:rsidP="00EA6155">
      <w:pPr>
        <w:pStyle w:val="ListParagraph"/>
        <w:numPr>
          <w:ilvl w:val="1"/>
          <w:numId w:val="39"/>
        </w:numPr>
        <w:tabs>
          <w:tab w:val="clear" w:pos="1069"/>
          <w:tab w:val="num" w:pos="426"/>
          <w:tab w:val="num" w:pos="851"/>
        </w:tabs>
        <w:spacing w:before="100" w:beforeAutospacing="1" w:after="100" w:afterAutospacing="1" w:line="240" w:lineRule="auto"/>
        <w:ind w:left="851"/>
        <w:rPr>
          <w:rFonts w:ascii="Verdana" w:hAnsi="Verdana" w:cs="Tahoma"/>
          <w:sz w:val="22"/>
          <w:szCs w:val="22"/>
        </w:rPr>
      </w:pPr>
      <w:r w:rsidRPr="00A85B94">
        <w:rPr>
          <w:rFonts w:ascii="Verdana" w:hAnsi="Verdana" w:cs="Tahoma"/>
          <w:sz w:val="22"/>
          <w:szCs w:val="22"/>
        </w:rPr>
        <w:t>A chronology of Barnardo’s involvement with the adult/family</w:t>
      </w:r>
    </w:p>
    <w:p w:rsidR="00572CE7" w:rsidRPr="00A85B94" w:rsidRDefault="00572CE7" w:rsidP="00EA6155">
      <w:pPr>
        <w:pStyle w:val="ListParagraph"/>
        <w:numPr>
          <w:ilvl w:val="1"/>
          <w:numId w:val="39"/>
        </w:numPr>
        <w:tabs>
          <w:tab w:val="clear" w:pos="1069"/>
          <w:tab w:val="num" w:pos="426"/>
          <w:tab w:val="num" w:pos="851"/>
        </w:tabs>
        <w:spacing w:before="100" w:beforeAutospacing="1" w:after="100" w:afterAutospacing="1" w:line="240" w:lineRule="auto"/>
        <w:ind w:left="851"/>
        <w:rPr>
          <w:rFonts w:ascii="Verdana" w:hAnsi="Verdana" w:cs="Tahoma"/>
          <w:sz w:val="22"/>
          <w:szCs w:val="22"/>
        </w:rPr>
      </w:pPr>
      <w:r w:rsidRPr="00A85B94">
        <w:rPr>
          <w:rFonts w:ascii="Verdana" w:hAnsi="Verdana" w:cs="Tahoma"/>
          <w:sz w:val="22"/>
          <w:szCs w:val="22"/>
        </w:rPr>
        <w:t>Any potential internal disciplinary issues (you must liaise with People Team if this applies)</w:t>
      </w:r>
    </w:p>
    <w:p w:rsidR="00572CE7" w:rsidRPr="00A85B94" w:rsidRDefault="00572CE7" w:rsidP="00EA6155">
      <w:pPr>
        <w:pStyle w:val="ListParagraph"/>
        <w:numPr>
          <w:ilvl w:val="1"/>
          <w:numId w:val="39"/>
        </w:numPr>
        <w:tabs>
          <w:tab w:val="clear" w:pos="1069"/>
          <w:tab w:val="num" w:pos="426"/>
          <w:tab w:val="num" w:pos="851"/>
        </w:tabs>
        <w:spacing w:before="0" w:after="0" w:line="240" w:lineRule="auto"/>
        <w:ind w:left="851"/>
        <w:rPr>
          <w:rFonts w:ascii="Verdana" w:hAnsi="Verdana" w:cs="Tahoma"/>
          <w:sz w:val="22"/>
          <w:szCs w:val="22"/>
        </w:rPr>
      </w:pPr>
      <w:r w:rsidRPr="00A85B94">
        <w:rPr>
          <w:rFonts w:ascii="Verdana" w:hAnsi="Verdana" w:cs="Tahoma"/>
          <w:sz w:val="22"/>
          <w:szCs w:val="22"/>
        </w:rPr>
        <w:t xml:space="preserve">Any concerns about internal or multi-agency procedures, which may need immediate consideration. </w:t>
      </w:r>
    </w:p>
    <w:p w:rsidR="00572CE7" w:rsidRPr="00A85B94" w:rsidRDefault="00572CE7" w:rsidP="00EA6155">
      <w:pPr>
        <w:tabs>
          <w:tab w:val="num" w:pos="426"/>
        </w:tabs>
        <w:spacing w:before="0" w:after="0" w:line="240" w:lineRule="auto"/>
        <w:ind w:left="1314"/>
        <w:rPr>
          <w:rFonts w:ascii="Verdana" w:hAnsi="Verdana" w:cs="Tahoma"/>
          <w:sz w:val="22"/>
          <w:szCs w:val="22"/>
        </w:rPr>
      </w:pPr>
    </w:p>
    <w:p w:rsidR="00572CE7" w:rsidRPr="00A85B94" w:rsidRDefault="00572CE7" w:rsidP="00EA6155">
      <w:pPr>
        <w:pStyle w:val="ListParagraph"/>
        <w:numPr>
          <w:ilvl w:val="0"/>
          <w:numId w:val="39"/>
        </w:numPr>
        <w:tabs>
          <w:tab w:val="clear" w:pos="502"/>
          <w:tab w:val="num" w:pos="426"/>
        </w:tabs>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If the notification indicates the likelihood that a case might have generated significant public interest or if there are implications for national policy objectives or corporate risk, inform the Company Secretary and by discussion with the Corporate Director of Children’s Services ( England) </w:t>
      </w:r>
      <w:r w:rsidR="00743BF5" w:rsidRPr="00A85B94">
        <w:rPr>
          <w:rFonts w:ascii="Verdana" w:hAnsi="Verdana" w:cs="Tahoma"/>
          <w:sz w:val="22"/>
          <w:szCs w:val="22"/>
        </w:rPr>
        <w:t xml:space="preserve">and </w:t>
      </w:r>
      <w:r w:rsidRPr="00A85B94">
        <w:rPr>
          <w:rFonts w:ascii="Verdana" w:hAnsi="Verdana" w:cs="Tahoma"/>
          <w:sz w:val="22"/>
          <w:szCs w:val="22"/>
        </w:rPr>
        <w:t xml:space="preserve">relevant others if the case is potentially high profile. </w:t>
      </w:r>
    </w:p>
    <w:p w:rsidR="00572CE7" w:rsidRPr="00A85B94" w:rsidRDefault="00572CE7" w:rsidP="00EA6155">
      <w:pPr>
        <w:tabs>
          <w:tab w:val="num" w:pos="426"/>
        </w:tabs>
        <w:spacing w:before="0" w:after="0" w:line="240" w:lineRule="auto"/>
        <w:rPr>
          <w:rFonts w:ascii="Verdana" w:hAnsi="Verdana" w:cs="Tahoma"/>
          <w:sz w:val="22"/>
          <w:szCs w:val="22"/>
        </w:rPr>
      </w:pPr>
    </w:p>
    <w:p w:rsidR="00572CE7" w:rsidRPr="00A85B94" w:rsidRDefault="00572CE7" w:rsidP="00EA6155">
      <w:pPr>
        <w:pStyle w:val="ListParagraph"/>
        <w:numPr>
          <w:ilvl w:val="0"/>
          <w:numId w:val="39"/>
        </w:numPr>
        <w:tabs>
          <w:tab w:val="clear" w:pos="502"/>
          <w:tab w:val="num" w:pos="426"/>
        </w:tabs>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Barnardo's media response </w:t>
      </w:r>
      <w:r w:rsidRPr="00A85B94">
        <w:rPr>
          <w:rFonts w:ascii="Verdana" w:hAnsi="Verdana" w:cs="Tahoma"/>
          <w:b/>
          <w:sz w:val="22"/>
          <w:szCs w:val="22"/>
        </w:rPr>
        <w:t>must</w:t>
      </w:r>
      <w:r w:rsidRPr="00A85B94">
        <w:rPr>
          <w:rFonts w:ascii="Verdana" w:hAnsi="Verdana" w:cs="Tahoma"/>
          <w:sz w:val="22"/>
          <w:szCs w:val="22"/>
        </w:rPr>
        <w:t xml:space="preserve"> be co-ordinated in conjunction with the relevant Local Safeguarding Adult Board media strategy to avoid contradiction and misunderstanding. </w:t>
      </w:r>
    </w:p>
    <w:p w:rsidR="00572CE7" w:rsidRPr="00A85B94" w:rsidRDefault="00572CE7" w:rsidP="00EA6155">
      <w:pPr>
        <w:tabs>
          <w:tab w:val="num" w:pos="426"/>
        </w:tabs>
        <w:spacing w:before="0" w:after="0" w:line="240" w:lineRule="auto"/>
        <w:ind w:left="426" w:hanging="426"/>
        <w:rPr>
          <w:rFonts w:ascii="Verdana" w:hAnsi="Verdana" w:cs="Tahoma"/>
          <w:sz w:val="22"/>
          <w:szCs w:val="22"/>
        </w:rPr>
      </w:pPr>
    </w:p>
    <w:p w:rsidR="00572CE7" w:rsidRPr="00A85B94" w:rsidRDefault="00572CE7" w:rsidP="00EA6155">
      <w:pPr>
        <w:pStyle w:val="ListParagraph"/>
        <w:numPr>
          <w:ilvl w:val="0"/>
          <w:numId w:val="39"/>
        </w:numPr>
        <w:tabs>
          <w:tab w:val="clear" w:pos="502"/>
          <w:tab w:val="num" w:pos="426"/>
        </w:tabs>
        <w:spacing w:before="0" w:after="0" w:line="240" w:lineRule="auto"/>
        <w:ind w:left="426" w:hanging="426"/>
        <w:rPr>
          <w:rFonts w:ascii="Verdana" w:hAnsi="Verdana" w:cs="Tahoma"/>
          <w:sz w:val="22"/>
          <w:szCs w:val="22"/>
        </w:rPr>
      </w:pPr>
      <w:r w:rsidRPr="00A85B94">
        <w:rPr>
          <w:rFonts w:ascii="Verdana" w:hAnsi="Verdana" w:cs="Tahoma"/>
          <w:sz w:val="22"/>
          <w:szCs w:val="22"/>
        </w:rPr>
        <w:t xml:space="preserve">Via the Company Secretary, Barnardo’s Insurers must be notified about cases if there is a risk of a claim against Barnardo's for liability.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 xml:space="preserve">9.2 </w:t>
      </w:r>
      <w:r w:rsidRPr="00C07405">
        <w:rPr>
          <w:rFonts w:ascii="Verdana" w:hAnsi="Verdana" w:cs="Tahoma"/>
          <w:b/>
          <w:sz w:val="22"/>
          <w:szCs w:val="22"/>
        </w:rPr>
        <w:tab/>
        <w:t xml:space="preserve">All reviews commissioned by Adult Safeguarding Board or equivalent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Identifying appropriate author/s</w:t>
      </w:r>
    </w:p>
    <w:p w:rsidR="00572CE7" w:rsidRPr="00C07405" w:rsidRDefault="00572CE7" w:rsidP="00C31E1A">
      <w:pPr>
        <w:spacing w:before="0" w:after="0" w:line="240" w:lineRule="auto"/>
        <w:rPr>
          <w:rFonts w:ascii="Verdana" w:hAnsi="Verdana" w:cs="Tahoma"/>
          <w:b/>
          <w:sz w:val="22"/>
          <w:szCs w:val="22"/>
        </w:rPr>
      </w:pPr>
      <w:r w:rsidRPr="00C07405">
        <w:rPr>
          <w:rFonts w:ascii="Verdana" w:hAnsi="Verdana" w:cs="Tahoma"/>
          <w:b/>
          <w:sz w:val="22"/>
          <w:szCs w:val="22"/>
        </w:rPr>
        <w:t>Action: Region/Nation Director</w:t>
      </w:r>
    </w:p>
    <w:p w:rsidR="00572CE7" w:rsidRPr="00C07405" w:rsidRDefault="00572CE7" w:rsidP="00C31E1A">
      <w:pPr>
        <w:numPr>
          <w:ilvl w:val="0"/>
          <w:numId w:val="36"/>
        </w:numPr>
        <w:spacing w:before="0" w:after="0" w:line="240" w:lineRule="auto"/>
        <w:ind w:left="426" w:hanging="426"/>
        <w:rPr>
          <w:rFonts w:ascii="Verdana" w:hAnsi="Verdana" w:cs="Tahoma"/>
          <w:sz w:val="22"/>
          <w:szCs w:val="22"/>
        </w:rPr>
      </w:pPr>
      <w:r w:rsidRPr="00C07405">
        <w:rPr>
          <w:rFonts w:ascii="Verdana" w:hAnsi="Verdana" w:cs="Tahoma"/>
          <w:sz w:val="22"/>
          <w:szCs w:val="22"/>
        </w:rPr>
        <w:t>If there is no indication of major public interest, decide who will author the review in consultation with the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6"/>
        </w:numPr>
        <w:spacing w:before="0" w:after="0" w:line="240" w:lineRule="auto"/>
        <w:ind w:left="426"/>
        <w:rPr>
          <w:rFonts w:ascii="Verdana" w:hAnsi="Verdana" w:cs="Tahoma"/>
          <w:sz w:val="22"/>
          <w:szCs w:val="22"/>
        </w:rPr>
      </w:pPr>
      <w:r w:rsidRPr="00C07405">
        <w:rPr>
          <w:rFonts w:ascii="Verdana" w:hAnsi="Verdana" w:cs="Tahoma"/>
          <w:sz w:val="22"/>
          <w:szCs w:val="22"/>
        </w:rPr>
        <w:t xml:space="preserve">Authors for single agency reviews undertaken for an external body should have appropriate seniority, have demonstrated competence in preparing complex reports and making recommendations for internal agency and multi-agency change and undergone relevant training. Notice should be taken of any particular expertise that is needed in order to conduct the review.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6"/>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Where possible, two authors should be identified: one to take the lead role and the other to act as a ‘buddy’, to assist with interviews and report design, and act as a critical reader.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6"/>
        </w:numPr>
        <w:spacing w:before="0" w:after="0" w:line="240" w:lineRule="auto"/>
        <w:ind w:left="426" w:hanging="426"/>
        <w:rPr>
          <w:rFonts w:ascii="Verdana" w:hAnsi="Verdana" w:cs="Tahoma"/>
          <w:sz w:val="22"/>
          <w:szCs w:val="22"/>
        </w:rPr>
      </w:pPr>
      <w:r w:rsidRPr="00C07405">
        <w:rPr>
          <w:rFonts w:ascii="Verdana" w:hAnsi="Verdana" w:cs="Tahoma"/>
          <w:sz w:val="22"/>
          <w:szCs w:val="22"/>
        </w:rPr>
        <w:t>If there is likelihood that there will be major public interest, consult with the Region/Nation Director (who must also liaise with the Corporate Director Children’s Services (England)) and the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to decide who should author the report. Ensure the Corporate Director of Children’s Services (England) signs off such reports.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9.3 Preparation of the Report</w:t>
      </w:r>
    </w:p>
    <w:p w:rsidR="00572CE7" w:rsidRPr="00C07405" w:rsidRDefault="00572CE7" w:rsidP="00C31E1A">
      <w:pPr>
        <w:spacing w:before="0" w:after="0" w:line="240" w:lineRule="auto"/>
        <w:rPr>
          <w:rFonts w:ascii="Verdana" w:hAnsi="Verdana" w:cs="Tahoma"/>
          <w:b/>
          <w:sz w:val="22"/>
          <w:szCs w:val="22"/>
        </w:rPr>
      </w:pPr>
      <w:r w:rsidRPr="00C07405">
        <w:rPr>
          <w:rFonts w:ascii="Verdana" w:hAnsi="Verdana" w:cs="Tahoma"/>
          <w:b/>
          <w:sz w:val="22"/>
          <w:szCs w:val="22"/>
        </w:rPr>
        <w:t>Action: Report Author</w:t>
      </w:r>
    </w:p>
    <w:p w:rsidR="00572CE7" w:rsidRPr="00C07405" w:rsidRDefault="00572CE7" w:rsidP="00C31E1A">
      <w:pPr>
        <w:numPr>
          <w:ilvl w:val="0"/>
          <w:numId w:val="32"/>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Consult with Head of Corporate Safeguarding </w:t>
      </w:r>
      <w:r w:rsidR="003F2FC1" w:rsidRPr="00C07405">
        <w:rPr>
          <w:rFonts w:ascii="Verdana" w:hAnsi="Verdana" w:cs="Tahoma"/>
          <w:sz w:val="22"/>
          <w:szCs w:val="22"/>
        </w:rPr>
        <w:t xml:space="preserve">and Quality </w:t>
      </w:r>
      <w:r w:rsidRPr="00C07405">
        <w:rPr>
          <w:rFonts w:ascii="Verdana" w:hAnsi="Verdana" w:cs="Tahoma"/>
          <w:sz w:val="22"/>
          <w:szCs w:val="22"/>
        </w:rPr>
        <w:t xml:space="preserve">on the process and ensure guidance that local Adult Safeguarding Boards or other bodies recommend is followed.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2"/>
        </w:numPr>
        <w:spacing w:before="0" w:after="0" w:line="240" w:lineRule="auto"/>
        <w:ind w:left="426" w:hanging="426"/>
        <w:rPr>
          <w:rFonts w:ascii="Verdana" w:hAnsi="Verdana" w:cs="Tahoma"/>
          <w:sz w:val="22"/>
          <w:szCs w:val="22"/>
        </w:rPr>
      </w:pPr>
      <w:r w:rsidRPr="00C07405">
        <w:rPr>
          <w:rFonts w:ascii="Verdana" w:hAnsi="Verdana" w:cs="Tahoma"/>
          <w:sz w:val="22"/>
          <w:szCs w:val="22"/>
        </w:rPr>
        <w:t>Ensure draft reports are shared with the Region/Nation Director and/or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2"/>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Ensure all staff referred to in the report have the right to: </w:t>
      </w:r>
    </w:p>
    <w:p w:rsidR="00572CE7" w:rsidRPr="00C07405" w:rsidRDefault="00572CE7" w:rsidP="00EA6155">
      <w:pPr>
        <w:numPr>
          <w:ilvl w:val="2"/>
          <w:numId w:val="40"/>
        </w:numPr>
        <w:spacing w:before="0" w:after="0" w:line="240" w:lineRule="auto"/>
        <w:ind w:left="851" w:hanging="425"/>
        <w:rPr>
          <w:rFonts w:ascii="Verdana" w:hAnsi="Verdana" w:cs="Tahoma"/>
          <w:sz w:val="22"/>
          <w:szCs w:val="22"/>
        </w:rPr>
      </w:pPr>
      <w:r w:rsidRPr="00C07405">
        <w:rPr>
          <w:rFonts w:ascii="Verdana" w:hAnsi="Verdana" w:cs="Tahoma"/>
          <w:sz w:val="22"/>
          <w:szCs w:val="22"/>
        </w:rPr>
        <w:t xml:space="preserve">See what is written about them </w:t>
      </w:r>
    </w:p>
    <w:p w:rsidR="00572CE7" w:rsidRPr="00C07405" w:rsidRDefault="00572CE7" w:rsidP="00EA6155">
      <w:pPr>
        <w:numPr>
          <w:ilvl w:val="2"/>
          <w:numId w:val="40"/>
        </w:numPr>
        <w:spacing w:before="0" w:after="0" w:line="240" w:lineRule="auto"/>
        <w:ind w:left="851" w:hanging="425"/>
        <w:rPr>
          <w:rFonts w:ascii="Verdana" w:hAnsi="Verdana" w:cs="Tahoma"/>
          <w:sz w:val="22"/>
          <w:szCs w:val="22"/>
        </w:rPr>
      </w:pPr>
      <w:r w:rsidRPr="00C07405">
        <w:rPr>
          <w:rFonts w:ascii="Verdana" w:hAnsi="Verdana" w:cs="Tahoma"/>
          <w:sz w:val="22"/>
          <w:szCs w:val="22"/>
        </w:rPr>
        <w:t xml:space="preserve">Correct any factual errors and comment on the findings. </w:t>
      </w:r>
    </w:p>
    <w:p w:rsidR="00572CE7" w:rsidRPr="00C07405" w:rsidRDefault="00572CE7" w:rsidP="00EA6155">
      <w:pPr>
        <w:numPr>
          <w:ilvl w:val="2"/>
          <w:numId w:val="40"/>
        </w:numPr>
        <w:spacing w:before="0" w:after="0" w:line="240" w:lineRule="auto"/>
        <w:ind w:left="851" w:hanging="425"/>
        <w:rPr>
          <w:rFonts w:ascii="Verdana" w:hAnsi="Verdana" w:cs="Tahoma"/>
          <w:sz w:val="22"/>
          <w:szCs w:val="22"/>
        </w:rPr>
      </w:pPr>
      <w:r w:rsidRPr="00C07405">
        <w:rPr>
          <w:rFonts w:ascii="Verdana" w:hAnsi="Verdana" w:cs="Tahoma"/>
          <w:sz w:val="22"/>
          <w:szCs w:val="22"/>
        </w:rPr>
        <w:t xml:space="preserve">And that these processes do not delay completion of the report beyond the agreed timescale. </w:t>
      </w:r>
    </w:p>
    <w:p w:rsidR="00572CE7" w:rsidRPr="00C07405" w:rsidRDefault="00572CE7" w:rsidP="00EA6155">
      <w:pPr>
        <w:spacing w:before="0" w:after="0" w:line="240" w:lineRule="auto"/>
        <w:ind w:left="1456"/>
        <w:rPr>
          <w:rFonts w:ascii="Verdana" w:hAnsi="Verdana" w:cs="Tahoma"/>
          <w:sz w:val="22"/>
          <w:szCs w:val="22"/>
        </w:rPr>
      </w:pPr>
    </w:p>
    <w:p w:rsidR="00572CE7" w:rsidRPr="00C07405" w:rsidRDefault="00572CE7" w:rsidP="00EA6155">
      <w:pPr>
        <w:numPr>
          <w:ilvl w:val="0"/>
          <w:numId w:val="32"/>
        </w:numPr>
        <w:spacing w:before="0" w:after="0" w:line="240" w:lineRule="auto"/>
        <w:ind w:left="426" w:hanging="426"/>
        <w:rPr>
          <w:rFonts w:ascii="Verdana" w:hAnsi="Verdana" w:cs="Tahoma"/>
          <w:sz w:val="22"/>
          <w:szCs w:val="22"/>
        </w:rPr>
      </w:pPr>
      <w:r w:rsidRPr="00C07405">
        <w:rPr>
          <w:rFonts w:ascii="Verdana" w:hAnsi="Verdana" w:cs="Tahoma"/>
          <w:sz w:val="22"/>
          <w:szCs w:val="22"/>
        </w:rPr>
        <w:t>Pass the report to the Region/Nation Director and/or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for quality assurance. </w:t>
      </w:r>
    </w:p>
    <w:p w:rsidR="00572CE7" w:rsidRPr="00C07405" w:rsidRDefault="00572CE7" w:rsidP="00EA6155">
      <w:pPr>
        <w:spacing w:before="100" w:beforeAutospacing="1" w:after="100" w:afterAutospacing="1" w:line="240" w:lineRule="auto"/>
        <w:rPr>
          <w:rFonts w:ascii="Verdana" w:hAnsi="Verdana" w:cs="Tahoma"/>
          <w:sz w:val="22"/>
          <w:szCs w:val="22"/>
        </w:rPr>
      </w:pPr>
      <w:r w:rsidRPr="00C07405">
        <w:rPr>
          <w:rFonts w:ascii="Verdana" w:hAnsi="Verdana" w:cs="Tahoma"/>
          <w:b/>
          <w:sz w:val="22"/>
          <w:szCs w:val="22"/>
        </w:rPr>
        <w:t>9.4 External Commissioning</w:t>
      </w:r>
    </w:p>
    <w:p w:rsidR="00572CE7" w:rsidRPr="00C07405" w:rsidRDefault="00572CE7" w:rsidP="00C31E1A">
      <w:pPr>
        <w:spacing w:before="0" w:after="0" w:line="240" w:lineRule="auto"/>
        <w:rPr>
          <w:rFonts w:ascii="Verdana" w:hAnsi="Verdana" w:cs="Tahoma"/>
          <w:b/>
          <w:sz w:val="22"/>
          <w:szCs w:val="22"/>
        </w:rPr>
      </w:pPr>
      <w:r w:rsidRPr="00C07405">
        <w:rPr>
          <w:rFonts w:ascii="Verdana" w:hAnsi="Verdana" w:cs="Tahoma"/>
          <w:b/>
          <w:sz w:val="22"/>
          <w:szCs w:val="22"/>
        </w:rPr>
        <w:t>Action: Responsible Senior Manager</w:t>
      </w:r>
    </w:p>
    <w:p w:rsidR="00572CE7" w:rsidRPr="00C07405" w:rsidRDefault="00572CE7" w:rsidP="00C31E1A">
      <w:pPr>
        <w:numPr>
          <w:ilvl w:val="0"/>
          <w:numId w:val="30"/>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If reports are externally commissioned through Barnardo’s Training and Consultancy or Regions/Nations, authors with relevant expertise should be drawn from the pool, where possible. If Associates are used then they need to have demonstrated competence against the standards and criteria for authors of IMR/CMRs. </w:t>
      </w:r>
      <w:r w:rsidR="003F2FC1" w:rsidRPr="00C07405">
        <w:rPr>
          <w:rFonts w:ascii="Verdana" w:hAnsi="Verdana" w:cs="Tahoma"/>
          <w:sz w:val="22"/>
          <w:szCs w:val="22"/>
        </w:rPr>
        <w:t>Individual Management Review/Case Management Reviews</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0"/>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All reports must be quality assured by the Head of Corporate Safeguarding </w:t>
      </w:r>
      <w:r w:rsidR="003F2FC1" w:rsidRPr="00C07405">
        <w:rPr>
          <w:rFonts w:ascii="Verdana" w:hAnsi="Verdana" w:cs="Tahoma"/>
          <w:sz w:val="22"/>
          <w:szCs w:val="22"/>
        </w:rPr>
        <w:t xml:space="preserve">and Quality </w:t>
      </w:r>
      <w:r w:rsidRPr="00C07405">
        <w:rPr>
          <w:rFonts w:ascii="Verdana" w:hAnsi="Verdana" w:cs="Tahoma"/>
          <w:sz w:val="22"/>
          <w:szCs w:val="22"/>
        </w:rPr>
        <w:t xml:space="preserve">and signed off by the Region/Nation Director or other senior manager responsible for the commission.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9.5 Staff Care</w:t>
      </w:r>
    </w:p>
    <w:p w:rsidR="00572CE7" w:rsidRPr="00C07405" w:rsidRDefault="00572CE7" w:rsidP="000C212F">
      <w:pPr>
        <w:spacing w:before="0" w:after="0" w:line="240" w:lineRule="auto"/>
        <w:rPr>
          <w:rFonts w:ascii="Verdana" w:hAnsi="Verdana" w:cs="Tahoma"/>
          <w:b/>
          <w:sz w:val="22"/>
          <w:szCs w:val="22"/>
        </w:rPr>
      </w:pPr>
      <w:r w:rsidRPr="00C07405">
        <w:rPr>
          <w:rFonts w:ascii="Verdana" w:hAnsi="Verdana" w:cs="Tahoma"/>
          <w:b/>
          <w:sz w:val="22"/>
          <w:szCs w:val="22"/>
        </w:rPr>
        <w:t>Action: Assistant Director Children’s Services</w:t>
      </w:r>
    </w:p>
    <w:p w:rsidR="00572CE7" w:rsidRPr="00C07405" w:rsidRDefault="00572CE7" w:rsidP="000C212F">
      <w:pPr>
        <w:numPr>
          <w:ilvl w:val="0"/>
          <w:numId w:val="31"/>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The Assistant Director of the service must assess the risk as to whether it is appropriate for the worker to continue their role with children, adults and families in the interim.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1"/>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Staff must be made aware that a Safeguarding Adult Review or equivalent is different to, and separate from, any disciplinary investigation or internal inquiry although information gathered during the review process may be used to inform an investigation or inquiry. Disciplinary action may be taken on a concurrent basis whilst a case review is in progress.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1"/>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Staff must be made aware that they have the right to request to be accompanied, if they are invited to attend a disciplinary hearing. A companion may normally be </w:t>
      </w:r>
      <w:proofErr w:type="gramStart"/>
      <w:r w:rsidRPr="00C07405">
        <w:rPr>
          <w:rFonts w:ascii="Verdana" w:hAnsi="Verdana" w:cs="Tahoma"/>
          <w:sz w:val="22"/>
          <w:szCs w:val="22"/>
        </w:rPr>
        <w:t>a UNISON</w:t>
      </w:r>
      <w:proofErr w:type="gramEnd"/>
      <w:r w:rsidRPr="00C07405">
        <w:rPr>
          <w:rFonts w:ascii="Verdana" w:hAnsi="Verdana" w:cs="Tahoma"/>
          <w:sz w:val="22"/>
          <w:szCs w:val="22"/>
        </w:rPr>
        <w:t xml:space="preserve">/other trade union representative, or a Barnardo’s colleague.  </w:t>
      </w:r>
      <w:r w:rsidR="008C476D" w:rsidRPr="00C07405">
        <w:rPr>
          <w:rFonts w:ascii="Verdana" w:hAnsi="Verdana" w:cs="Tahoma"/>
          <w:sz w:val="22"/>
          <w:szCs w:val="22"/>
        </w:rPr>
        <w:t xml:space="preserve">Staff </w:t>
      </w:r>
      <w:proofErr w:type="spellStart"/>
      <w:r w:rsidR="008C476D" w:rsidRPr="00C07405">
        <w:rPr>
          <w:rFonts w:ascii="Verdana" w:hAnsi="Verdana" w:cs="Tahoma"/>
          <w:sz w:val="22"/>
          <w:szCs w:val="22"/>
        </w:rPr>
        <w:t>shoud</w:t>
      </w:r>
      <w:proofErr w:type="spellEnd"/>
      <w:r w:rsidR="008C476D" w:rsidRPr="00C07405">
        <w:rPr>
          <w:rFonts w:ascii="Verdana" w:hAnsi="Verdana" w:cs="Tahoma"/>
          <w:sz w:val="22"/>
          <w:szCs w:val="22"/>
        </w:rPr>
        <w:t xml:space="preserve"> also be made aware of support available through the Employee Assistance programme</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9.6 Status of files on conclusion of the review</w:t>
      </w:r>
    </w:p>
    <w:p w:rsidR="00572CE7" w:rsidRPr="00C07405" w:rsidRDefault="00572CE7" w:rsidP="00EA6155">
      <w:pPr>
        <w:spacing w:before="100" w:beforeAutospacing="1" w:after="100" w:afterAutospacing="1" w:line="240" w:lineRule="auto"/>
        <w:rPr>
          <w:rFonts w:ascii="Verdana" w:hAnsi="Verdana" w:cs="Tahoma"/>
          <w:sz w:val="22"/>
          <w:szCs w:val="22"/>
        </w:rPr>
      </w:pPr>
      <w:r w:rsidRPr="00C07405">
        <w:rPr>
          <w:rFonts w:ascii="Verdana" w:hAnsi="Verdana" w:cs="Tahoma"/>
          <w:sz w:val="22"/>
          <w:szCs w:val="22"/>
        </w:rPr>
        <w:t xml:space="preserve">All records are to be retained in accordance with the Retention of Data Policy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9.7 Implementing Recommendations</w:t>
      </w:r>
    </w:p>
    <w:p w:rsidR="00572CE7" w:rsidRPr="00C07405" w:rsidRDefault="00572CE7" w:rsidP="000C212F">
      <w:pPr>
        <w:spacing w:before="0" w:after="0" w:line="240" w:lineRule="auto"/>
        <w:rPr>
          <w:rFonts w:ascii="Verdana" w:hAnsi="Verdana" w:cs="Tahoma"/>
          <w:b/>
          <w:sz w:val="22"/>
          <w:szCs w:val="22"/>
        </w:rPr>
      </w:pPr>
      <w:r w:rsidRPr="00C07405">
        <w:rPr>
          <w:rFonts w:ascii="Verdana" w:hAnsi="Verdana" w:cs="Tahoma"/>
          <w:b/>
          <w:sz w:val="22"/>
          <w:szCs w:val="22"/>
        </w:rPr>
        <w:t>Action: Assistant Director/Report Author</w:t>
      </w:r>
    </w:p>
    <w:p w:rsidR="00572CE7" w:rsidRPr="00C07405" w:rsidRDefault="00572CE7" w:rsidP="000C212F">
      <w:pPr>
        <w:numPr>
          <w:ilvl w:val="0"/>
          <w:numId w:val="37"/>
        </w:numPr>
        <w:spacing w:before="0" w:after="0" w:line="240" w:lineRule="auto"/>
        <w:rPr>
          <w:rFonts w:ascii="Verdana" w:hAnsi="Verdana" w:cs="Tahoma"/>
          <w:sz w:val="22"/>
          <w:szCs w:val="22"/>
        </w:rPr>
      </w:pPr>
      <w:r w:rsidRPr="00C07405">
        <w:rPr>
          <w:rFonts w:ascii="Verdana" w:hAnsi="Verdana" w:cs="Tahoma"/>
          <w:sz w:val="22"/>
          <w:szCs w:val="22"/>
        </w:rPr>
        <w:t xml:space="preserve">The Barnardo's IMR Action Plan Template must be used unless local LSCB/CPCs have an alternative. </w:t>
      </w:r>
    </w:p>
    <w:p w:rsidR="00572CE7" w:rsidRPr="00C07405" w:rsidRDefault="00572CE7" w:rsidP="00EA6155">
      <w:pPr>
        <w:spacing w:before="0" w:after="0" w:line="240" w:lineRule="auto"/>
        <w:ind w:left="1080"/>
        <w:rPr>
          <w:rFonts w:ascii="Verdana" w:hAnsi="Verdana" w:cs="Tahoma"/>
          <w:sz w:val="22"/>
          <w:szCs w:val="22"/>
        </w:rPr>
      </w:pPr>
    </w:p>
    <w:p w:rsidR="00572CE7" w:rsidRPr="00C07405" w:rsidRDefault="00572CE7" w:rsidP="00EA6155">
      <w:pPr>
        <w:numPr>
          <w:ilvl w:val="0"/>
          <w:numId w:val="37"/>
        </w:numPr>
        <w:spacing w:before="0" w:after="0" w:line="240" w:lineRule="auto"/>
        <w:rPr>
          <w:rFonts w:ascii="Verdana" w:hAnsi="Verdana" w:cs="Tahoma"/>
          <w:sz w:val="22"/>
          <w:szCs w:val="22"/>
        </w:rPr>
      </w:pPr>
      <w:r w:rsidRPr="00C07405">
        <w:rPr>
          <w:rFonts w:ascii="Verdana" w:hAnsi="Verdana" w:cs="Tahoma"/>
          <w:sz w:val="22"/>
          <w:szCs w:val="22"/>
        </w:rPr>
        <w:t>Copies of Barnardo's Individual Management Reports/Initial Case Reviews including the action plans must be forwarded to the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The Head of Corporate Safeguarding </w:t>
      </w:r>
      <w:r w:rsidR="003F2FC1" w:rsidRPr="00C07405">
        <w:rPr>
          <w:rFonts w:ascii="Verdana" w:hAnsi="Verdana" w:cs="Tahoma"/>
          <w:sz w:val="22"/>
          <w:szCs w:val="22"/>
        </w:rPr>
        <w:t xml:space="preserve">and Quality </w:t>
      </w:r>
      <w:r w:rsidRPr="00C07405">
        <w:rPr>
          <w:rFonts w:ascii="Verdana" w:hAnsi="Verdana" w:cs="Tahoma"/>
          <w:sz w:val="22"/>
          <w:szCs w:val="22"/>
        </w:rPr>
        <w:t xml:space="preserve">is </w:t>
      </w:r>
      <w:r w:rsidRPr="00C07405">
        <w:rPr>
          <w:rFonts w:ascii="Verdana" w:hAnsi="Verdana" w:cs="Tahoma"/>
          <w:sz w:val="22"/>
          <w:szCs w:val="22"/>
        </w:rPr>
        <w:lastRenderedPageBreak/>
        <w:t xml:space="preserve">responsible for ensuring that any organisational learning is appropriately shared and informs policy and training. </w:t>
      </w:r>
    </w:p>
    <w:p w:rsidR="00572CE7" w:rsidRPr="00C07405" w:rsidRDefault="00572CE7" w:rsidP="00EA6155">
      <w:pPr>
        <w:spacing w:before="0" w:after="0" w:line="240" w:lineRule="auto"/>
        <w:ind w:left="1080"/>
        <w:rPr>
          <w:rFonts w:ascii="Verdana" w:hAnsi="Verdana" w:cs="Tahoma"/>
          <w:sz w:val="22"/>
          <w:szCs w:val="22"/>
        </w:rPr>
      </w:pPr>
    </w:p>
    <w:p w:rsidR="00572CE7" w:rsidRPr="00C07405" w:rsidRDefault="00572CE7" w:rsidP="00EA6155">
      <w:pPr>
        <w:numPr>
          <w:ilvl w:val="0"/>
          <w:numId w:val="37"/>
        </w:numPr>
        <w:spacing w:before="0" w:after="0" w:line="240" w:lineRule="auto"/>
        <w:rPr>
          <w:rFonts w:ascii="Verdana" w:hAnsi="Verdana" w:cs="Tahoma"/>
          <w:sz w:val="22"/>
          <w:szCs w:val="22"/>
        </w:rPr>
      </w:pPr>
      <w:r w:rsidRPr="00C07405">
        <w:rPr>
          <w:rFonts w:ascii="Verdana" w:hAnsi="Verdana" w:cs="Tahoma"/>
          <w:sz w:val="22"/>
          <w:szCs w:val="22"/>
        </w:rPr>
        <w:t>Copies of executive summaries and of Barnardo's authored overview reports must be forwarded to the Head of Corporate Safeguarding</w:t>
      </w:r>
      <w:r w:rsidR="003F2FC1" w:rsidRPr="00C07405">
        <w:rPr>
          <w:rFonts w:ascii="Verdana" w:hAnsi="Verdana" w:cs="Tahoma"/>
          <w:sz w:val="22"/>
          <w:szCs w:val="22"/>
        </w:rPr>
        <w:t xml:space="preserve"> and Quality</w:t>
      </w:r>
      <w:r w:rsidRPr="00C07405">
        <w:rPr>
          <w:rFonts w:ascii="Verdana" w:hAnsi="Verdana" w:cs="Tahoma"/>
          <w:sz w:val="22"/>
          <w:szCs w:val="22"/>
        </w:rPr>
        <w:t xml:space="preserve">.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Action: Region/Nation Director</w:t>
      </w:r>
    </w:p>
    <w:p w:rsidR="00572CE7" w:rsidRPr="00C07405" w:rsidRDefault="00572CE7" w:rsidP="00EA6155">
      <w:pPr>
        <w:spacing w:before="100" w:beforeAutospacing="1" w:after="100" w:afterAutospacing="1" w:line="240" w:lineRule="auto"/>
        <w:rPr>
          <w:rFonts w:ascii="Verdana" w:hAnsi="Verdana" w:cs="Tahoma"/>
          <w:sz w:val="22"/>
          <w:szCs w:val="22"/>
        </w:rPr>
      </w:pPr>
      <w:r w:rsidRPr="00C07405">
        <w:rPr>
          <w:rFonts w:ascii="Verdana" w:hAnsi="Verdana" w:cs="Tahoma"/>
          <w:sz w:val="22"/>
          <w:szCs w:val="22"/>
        </w:rPr>
        <w:t>The Region/Nation Director must ensure the implementation of all the actions within the action plan, within agreed timescales and feedback on progress to the Head of Corporate Safeguarding</w:t>
      </w:r>
      <w:r w:rsidR="003F2FC1" w:rsidRPr="00C07405">
        <w:rPr>
          <w:rFonts w:ascii="Verdana" w:hAnsi="Verdana" w:cs="Tahoma"/>
          <w:sz w:val="22"/>
          <w:szCs w:val="22"/>
        </w:rPr>
        <w:t xml:space="preserve"> </w:t>
      </w:r>
      <w:r w:rsidR="00F00E54" w:rsidRPr="00C07405">
        <w:rPr>
          <w:rFonts w:ascii="Verdana" w:hAnsi="Verdana" w:cs="Tahoma"/>
          <w:sz w:val="22"/>
          <w:szCs w:val="22"/>
        </w:rPr>
        <w:t>and Quality</w:t>
      </w:r>
      <w:r w:rsidRPr="00C07405">
        <w:rPr>
          <w:rFonts w:ascii="Verdana" w:hAnsi="Verdana" w:cs="Tahoma"/>
          <w:sz w:val="22"/>
          <w:szCs w:val="22"/>
        </w:rPr>
        <w:t xml:space="preserve"> on a quarterly basis until the actions have been completed.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 xml:space="preserve">9.8 Post report  </w:t>
      </w:r>
    </w:p>
    <w:p w:rsidR="00572CE7" w:rsidRPr="00C07405" w:rsidRDefault="00572CE7" w:rsidP="000C212F">
      <w:pPr>
        <w:spacing w:before="0" w:after="0" w:line="240" w:lineRule="auto"/>
        <w:rPr>
          <w:rFonts w:ascii="Verdana" w:hAnsi="Verdana" w:cs="Tahoma"/>
          <w:b/>
          <w:sz w:val="22"/>
          <w:szCs w:val="22"/>
        </w:rPr>
      </w:pPr>
      <w:r w:rsidRPr="00C07405">
        <w:rPr>
          <w:rFonts w:ascii="Verdana" w:hAnsi="Verdana" w:cs="Tahoma"/>
          <w:b/>
          <w:sz w:val="22"/>
          <w:szCs w:val="22"/>
        </w:rPr>
        <w:t>Action: Responsible Senior Manager</w:t>
      </w:r>
    </w:p>
    <w:p w:rsidR="00572CE7" w:rsidRPr="00C07405" w:rsidRDefault="00572CE7" w:rsidP="000C212F">
      <w:pPr>
        <w:numPr>
          <w:ilvl w:val="0"/>
          <w:numId w:val="33"/>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The Assistant Director and Region/Nation Director or Departmental Director must decide how feedback is given to those staff members/teams implicated in the Safeguarding Adult Case Review.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3"/>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Consideration should be given to the author/s of the report conducting the briefing. </w:t>
      </w:r>
    </w:p>
    <w:p w:rsidR="00572CE7" w:rsidRPr="00C07405" w:rsidRDefault="00572CE7" w:rsidP="00EA6155">
      <w:pPr>
        <w:spacing w:before="0" w:after="0" w:line="240" w:lineRule="auto"/>
        <w:ind w:left="426" w:hanging="426"/>
        <w:rPr>
          <w:rFonts w:ascii="Verdana" w:hAnsi="Verdana" w:cs="Tahoma"/>
          <w:sz w:val="22"/>
          <w:szCs w:val="22"/>
        </w:rPr>
      </w:pPr>
    </w:p>
    <w:p w:rsidR="00572CE7" w:rsidRPr="00C07405" w:rsidRDefault="00572CE7" w:rsidP="00EA6155">
      <w:pPr>
        <w:numPr>
          <w:ilvl w:val="0"/>
          <w:numId w:val="33"/>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The Head of Corporate Safeguarding </w:t>
      </w:r>
      <w:r w:rsidR="00F00E54" w:rsidRPr="00C07405">
        <w:rPr>
          <w:rFonts w:ascii="Verdana" w:hAnsi="Verdana" w:cs="Tahoma"/>
          <w:sz w:val="22"/>
          <w:szCs w:val="22"/>
        </w:rPr>
        <w:t xml:space="preserve">and Quality </w:t>
      </w:r>
      <w:r w:rsidRPr="00C07405">
        <w:rPr>
          <w:rFonts w:ascii="Verdana" w:hAnsi="Verdana" w:cs="Tahoma"/>
          <w:sz w:val="22"/>
          <w:szCs w:val="22"/>
        </w:rPr>
        <w:t xml:space="preserve">will undertake annual analysis and make an annual report to the Audit and Risk Committee outlining key messages and learning. </w:t>
      </w:r>
    </w:p>
    <w:p w:rsidR="00572CE7" w:rsidRPr="00C07405" w:rsidRDefault="00572CE7" w:rsidP="00EA6155">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9.9 Multi Agency Case Reviews or other reviews</w:t>
      </w:r>
    </w:p>
    <w:p w:rsidR="00572CE7" w:rsidRPr="00C07405" w:rsidRDefault="00572CE7" w:rsidP="000C212F">
      <w:pPr>
        <w:spacing w:before="0" w:after="0" w:line="240" w:lineRule="auto"/>
        <w:rPr>
          <w:rFonts w:ascii="Verdana" w:hAnsi="Verdana" w:cs="Tahoma"/>
          <w:b/>
          <w:sz w:val="22"/>
          <w:szCs w:val="22"/>
        </w:rPr>
      </w:pPr>
      <w:r w:rsidRPr="00C07405">
        <w:rPr>
          <w:rFonts w:ascii="Verdana" w:hAnsi="Verdana" w:cs="Tahoma"/>
          <w:b/>
          <w:sz w:val="22"/>
          <w:szCs w:val="22"/>
        </w:rPr>
        <w:t>Action: Assistant Director/ Director</w:t>
      </w:r>
    </w:p>
    <w:p w:rsidR="00C07405" w:rsidRDefault="00572CE7" w:rsidP="000C212F">
      <w:pPr>
        <w:pStyle w:val="ListParagraph"/>
        <w:numPr>
          <w:ilvl w:val="0"/>
          <w:numId w:val="44"/>
        </w:numPr>
        <w:spacing w:before="0" w:after="0" w:line="240" w:lineRule="auto"/>
        <w:rPr>
          <w:rFonts w:ascii="Verdana" w:hAnsi="Verdana" w:cs="Tahoma"/>
          <w:sz w:val="22"/>
          <w:szCs w:val="22"/>
        </w:rPr>
      </w:pPr>
      <w:r w:rsidRPr="00C07405">
        <w:rPr>
          <w:rFonts w:ascii="Verdana" w:hAnsi="Verdana" w:cs="Tahoma"/>
          <w:sz w:val="22"/>
          <w:szCs w:val="22"/>
        </w:rPr>
        <w:t>Any requests to undertake a review must be considered by the relevant Director in consultation with the Head of Corporate Safeguarding</w:t>
      </w:r>
      <w:r w:rsidR="00F00E54" w:rsidRPr="00C07405">
        <w:rPr>
          <w:rFonts w:ascii="Verdana" w:hAnsi="Verdana" w:cs="Tahoma"/>
          <w:sz w:val="22"/>
          <w:szCs w:val="22"/>
        </w:rPr>
        <w:t xml:space="preserve"> and Quality</w:t>
      </w:r>
      <w:r w:rsidRPr="00C07405">
        <w:rPr>
          <w:rFonts w:ascii="Verdana" w:hAnsi="Verdana" w:cs="Tahoma"/>
          <w:sz w:val="22"/>
          <w:szCs w:val="22"/>
        </w:rPr>
        <w:t xml:space="preserve">, as required. </w:t>
      </w:r>
    </w:p>
    <w:p w:rsidR="00C07405" w:rsidRDefault="00C07405" w:rsidP="00C07405">
      <w:pPr>
        <w:pStyle w:val="ListParagraph"/>
        <w:spacing w:before="0" w:after="0" w:line="240" w:lineRule="auto"/>
        <w:ind w:left="360"/>
        <w:rPr>
          <w:rFonts w:ascii="Verdana" w:hAnsi="Verdana" w:cs="Tahoma"/>
          <w:sz w:val="22"/>
          <w:szCs w:val="22"/>
        </w:rPr>
      </w:pPr>
    </w:p>
    <w:p w:rsidR="00C07405" w:rsidRDefault="00572CE7" w:rsidP="00C07405">
      <w:pPr>
        <w:pStyle w:val="ListParagraph"/>
        <w:numPr>
          <w:ilvl w:val="0"/>
          <w:numId w:val="44"/>
        </w:numPr>
        <w:spacing w:before="0" w:after="0" w:line="240" w:lineRule="auto"/>
        <w:rPr>
          <w:rFonts w:ascii="Verdana" w:hAnsi="Verdana" w:cs="Tahoma"/>
          <w:sz w:val="22"/>
          <w:szCs w:val="22"/>
        </w:rPr>
      </w:pPr>
      <w:r w:rsidRPr="00C07405">
        <w:rPr>
          <w:rFonts w:ascii="Verdana" w:hAnsi="Verdana" w:cs="Tahoma"/>
          <w:sz w:val="22"/>
          <w:szCs w:val="22"/>
        </w:rPr>
        <w:t xml:space="preserve">The requests should be logged under </w:t>
      </w:r>
      <w:hyperlink r:id="rId39" w:history="1">
        <w:r w:rsidRPr="00C07405">
          <w:rPr>
            <w:rStyle w:val="Hyperlink"/>
            <w:rFonts w:ascii="Verdana" w:hAnsi="Verdana" w:cs="Tahoma"/>
            <w:sz w:val="22"/>
            <w:szCs w:val="22"/>
          </w:rPr>
          <w:t>safeguarding@barnardos.org.uk</w:t>
        </w:r>
      </w:hyperlink>
      <w:r w:rsidRPr="00C07405">
        <w:rPr>
          <w:rFonts w:ascii="Verdana" w:hAnsi="Verdana" w:cs="Tahoma"/>
          <w:sz w:val="22"/>
          <w:szCs w:val="22"/>
        </w:rPr>
        <w:t xml:space="preserve">. </w:t>
      </w:r>
    </w:p>
    <w:p w:rsidR="00C07405" w:rsidRPr="00C07405" w:rsidRDefault="00C07405" w:rsidP="00C07405">
      <w:pPr>
        <w:pStyle w:val="ListParagraph"/>
        <w:rPr>
          <w:rFonts w:ascii="Verdana" w:hAnsi="Verdana" w:cs="Tahoma"/>
          <w:sz w:val="22"/>
          <w:szCs w:val="22"/>
        </w:rPr>
      </w:pPr>
    </w:p>
    <w:p w:rsidR="00572CE7" w:rsidRPr="00C07405" w:rsidRDefault="00572CE7" w:rsidP="00C07405">
      <w:pPr>
        <w:pStyle w:val="ListParagraph"/>
        <w:numPr>
          <w:ilvl w:val="0"/>
          <w:numId w:val="44"/>
        </w:numPr>
        <w:spacing w:before="0" w:after="0" w:line="240" w:lineRule="auto"/>
        <w:rPr>
          <w:rFonts w:ascii="Verdana" w:hAnsi="Verdana" w:cs="Tahoma"/>
          <w:sz w:val="22"/>
          <w:szCs w:val="22"/>
        </w:rPr>
      </w:pPr>
      <w:r w:rsidRPr="00C07405">
        <w:rPr>
          <w:rFonts w:ascii="Verdana" w:hAnsi="Verdana" w:cs="Tahoma"/>
          <w:sz w:val="22"/>
          <w:szCs w:val="22"/>
        </w:rPr>
        <w:t xml:space="preserve">Where Barnardo’s has had active involvement with the adult/family subject of the review then a suitably experienced/trained/accredited member of the organisation should be a member of the ‘review team’ informed by the rapid review and chronology (see above). </w:t>
      </w:r>
    </w:p>
    <w:p w:rsidR="00572CE7" w:rsidRPr="00C07405" w:rsidRDefault="00572CE7" w:rsidP="00746582">
      <w:pPr>
        <w:spacing w:before="0" w:after="0" w:line="240" w:lineRule="auto"/>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rPr>
          <w:rFonts w:ascii="Verdana" w:hAnsi="Verdana" w:cs="Tahoma"/>
          <w:sz w:val="22"/>
          <w:szCs w:val="22"/>
        </w:rPr>
      </w:pPr>
      <w:r w:rsidRPr="00C07405">
        <w:rPr>
          <w:rFonts w:ascii="Verdana" w:hAnsi="Verdana" w:cs="Tahoma"/>
          <w:sz w:val="22"/>
          <w:szCs w:val="22"/>
        </w:rPr>
        <w:t xml:space="preserve">Ensure that all staff invited to take part are clear about confidentiality, scope of the review and their role in it. Staff and managers directly involved in the case will/ may be required to form part of the ‘Case or Review Group’. </w:t>
      </w:r>
    </w:p>
    <w:p w:rsidR="00572CE7" w:rsidRPr="00C07405" w:rsidRDefault="00572CE7" w:rsidP="00F57A6B">
      <w:pPr>
        <w:spacing w:before="0" w:after="0" w:line="240" w:lineRule="auto"/>
        <w:ind w:left="426" w:hanging="360"/>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rPr>
          <w:rFonts w:ascii="Verdana" w:hAnsi="Verdana" w:cs="Tahoma"/>
          <w:sz w:val="22"/>
          <w:szCs w:val="22"/>
        </w:rPr>
      </w:pPr>
      <w:r w:rsidRPr="00C07405">
        <w:rPr>
          <w:rFonts w:ascii="Verdana" w:hAnsi="Verdana" w:cs="Tahoma"/>
          <w:sz w:val="22"/>
          <w:szCs w:val="22"/>
        </w:rPr>
        <w:t xml:space="preserve">All staff must be supported to take part in case/review meetings and conversations. </w:t>
      </w:r>
      <w:r w:rsidR="00F00E54" w:rsidRPr="00C07405">
        <w:rPr>
          <w:rFonts w:ascii="Verdana" w:hAnsi="Verdana" w:cs="Tahoma"/>
          <w:sz w:val="22"/>
          <w:szCs w:val="22"/>
        </w:rPr>
        <w:t>Guidance on this anywhere?</w:t>
      </w:r>
    </w:p>
    <w:p w:rsidR="00572CE7" w:rsidRPr="00C07405" w:rsidRDefault="00572CE7" w:rsidP="00F57A6B">
      <w:pPr>
        <w:spacing w:before="0" w:after="0" w:line="240" w:lineRule="auto"/>
        <w:ind w:left="426" w:hanging="360"/>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rPr>
          <w:rFonts w:ascii="Verdana" w:hAnsi="Verdana" w:cs="Tahoma"/>
          <w:sz w:val="22"/>
          <w:szCs w:val="22"/>
        </w:rPr>
      </w:pPr>
      <w:r w:rsidRPr="00C07405">
        <w:rPr>
          <w:rFonts w:ascii="Verdana" w:hAnsi="Verdana" w:cs="Tahoma"/>
          <w:sz w:val="22"/>
          <w:szCs w:val="22"/>
        </w:rPr>
        <w:t>The final report and any learning or action arising from it must be shared with the Region/Nation or Departmental Director and Head of Corporate Safeguarding</w:t>
      </w:r>
      <w:r w:rsidR="00F00E54" w:rsidRPr="00C07405">
        <w:rPr>
          <w:rFonts w:ascii="Verdana" w:hAnsi="Verdana" w:cs="Tahoma"/>
          <w:sz w:val="22"/>
          <w:szCs w:val="22"/>
        </w:rPr>
        <w:t xml:space="preserve"> and Quality</w:t>
      </w:r>
      <w:r w:rsidRPr="00C07405">
        <w:rPr>
          <w:rFonts w:ascii="Verdana" w:hAnsi="Verdana" w:cs="Tahoma"/>
          <w:sz w:val="22"/>
          <w:szCs w:val="22"/>
        </w:rPr>
        <w:t xml:space="preserve">. </w:t>
      </w:r>
    </w:p>
    <w:p w:rsidR="00572CE7" w:rsidRPr="00C07405" w:rsidRDefault="00572CE7" w:rsidP="00F57A6B">
      <w:pPr>
        <w:spacing w:before="0" w:after="0" w:line="240" w:lineRule="auto"/>
        <w:ind w:left="426" w:hanging="360"/>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rPr>
          <w:rFonts w:ascii="Verdana" w:hAnsi="Verdana" w:cs="Tahoma"/>
          <w:sz w:val="22"/>
          <w:szCs w:val="22"/>
        </w:rPr>
      </w:pPr>
      <w:r w:rsidRPr="00C07405">
        <w:rPr>
          <w:rFonts w:ascii="Verdana" w:hAnsi="Verdana" w:cs="Tahoma"/>
          <w:sz w:val="22"/>
          <w:szCs w:val="22"/>
        </w:rPr>
        <w:t xml:space="preserve">Suitable experienced/trained/accredited Barnardo’s staff may be required to conduct internal systems reviews where Directors consider it appropriate/ beneficial to the organisation. </w:t>
      </w:r>
    </w:p>
    <w:p w:rsidR="00572CE7" w:rsidRPr="00C07405" w:rsidRDefault="00572CE7" w:rsidP="00F57A6B">
      <w:pPr>
        <w:spacing w:before="0" w:after="0" w:line="240" w:lineRule="auto"/>
        <w:ind w:left="426" w:hanging="360"/>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contextualSpacing/>
        <w:rPr>
          <w:rFonts w:ascii="Verdana" w:hAnsi="Verdana" w:cs="Tahoma"/>
          <w:sz w:val="22"/>
          <w:szCs w:val="22"/>
        </w:rPr>
      </w:pPr>
      <w:r w:rsidRPr="00C07405">
        <w:rPr>
          <w:rFonts w:ascii="Verdana" w:hAnsi="Verdana" w:cs="Tahoma"/>
          <w:sz w:val="22"/>
          <w:szCs w:val="22"/>
        </w:rPr>
        <w:t>In Wales, an Adult Practice Review panel will be established to manage the review process, and an internal reviewer should be part of the panel where a Barnardo’s service has supported the adult within the APR timeframe. Where a Barnardo’s service is involved, an Assistant Director from another locality would be the most appropriate panel member. Local services may be asked to provide an agency timeline/chronology of significant events. A learning event may be held, which the worker and manager may be required to attend. An APR report will be prepared by the Review Panel and the safeguarding lead should ensure that this is communicated to the safeguarding adviser for internal use.</w:t>
      </w:r>
    </w:p>
    <w:p w:rsidR="00572CE7" w:rsidRPr="00C07405" w:rsidRDefault="00572CE7" w:rsidP="00F57A6B">
      <w:pPr>
        <w:spacing w:before="0" w:after="0" w:line="240" w:lineRule="auto"/>
        <w:ind w:left="426" w:hanging="360"/>
        <w:contextualSpacing/>
        <w:rPr>
          <w:rFonts w:ascii="Verdana" w:hAnsi="Verdana" w:cs="Tahoma"/>
          <w:sz w:val="22"/>
          <w:szCs w:val="22"/>
        </w:rPr>
      </w:pPr>
    </w:p>
    <w:p w:rsidR="00572CE7" w:rsidRPr="00C07405" w:rsidRDefault="00572CE7" w:rsidP="00F57A6B">
      <w:pPr>
        <w:pStyle w:val="ListParagraph"/>
        <w:numPr>
          <w:ilvl w:val="0"/>
          <w:numId w:val="44"/>
        </w:numPr>
        <w:spacing w:before="0" w:after="0" w:line="240" w:lineRule="auto"/>
        <w:ind w:left="426"/>
        <w:contextualSpacing/>
        <w:rPr>
          <w:rFonts w:ascii="Verdana" w:hAnsi="Verdana" w:cs="Tahoma"/>
          <w:sz w:val="22"/>
          <w:szCs w:val="22"/>
        </w:rPr>
      </w:pPr>
      <w:r w:rsidRPr="00C07405">
        <w:rPr>
          <w:rFonts w:ascii="Verdana" w:hAnsi="Verdana" w:cs="Helvetica"/>
          <w:sz w:val="22"/>
          <w:szCs w:val="22"/>
          <w:lang w:val="en-US" w:eastAsia="en-US"/>
        </w:rPr>
        <w:t xml:space="preserve">Thresholds for Adult Practice Reviews (Wales) are included in the </w:t>
      </w:r>
      <w:hyperlink r:id="rId40" w:history="1">
        <w:r w:rsidRPr="00C07405">
          <w:rPr>
            <w:rStyle w:val="Hyperlink"/>
            <w:rFonts w:ascii="Verdana" w:hAnsi="Verdana" w:cs="Helvetica"/>
            <w:sz w:val="22"/>
            <w:szCs w:val="22"/>
            <w:lang w:val="en-US" w:eastAsia="en-US"/>
          </w:rPr>
          <w:t>linked guidance</w:t>
        </w:r>
      </w:hyperlink>
      <w:r w:rsidRPr="00C07405">
        <w:rPr>
          <w:rFonts w:ascii="Verdana" w:hAnsi="Verdana" w:cs="Helvetica"/>
          <w:sz w:val="22"/>
          <w:szCs w:val="22"/>
          <w:lang w:val="en-US" w:eastAsia="en-US"/>
        </w:rPr>
        <w:t>.</w:t>
      </w:r>
    </w:p>
    <w:p w:rsidR="00572CE7" w:rsidRPr="00C07405" w:rsidRDefault="00572CE7" w:rsidP="00746582">
      <w:pPr>
        <w:spacing w:before="100" w:beforeAutospacing="1" w:after="100" w:afterAutospacing="1" w:line="240" w:lineRule="auto"/>
        <w:rPr>
          <w:rFonts w:ascii="Verdana" w:hAnsi="Verdana" w:cs="Tahoma"/>
          <w:b/>
          <w:sz w:val="22"/>
          <w:szCs w:val="22"/>
        </w:rPr>
      </w:pPr>
      <w:r w:rsidRPr="00C07405">
        <w:rPr>
          <w:rFonts w:ascii="Verdana" w:hAnsi="Verdana" w:cs="Tahoma"/>
          <w:b/>
          <w:sz w:val="22"/>
          <w:szCs w:val="22"/>
        </w:rPr>
        <w:t>9.10 Media strategy</w:t>
      </w:r>
    </w:p>
    <w:p w:rsidR="00572CE7" w:rsidRPr="00C07405" w:rsidRDefault="00572CE7" w:rsidP="000C212F">
      <w:pPr>
        <w:spacing w:before="0" w:after="0" w:line="240" w:lineRule="auto"/>
        <w:rPr>
          <w:rFonts w:ascii="Verdana" w:hAnsi="Verdana" w:cs="Tahoma"/>
          <w:b/>
          <w:sz w:val="22"/>
          <w:szCs w:val="22"/>
        </w:rPr>
      </w:pPr>
      <w:r w:rsidRPr="00C07405">
        <w:rPr>
          <w:rFonts w:ascii="Verdana" w:hAnsi="Verdana" w:cs="Tahoma"/>
          <w:b/>
          <w:sz w:val="22"/>
          <w:szCs w:val="22"/>
        </w:rPr>
        <w:t>Action: Region/Nation Head Office Media Team</w:t>
      </w:r>
    </w:p>
    <w:p w:rsidR="00572CE7" w:rsidRPr="00C07405" w:rsidRDefault="00572CE7" w:rsidP="000C212F">
      <w:pPr>
        <w:numPr>
          <w:ilvl w:val="0"/>
          <w:numId w:val="34"/>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Barnardo's media response must be co-ordinated in conjunction with Local Safeguarding Board media strategy to avoid contradiction and misunderstanding. It is usual for the local Board to co-ordinate any media strategy. </w:t>
      </w:r>
    </w:p>
    <w:p w:rsidR="00572CE7" w:rsidRPr="00C07405" w:rsidRDefault="00572CE7" w:rsidP="00F57A6B">
      <w:pPr>
        <w:spacing w:before="0" w:after="0" w:line="240" w:lineRule="auto"/>
        <w:ind w:left="426" w:hanging="426"/>
        <w:rPr>
          <w:rFonts w:ascii="Verdana" w:hAnsi="Verdana" w:cs="Tahoma"/>
          <w:sz w:val="22"/>
          <w:szCs w:val="22"/>
        </w:rPr>
      </w:pPr>
    </w:p>
    <w:p w:rsidR="00572CE7" w:rsidRPr="00C07405" w:rsidRDefault="00572CE7" w:rsidP="00F57A6B">
      <w:pPr>
        <w:numPr>
          <w:ilvl w:val="0"/>
          <w:numId w:val="34"/>
        </w:numPr>
        <w:spacing w:before="0" w:after="0" w:line="240" w:lineRule="auto"/>
        <w:ind w:left="426" w:hanging="426"/>
        <w:rPr>
          <w:rFonts w:ascii="Verdana" w:hAnsi="Verdana" w:cs="Tahoma"/>
          <w:sz w:val="22"/>
          <w:szCs w:val="22"/>
        </w:rPr>
      </w:pPr>
      <w:r w:rsidRPr="00C07405">
        <w:rPr>
          <w:rFonts w:ascii="Verdana" w:hAnsi="Verdana" w:cs="Tahoma"/>
          <w:sz w:val="22"/>
          <w:szCs w:val="22"/>
        </w:rPr>
        <w:t xml:space="preserve">Barnardo's Region/Nation Media Teams must liaise with the relevant R/N Director and the Barnardo's Head Office (HO) Media Team before releasing any public statements about the review. </w:t>
      </w:r>
    </w:p>
    <w:p w:rsidR="006F11A7" w:rsidRPr="00A85B94" w:rsidRDefault="00F57A6B" w:rsidP="00F57A6B">
      <w:pPr>
        <w:pStyle w:val="ListParagraph"/>
        <w:ind w:left="426" w:hanging="426"/>
        <w:rPr>
          <w:rFonts w:ascii="Verdana" w:hAnsi="Verdana" w:cs="Tahoma"/>
          <w:sz w:val="22"/>
          <w:szCs w:val="22"/>
        </w:rPr>
      </w:pPr>
      <w:r>
        <w:rPr>
          <w:rFonts w:ascii="Verdana" w:hAnsi="Verdana" w:cs="Tahoma"/>
          <w:sz w:val="22"/>
          <w:szCs w:val="22"/>
        </w:rPr>
        <w:tab/>
      </w:r>
      <w:r w:rsidR="00572CE7" w:rsidRPr="00C07405">
        <w:rPr>
          <w:rFonts w:ascii="Verdana" w:hAnsi="Verdana" w:cs="Tahoma"/>
          <w:sz w:val="22"/>
          <w:szCs w:val="22"/>
        </w:rPr>
        <w:t>Barnardo's Head Office Media Team will liaise with the Corporate Director Children’s Services (England), as appropriate.</w:t>
      </w:r>
    </w:p>
    <w:p w:rsidR="006F11A7" w:rsidRPr="00303A43" w:rsidRDefault="006F11A7" w:rsidP="009B48C8">
      <w:pPr>
        <w:pStyle w:val="Heading4"/>
        <w:numPr>
          <w:ilvl w:val="0"/>
          <w:numId w:val="44"/>
        </w:numPr>
        <w:ind w:left="426"/>
        <w:rPr>
          <w:rFonts w:eastAsia="Verdana"/>
          <w:sz w:val="22"/>
          <w:szCs w:val="22"/>
        </w:rPr>
      </w:pPr>
      <w:r w:rsidRPr="00303A43">
        <w:rPr>
          <w:rFonts w:eastAsia="Verdana"/>
          <w:spacing w:val="-1"/>
          <w:sz w:val="22"/>
          <w:szCs w:val="22"/>
        </w:rPr>
        <w:t>E</w:t>
      </w:r>
      <w:r w:rsidRPr="00303A43">
        <w:rPr>
          <w:rFonts w:eastAsia="Verdana"/>
          <w:sz w:val="22"/>
          <w:szCs w:val="22"/>
        </w:rPr>
        <w:t>v</w:t>
      </w:r>
      <w:r w:rsidRPr="00303A43">
        <w:rPr>
          <w:rFonts w:eastAsia="Verdana"/>
          <w:spacing w:val="-1"/>
          <w:sz w:val="22"/>
          <w:szCs w:val="22"/>
        </w:rPr>
        <w:t>e</w:t>
      </w:r>
      <w:r w:rsidRPr="00303A43">
        <w:rPr>
          <w:rFonts w:eastAsia="Verdana"/>
          <w:sz w:val="22"/>
          <w:szCs w:val="22"/>
        </w:rPr>
        <w:t>nts</w:t>
      </w:r>
      <w:r w:rsidRPr="00303A43">
        <w:rPr>
          <w:rFonts w:eastAsia="Verdana"/>
          <w:spacing w:val="-3"/>
          <w:sz w:val="22"/>
          <w:szCs w:val="22"/>
        </w:rPr>
        <w:t xml:space="preserve"> </w:t>
      </w:r>
      <w:r w:rsidRPr="00303A43">
        <w:rPr>
          <w:rFonts w:eastAsia="Verdana"/>
          <w:sz w:val="22"/>
          <w:szCs w:val="22"/>
        </w:rPr>
        <w:t>and</w:t>
      </w:r>
      <w:r w:rsidRPr="00303A43">
        <w:rPr>
          <w:rFonts w:eastAsia="Verdana"/>
          <w:spacing w:val="1"/>
          <w:sz w:val="22"/>
          <w:szCs w:val="22"/>
        </w:rPr>
        <w:t xml:space="preserve"> </w:t>
      </w:r>
      <w:r w:rsidRPr="00303A43">
        <w:rPr>
          <w:rFonts w:eastAsia="Verdana"/>
          <w:spacing w:val="-1"/>
          <w:sz w:val="22"/>
          <w:szCs w:val="22"/>
        </w:rPr>
        <w:t>Ce</w:t>
      </w:r>
      <w:r w:rsidRPr="00303A43">
        <w:rPr>
          <w:rFonts w:eastAsia="Verdana"/>
          <w:spacing w:val="2"/>
          <w:sz w:val="22"/>
          <w:szCs w:val="22"/>
        </w:rPr>
        <w:t>l</w:t>
      </w:r>
      <w:r w:rsidRPr="00303A43">
        <w:rPr>
          <w:rFonts w:eastAsia="Verdana"/>
          <w:spacing w:val="-1"/>
          <w:sz w:val="22"/>
          <w:szCs w:val="22"/>
        </w:rPr>
        <w:t>e</w:t>
      </w:r>
      <w:r w:rsidRPr="00303A43">
        <w:rPr>
          <w:rFonts w:eastAsia="Verdana"/>
          <w:spacing w:val="2"/>
          <w:sz w:val="22"/>
          <w:szCs w:val="22"/>
        </w:rPr>
        <w:t>b</w:t>
      </w:r>
      <w:r w:rsidRPr="00303A43">
        <w:rPr>
          <w:rFonts w:eastAsia="Verdana"/>
          <w:sz w:val="22"/>
          <w:szCs w:val="22"/>
        </w:rPr>
        <w:t>ri</w:t>
      </w:r>
      <w:r w:rsidRPr="00303A43">
        <w:rPr>
          <w:rFonts w:eastAsia="Verdana"/>
          <w:spacing w:val="1"/>
          <w:sz w:val="22"/>
          <w:szCs w:val="22"/>
        </w:rPr>
        <w:t>t</w:t>
      </w:r>
      <w:r w:rsidRPr="00303A43">
        <w:rPr>
          <w:rFonts w:eastAsia="Verdana"/>
          <w:sz w:val="22"/>
          <w:szCs w:val="22"/>
        </w:rPr>
        <w:t>y</w:t>
      </w:r>
      <w:r w:rsidRPr="00303A43">
        <w:rPr>
          <w:rFonts w:eastAsia="Verdana"/>
          <w:spacing w:val="-7"/>
          <w:sz w:val="22"/>
          <w:szCs w:val="22"/>
        </w:rPr>
        <w:t xml:space="preserve"> </w:t>
      </w:r>
      <w:r w:rsidRPr="00303A43">
        <w:rPr>
          <w:rFonts w:eastAsia="Verdana"/>
          <w:sz w:val="22"/>
          <w:szCs w:val="22"/>
        </w:rPr>
        <w:t>Suppor</w:t>
      </w:r>
      <w:r w:rsidRPr="00303A43">
        <w:rPr>
          <w:rFonts w:eastAsia="Verdana"/>
          <w:spacing w:val="2"/>
          <w:sz w:val="22"/>
          <w:szCs w:val="22"/>
        </w:rPr>
        <w:t>t</w:t>
      </w:r>
      <w:r w:rsidRPr="00303A43">
        <w:rPr>
          <w:rFonts w:eastAsia="Verdana"/>
          <w:spacing w:val="-1"/>
          <w:sz w:val="22"/>
          <w:szCs w:val="22"/>
        </w:rPr>
        <w:t>e</w:t>
      </w:r>
      <w:r w:rsidRPr="00303A43">
        <w:rPr>
          <w:rFonts w:eastAsia="Verdana"/>
          <w:sz w:val="22"/>
          <w:szCs w:val="22"/>
        </w:rPr>
        <w:t>rs</w:t>
      </w:r>
    </w:p>
    <w:p w:rsidR="009B48C8" w:rsidRPr="009B48C8" w:rsidRDefault="009B48C8" w:rsidP="009B48C8">
      <w:pPr>
        <w:tabs>
          <w:tab w:val="left" w:pos="900"/>
        </w:tabs>
        <w:spacing w:before="17" w:after="0" w:line="240" w:lineRule="auto"/>
        <w:ind w:right="-20"/>
        <w:rPr>
          <w:rFonts w:ascii="Verdana" w:eastAsia="Verdana" w:hAnsi="Verdana" w:cs="Verdana"/>
          <w:sz w:val="22"/>
          <w:szCs w:val="22"/>
        </w:rPr>
      </w:pPr>
    </w:p>
    <w:p w:rsidR="009B48C8" w:rsidRPr="009B48C8" w:rsidRDefault="009B48C8" w:rsidP="00EA6155">
      <w:pPr>
        <w:spacing w:after="150"/>
        <w:ind w:left="142"/>
        <w:rPr>
          <w:rFonts w:ascii="Verdana" w:hAnsi="Verdana" w:cs="Arial"/>
          <w:sz w:val="22"/>
          <w:szCs w:val="22"/>
        </w:rPr>
      </w:pPr>
      <w:r w:rsidRPr="009B48C8">
        <w:rPr>
          <w:rFonts w:ascii="Verdana" w:hAnsi="Verdana" w:cs="Arial"/>
          <w:sz w:val="22"/>
          <w:szCs w:val="22"/>
        </w:rPr>
        <w:t>There are occasions when a VIP might visit a Barnardo’s service. Such VIPs might include members of the Royal Family, dignitaries, politicians, and representatives from national bodies, celebrities, sportspeople or others with some degree of fame. Such VIPs often play an important role in supporting the activities of organisations, or in promoting good health and local services. Many will be accompanied by news or media teams involved in reporting the visit or event.</w:t>
      </w:r>
    </w:p>
    <w:p w:rsidR="009B48C8" w:rsidRPr="009B48C8" w:rsidRDefault="009B48C8" w:rsidP="00EA6155">
      <w:pPr>
        <w:spacing w:after="150"/>
        <w:ind w:left="142"/>
        <w:rPr>
          <w:rFonts w:ascii="Verdana" w:hAnsi="Verdana" w:cs="Arial"/>
          <w:sz w:val="22"/>
          <w:szCs w:val="22"/>
        </w:rPr>
      </w:pPr>
      <w:r w:rsidRPr="009B48C8">
        <w:rPr>
          <w:rFonts w:ascii="Verdana" w:hAnsi="Verdana" w:cs="Arial"/>
          <w:sz w:val="22"/>
          <w:szCs w:val="22"/>
        </w:rPr>
        <w:t>The organisation will try to accommodate such visits whenever appropriate. Yet, in all such visits it is important that correct procedures are followed which will safeguard the wellbeing of service users and their families, ensure the smooth running of services and minimise disruption. How to manage publicity and ensure security for the VIP, for any associated visitors and for the premises visited should also be considered.</w:t>
      </w:r>
    </w:p>
    <w:p w:rsidR="009B48C8" w:rsidRPr="009B48C8" w:rsidRDefault="009B48C8" w:rsidP="00EA6155">
      <w:pPr>
        <w:spacing w:after="150"/>
        <w:ind w:left="142"/>
        <w:rPr>
          <w:rFonts w:ascii="Verdana" w:hAnsi="Verdana" w:cs="Arial"/>
          <w:b/>
          <w:sz w:val="22"/>
          <w:szCs w:val="22"/>
        </w:rPr>
      </w:pPr>
      <w:r w:rsidRPr="009B48C8">
        <w:rPr>
          <w:rFonts w:ascii="Verdana" w:hAnsi="Verdana" w:cs="Arial"/>
          <w:b/>
          <w:sz w:val="22"/>
          <w:szCs w:val="22"/>
        </w:rPr>
        <w:t xml:space="preserve">Safeguarding arrangements </w:t>
      </w:r>
    </w:p>
    <w:p w:rsidR="009B48C8" w:rsidRDefault="009B48C8" w:rsidP="00EA6155">
      <w:pPr>
        <w:pStyle w:val="Default"/>
        <w:ind w:left="142"/>
        <w:jc w:val="both"/>
        <w:rPr>
          <w:rFonts w:ascii="Verdana" w:hAnsi="Verdana"/>
          <w:sz w:val="22"/>
          <w:szCs w:val="22"/>
        </w:rPr>
      </w:pPr>
      <w:r w:rsidRPr="009B48C8">
        <w:rPr>
          <w:rFonts w:ascii="Verdana" w:hAnsi="Verdana"/>
          <w:sz w:val="22"/>
          <w:szCs w:val="22"/>
        </w:rPr>
        <w:t xml:space="preserve">The following safeguarding arrangements for sites with children and vulnerable adults </w:t>
      </w:r>
      <w:r w:rsidRPr="00D31AA0">
        <w:rPr>
          <w:rFonts w:ascii="Verdana" w:hAnsi="Verdana"/>
          <w:b/>
          <w:sz w:val="22"/>
          <w:szCs w:val="22"/>
        </w:rPr>
        <w:t xml:space="preserve">must </w:t>
      </w:r>
      <w:r w:rsidRPr="00D31AA0">
        <w:rPr>
          <w:rFonts w:ascii="Verdana" w:hAnsi="Verdana"/>
          <w:sz w:val="22"/>
          <w:szCs w:val="22"/>
        </w:rPr>
        <w:t xml:space="preserve">be in place in line with recommendations from the Lampard Report (2015). </w:t>
      </w:r>
    </w:p>
    <w:p w:rsidR="000C212F" w:rsidRPr="009B48C8" w:rsidRDefault="000C212F" w:rsidP="00EA6155">
      <w:pPr>
        <w:pStyle w:val="Default"/>
        <w:ind w:left="142"/>
        <w:jc w:val="both"/>
        <w:rPr>
          <w:rFonts w:ascii="Verdana" w:hAnsi="Verdana"/>
          <w:sz w:val="22"/>
          <w:szCs w:val="22"/>
        </w:rPr>
      </w:pPr>
    </w:p>
    <w:p w:rsidR="009B48C8" w:rsidRPr="00D31AA0" w:rsidRDefault="009B48C8" w:rsidP="00EA6155">
      <w:pPr>
        <w:pStyle w:val="Default"/>
        <w:numPr>
          <w:ilvl w:val="0"/>
          <w:numId w:val="60"/>
        </w:numPr>
        <w:ind w:left="567"/>
        <w:jc w:val="both"/>
        <w:rPr>
          <w:rFonts w:ascii="Verdana" w:hAnsi="Verdana"/>
          <w:sz w:val="22"/>
          <w:szCs w:val="22"/>
        </w:rPr>
      </w:pPr>
      <w:r w:rsidRPr="00D31AA0">
        <w:rPr>
          <w:rFonts w:ascii="Verdana" w:hAnsi="Verdana"/>
          <w:sz w:val="22"/>
          <w:szCs w:val="22"/>
        </w:rPr>
        <w:t xml:space="preserve">Visits are to be agreed and arranged in advance, with the purpose for the visit clearly understood by all involved parties </w:t>
      </w:r>
    </w:p>
    <w:p w:rsidR="009B48C8" w:rsidRPr="00D31AA0" w:rsidRDefault="009B48C8" w:rsidP="00EA6155">
      <w:pPr>
        <w:pStyle w:val="Default"/>
        <w:numPr>
          <w:ilvl w:val="0"/>
          <w:numId w:val="60"/>
        </w:numPr>
        <w:ind w:left="567"/>
        <w:jc w:val="both"/>
        <w:rPr>
          <w:rFonts w:ascii="Verdana" w:hAnsi="Verdana"/>
          <w:sz w:val="22"/>
          <w:szCs w:val="22"/>
        </w:rPr>
      </w:pPr>
      <w:r w:rsidRPr="00D31AA0">
        <w:rPr>
          <w:rFonts w:ascii="Verdana" w:hAnsi="Verdana"/>
          <w:sz w:val="22"/>
          <w:szCs w:val="22"/>
        </w:rPr>
        <w:t xml:space="preserve">Contact with service users will be agreed with the service users and their representatives in advance </w:t>
      </w:r>
    </w:p>
    <w:p w:rsidR="009B48C8" w:rsidRPr="009B48C8" w:rsidRDefault="009B48C8" w:rsidP="00EA6155">
      <w:pPr>
        <w:pStyle w:val="Default"/>
        <w:numPr>
          <w:ilvl w:val="0"/>
          <w:numId w:val="60"/>
        </w:numPr>
        <w:ind w:left="567"/>
        <w:jc w:val="both"/>
        <w:rPr>
          <w:rFonts w:ascii="Verdana" w:hAnsi="Verdana"/>
          <w:sz w:val="22"/>
          <w:szCs w:val="22"/>
        </w:rPr>
      </w:pPr>
      <w:r w:rsidRPr="00D31AA0">
        <w:rPr>
          <w:rFonts w:ascii="Verdana" w:hAnsi="Verdana"/>
          <w:sz w:val="22"/>
          <w:szCs w:val="22"/>
        </w:rPr>
        <w:lastRenderedPageBreak/>
        <w:t xml:space="preserve">The VIP or celebrity will be accompanied by a suitably senior colleague at all times during their visit </w:t>
      </w:r>
    </w:p>
    <w:p w:rsidR="009B48C8" w:rsidRPr="00D31AA0" w:rsidRDefault="009B48C8" w:rsidP="00EA6155">
      <w:pPr>
        <w:pStyle w:val="Default"/>
        <w:numPr>
          <w:ilvl w:val="0"/>
          <w:numId w:val="60"/>
        </w:numPr>
        <w:ind w:left="567"/>
        <w:jc w:val="both"/>
        <w:rPr>
          <w:rFonts w:ascii="Verdana" w:hAnsi="Verdana"/>
          <w:sz w:val="22"/>
          <w:szCs w:val="22"/>
        </w:rPr>
      </w:pPr>
      <w:r w:rsidRPr="00D31AA0">
        <w:rPr>
          <w:rFonts w:ascii="Verdana" w:hAnsi="Verdana"/>
          <w:sz w:val="22"/>
          <w:szCs w:val="22"/>
        </w:rPr>
        <w:t xml:space="preserve">Confidential information will not be disclosed to the VIP or celebrity </w:t>
      </w:r>
    </w:p>
    <w:p w:rsidR="009B48C8" w:rsidRPr="00D31AA0" w:rsidRDefault="009B48C8" w:rsidP="00EA6155">
      <w:pPr>
        <w:pStyle w:val="Default"/>
        <w:numPr>
          <w:ilvl w:val="0"/>
          <w:numId w:val="60"/>
        </w:numPr>
        <w:ind w:left="567"/>
        <w:jc w:val="both"/>
        <w:rPr>
          <w:rFonts w:ascii="Verdana" w:hAnsi="Verdana"/>
          <w:sz w:val="22"/>
          <w:szCs w:val="22"/>
        </w:rPr>
      </w:pPr>
      <w:r w:rsidRPr="00D31AA0">
        <w:rPr>
          <w:rFonts w:ascii="Verdana" w:hAnsi="Verdana"/>
          <w:sz w:val="22"/>
          <w:szCs w:val="22"/>
        </w:rPr>
        <w:t xml:space="preserve">Informal follow-up arrangements will not be made with the VIP or celebrity. </w:t>
      </w:r>
    </w:p>
    <w:p w:rsidR="009B48C8" w:rsidRPr="009B48C8" w:rsidRDefault="009B48C8" w:rsidP="00EA6155">
      <w:pPr>
        <w:spacing w:before="6" w:after="0" w:line="260" w:lineRule="exact"/>
        <w:ind w:left="142"/>
        <w:rPr>
          <w:rFonts w:ascii="Verdana" w:hAnsi="Verdana"/>
          <w:sz w:val="22"/>
          <w:szCs w:val="22"/>
          <w:highlight w:val="yellow"/>
        </w:rPr>
      </w:pPr>
    </w:p>
    <w:p w:rsidR="009B48C8" w:rsidRPr="009B48C8" w:rsidRDefault="009B48C8" w:rsidP="00EA6155">
      <w:pPr>
        <w:spacing w:before="6" w:after="0" w:line="260" w:lineRule="exact"/>
        <w:ind w:left="142"/>
        <w:rPr>
          <w:rFonts w:ascii="Verdana" w:hAnsi="Verdana"/>
          <w:b/>
          <w:sz w:val="22"/>
          <w:szCs w:val="22"/>
        </w:rPr>
      </w:pPr>
      <w:r w:rsidRPr="009B48C8">
        <w:rPr>
          <w:rFonts w:ascii="Verdana" w:hAnsi="Verdana"/>
          <w:b/>
          <w:sz w:val="22"/>
          <w:szCs w:val="22"/>
        </w:rPr>
        <w:t>Protocol and Checklist</w:t>
      </w:r>
    </w:p>
    <w:p w:rsidR="009B48C8" w:rsidRPr="00746582" w:rsidRDefault="009B48C8" w:rsidP="00EA6155">
      <w:pPr>
        <w:spacing w:before="6" w:after="0" w:line="260" w:lineRule="exact"/>
        <w:ind w:left="142"/>
        <w:rPr>
          <w:rFonts w:ascii="Verdana" w:hAnsi="Verdana"/>
          <w:b/>
          <w:sz w:val="16"/>
          <w:szCs w:val="16"/>
          <w:highlight w:val="yellow"/>
        </w:rPr>
      </w:pPr>
    </w:p>
    <w:p w:rsidR="009B48C8" w:rsidRPr="009B48C8" w:rsidRDefault="009B48C8" w:rsidP="00EA6155">
      <w:pPr>
        <w:spacing w:after="0" w:line="239" w:lineRule="auto"/>
        <w:ind w:left="142" w:right="136"/>
        <w:rPr>
          <w:rFonts w:ascii="Verdana" w:eastAsia="Verdana" w:hAnsi="Verdana" w:cs="Verdana"/>
          <w:sz w:val="22"/>
          <w:szCs w:val="22"/>
        </w:rPr>
      </w:pPr>
      <w:r w:rsidRPr="009B48C8">
        <w:rPr>
          <w:rFonts w:ascii="Verdana" w:eastAsia="Verdana" w:hAnsi="Verdana" w:cs="Verdana"/>
          <w:spacing w:val="1"/>
          <w:sz w:val="22"/>
          <w:szCs w:val="22"/>
        </w:rPr>
        <w:t>T</w:t>
      </w:r>
      <w:r w:rsidRPr="009B48C8">
        <w:rPr>
          <w:rFonts w:ascii="Verdana" w:eastAsia="Verdana" w:hAnsi="Verdana" w:cs="Verdana"/>
          <w:sz w:val="22"/>
          <w:szCs w:val="22"/>
        </w:rPr>
        <w:t>he</w:t>
      </w:r>
      <w:r w:rsidRPr="009B48C8">
        <w:rPr>
          <w:rFonts w:ascii="Verdana" w:eastAsia="Verdana" w:hAnsi="Verdana" w:cs="Verdana"/>
          <w:spacing w:val="-1"/>
          <w:sz w:val="22"/>
          <w:szCs w:val="22"/>
        </w:rPr>
        <w:t>r</w:t>
      </w:r>
      <w:r w:rsidRPr="009B48C8">
        <w:rPr>
          <w:rFonts w:ascii="Verdana" w:eastAsia="Verdana" w:hAnsi="Verdana" w:cs="Verdana"/>
          <w:sz w:val="22"/>
          <w:szCs w:val="22"/>
        </w:rPr>
        <w:t xml:space="preserve">e </w:t>
      </w:r>
      <w:r w:rsidRPr="009B48C8">
        <w:rPr>
          <w:rFonts w:ascii="Verdana" w:eastAsia="Verdana" w:hAnsi="Verdana" w:cs="Verdana"/>
          <w:spacing w:val="-3"/>
          <w:sz w:val="22"/>
          <w:szCs w:val="22"/>
        </w:rPr>
        <w:t>i</w:t>
      </w:r>
      <w:r w:rsidRPr="009B48C8">
        <w:rPr>
          <w:rFonts w:ascii="Verdana" w:eastAsia="Verdana" w:hAnsi="Verdana" w:cs="Verdana"/>
          <w:sz w:val="22"/>
          <w:szCs w:val="22"/>
        </w:rPr>
        <w:t>s a</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C</w:t>
      </w:r>
      <w:r w:rsidRPr="009B48C8">
        <w:rPr>
          <w:rFonts w:ascii="Verdana" w:eastAsia="Verdana" w:hAnsi="Verdana" w:cs="Verdana"/>
          <w:spacing w:val="1"/>
          <w:sz w:val="22"/>
          <w:szCs w:val="22"/>
        </w:rPr>
        <w:t>h</w:t>
      </w:r>
      <w:r w:rsidRPr="009B48C8">
        <w:rPr>
          <w:rFonts w:ascii="Verdana" w:eastAsia="Verdana" w:hAnsi="Verdana" w:cs="Verdana"/>
          <w:sz w:val="22"/>
          <w:szCs w:val="22"/>
        </w:rPr>
        <w:t>i</w:t>
      </w:r>
      <w:r w:rsidRPr="009B48C8">
        <w:rPr>
          <w:rFonts w:ascii="Verdana" w:eastAsia="Verdana" w:hAnsi="Verdana" w:cs="Verdana"/>
          <w:spacing w:val="-3"/>
          <w:sz w:val="22"/>
          <w:szCs w:val="22"/>
        </w:rPr>
        <w:t>l</w:t>
      </w:r>
      <w:r w:rsidRPr="009B48C8">
        <w:rPr>
          <w:rFonts w:ascii="Verdana" w:eastAsia="Verdana" w:hAnsi="Verdana" w:cs="Verdana"/>
          <w:spacing w:val="-1"/>
          <w:sz w:val="22"/>
          <w:szCs w:val="22"/>
        </w:rPr>
        <w:t>dr</w:t>
      </w:r>
      <w:r w:rsidRPr="009B48C8">
        <w:rPr>
          <w:rFonts w:ascii="Verdana" w:eastAsia="Verdana" w:hAnsi="Verdana" w:cs="Verdana"/>
          <w:sz w:val="22"/>
          <w:szCs w:val="22"/>
        </w:rPr>
        <w:t>en’s Ser</w:t>
      </w:r>
      <w:r w:rsidRPr="009B48C8">
        <w:rPr>
          <w:rFonts w:ascii="Verdana" w:eastAsia="Verdana" w:hAnsi="Verdana" w:cs="Verdana"/>
          <w:spacing w:val="-2"/>
          <w:sz w:val="22"/>
          <w:szCs w:val="22"/>
        </w:rPr>
        <w:t>v</w:t>
      </w:r>
      <w:r w:rsidRPr="009B48C8">
        <w:rPr>
          <w:rFonts w:ascii="Verdana" w:eastAsia="Verdana" w:hAnsi="Verdana" w:cs="Verdana"/>
          <w:spacing w:val="-3"/>
          <w:sz w:val="22"/>
          <w:szCs w:val="22"/>
        </w:rPr>
        <w:t>i</w:t>
      </w:r>
      <w:r w:rsidRPr="009B48C8">
        <w:rPr>
          <w:rFonts w:ascii="Verdana" w:eastAsia="Verdana" w:hAnsi="Verdana" w:cs="Verdana"/>
          <w:sz w:val="22"/>
          <w:szCs w:val="22"/>
        </w:rPr>
        <w:t xml:space="preserve">ces </w:t>
      </w:r>
      <w:r w:rsidRPr="009B48C8">
        <w:rPr>
          <w:rFonts w:ascii="Verdana" w:eastAsia="Verdana" w:hAnsi="Verdana" w:cs="Verdana"/>
          <w:spacing w:val="-1"/>
          <w:sz w:val="22"/>
          <w:szCs w:val="22"/>
        </w:rPr>
        <w:t>pr</w:t>
      </w:r>
      <w:r w:rsidRPr="009B48C8">
        <w:rPr>
          <w:rFonts w:ascii="Verdana" w:eastAsia="Verdana" w:hAnsi="Verdana" w:cs="Verdana"/>
          <w:sz w:val="22"/>
          <w:szCs w:val="22"/>
        </w:rPr>
        <w:t>otocol</w:t>
      </w:r>
      <w:r w:rsidRPr="009B48C8">
        <w:rPr>
          <w:rFonts w:ascii="Verdana" w:eastAsia="Verdana" w:hAnsi="Verdana" w:cs="Verdana"/>
          <w:spacing w:val="-3"/>
          <w:sz w:val="22"/>
          <w:szCs w:val="22"/>
        </w:rPr>
        <w:t xml:space="preserve"> and checklist </w:t>
      </w:r>
      <w:r w:rsidRPr="009B48C8">
        <w:rPr>
          <w:rFonts w:ascii="Verdana" w:eastAsia="Verdana" w:hAnsi="Verdana" w:cs="Verdana"/>
          <w:spacing w:val="-1"/>
          <w:sz w:val="22"/>
          <w:szCs w:val="22"/>
        </w:rPr>
        <w:t>f</w:t>
      </w:r>
      <w:r w:rsidRPr="009B48C8">
        <w:rPr>
          <w:rFonts w:ascii="Verdana" w:eastAsia="Verdana" w:hAnsi="Verdana" w:cs="Verdana"/>
          <w:sz w:val="22"/>
          <w:szCs w:val="22"/>
        </w:rPr>
        <w:t>or</w:t>
      </w:r>
      <w:r w:rsidRPr="009B48C8">
        <w:rPr>
          <w:rFonts w:ascii="Verdana" w:eastAsia="Verdana" w:hAnsi="Verdana" w:cs="Verdana"/>
          <w:spacing w:val="-1"/>
          <w:sz w:val="22"/>
          <w:szCs w:val="22"/>
        </w:rPr>
        <w:t xml:space="preserve"> </w:t>
      </w:r>
      <w:r w:rsidRPr="009B48C8">
        <w:rPr>
          <w:rFonts w:ascii="Verdana" w:eastAsia="Verdana" w:hAnsi="Verdana" w:cs="Verdana"/>
          <w:spacing w:val="2"/>
          <w:sz w:val="22"/>
          <w:szCs w:val="22"/>
        </w:rPr>
        <w:t>t</w:t>
      </w:r>
      <w:r w:rsidRPr="009B48C8">
        <w:rPr>
          <w:rFonts w:ascii="Verdana" w:eastAsia="Verdana" w:hAnsi="Verdana" w:cs="Verdana"/>
          <w:sz w:val="22"/>
          <w:szCs w:val="22"/>
        </w:rPr>
        <w:t>he</w:t>
      </w:r>
      <w:r w:rsidRPr="009B48C8">
        <w:rPr>
          <w:rFonts w:ascii="Verdana" w:eastAsia="Verdana" w:hAnsi="Verdana" w:cs="Verdana"/>
          <w:spacing w:val="-1"/>
          <w:sz w:val="22"/>
          <w:szCs w:val="22"/>
        </w:rPr>
        <w:t xml:space="preserve"> a</w:t>
      </w:r>
      <w:r w:rsidRPr="009B48C8">
        <w:rPr>
          <w:rFonts w:ascii="Verdana" w:eastAsia="Verdana" w:hAnsi="Verdana" w:cs="Verdana"/>
          <w:sz w:val="22"/>
          <w:szCs w:val="22"/>
        </w:rPr>
        <w:t>t</w:t>
      </w:r>
      <w:r w:rsidRPr="009B48C8">
        <w:rPr>
          <w:rFonts w:ascii="Verdana" w:eastAsia="Verdana" w:hAnsi="Verdana" w:cs="Verdana"/>
          <w:spacing w:val="-1"/>
          <w:sz w:val="22"/>
          <w:szCs w:val="22"/>
        </w:rPr>
        <w:t>t</w:t>
      </w:r>
      <w:r w:rsidRPr="009B48C8">
        <w:rPr>
          <w:rFonts w:ascii="Verdana" w:eastAsia="Verdana" w:hAnsi="Verdana" w:cs="Verdana"/>
          <w:sz w:val="22"/>
          <w:szCs w:val="22"/>
        </w:rPr>
        <w:t>en</w:t>
      </w:r>
      <w:r w:rsidRPr="009B48C8">
        <w:rPr>
          <w:rFonts w:ascii="Verdana" w:eastAsia="Verdana" w:hAnsi="Verdana" w:cs="Verdana"/>
          <w:spacing w:val="-1"/>
          <w:sz w:val="22"/>
          <w:szCs w:val="22"/>
        </w:rPr>
        <w:t>da</w:t>
      </w:r>
      <w:r w:rsidRPr="009B48C8">
        <w:rPr>
          <w:rFonts w:ascii="Verdana" w:eastAsia="Verdana" w:hAnsi="Verdana" w:cs="Verdana"/>
          <w:sz w:val="22"/>
          <w:szCs w:val="22"/>
        </w:rPr>
        <w:t>nce of</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ch</w:t>
      </w:r>
      <w:r w:rsidRPr="009B48C8">
        <w:rPr>
          <w:rFonts w:ascii="Verdana" w:eastAsia="Verdana" w:hAnsi="Verdana" w:cs="Verdana"/>
          <w:spacing w:val="-1"/>
          <w:sz w:val="22"/>
          <w:szCs w:val="22"/>
        </w:rPr>
        <w:t>i</w:t>
      </w:r>
      <w:r w:rsidRPr="009B48C8">
        <w:rPr>
          <w:rFonts w:ascii="Verdana" w:eastAsia="Verdana" w:hAnsi="Verdana" w:cs="Verdana"/>
          <w:spacing w:val="-3"/>
          <w:sz w:val="22"/>
          <w:szCs w:val="22"/>
        </w:rPr>
        <w:t>l</w:t>
      </w:r>
      <w:r w:rsidRPr="009B48C8">
        <w:rPr>
          <w:rFonts w:ascii="Verdana" w:eastAsia="Verdana" w:hAnsi="Verdana" w:cs="Verdana"/>
          <w:spacing w:val="1"/>
          <w:sz w:val="22"/>
          <w:szCs w:val="22"/>
        </w:rPr>
        <w:t>d</w:t>
      </w:r>
      <w:r w:rsidRPr="009B48C8">
        <w:rPr>
          <w:rFonts w:ascii="Verdana" w:eastAsia="Verdana" w:hAnsi="Verdana" w:cs="Verdana"/>
          <w:spacing w:val="-1"/>
          <w:sz w:val="22"/>
          <w:szCs w:val="22"/>
        </w:rPr>
        <w:t>r</w:t>
      </w:r>
      <w:r w:rsidRPr="009B48C8">
        <w:rPr>
          <w:rFonts w:ascii="Verdana" w:eastAsia="Verdana" w:hAnsi="Verdana" w:cs="Verdana"/>
          <w:sz w:val="22"/>
          <w:szCs w:val="22"/>
        </w:rPr>
        <w:t>en</w:t>
      </w:r>
      <w:r w:rsidRPr="009B48C8">
        <w:rPr>
          <w:rFonts w:ascii="Verdana" w:eastAsia="Verdana" w:hAnsi="Verdana" w:cs="Verdana"/>
          <w:spacing w:val="-1"/>
          <w:sz w:val="22"/>
          <w:szCs w:val="22"/>
        </w:rPr>
        <w:t xml:space="preserve"> a</w:t>
      </w:r>
      <w:r w:rsidRPr="009B48C8">
        <w:rPr>
          <w:rFonts w:ascii="Verdana" w:eastAsia="Verdana" w:hAnsi="Verdana" w:cs="Verdana"/>
          <w:sz w:val="22"/>
          <w:szCs w:val="22"/>
        </w:rPr>
        <w:t>nd</w:t>
      </w:r>
      <w:r w:rsidRPr="009B48C8">
        <w:rPr>
          <w:rFonts w:ascii="Verdana" w:eastAsia="Verdana" w:hAnsi="Verdana" w:cs="Verdana"/>
          <w:spacing w:val="-2"/>
          <w:sz w:val="22"/>
          <w:szCs w:val="22"/>
        </w:rPr>
        <w:t xml:space="preserve"> </w:t>
      </w:r>
      <w:r w:rsidRPr="009B48C8">
        <w:rPr>
          <w:rFonts w:ascii="Verdana" w:eastAsia="Verdana" w:hAnsi="Verdana" w:cs="Verdana"/>
          <w:spacing w:val="-1"/>
          <w:sz w:val="22"/>
          <w:szCs w:val="22"/>
        </w:rPr>
        <w:t>y</w:t>
      </w:r>
      <w:r w:rsidRPr="009B48C8">
        <w:rPr>
          <w:rFonts w:ascii="Verdana" w:eastAsia="Verdana" w:hAnsi="Verdana" w:cs="Verdana"/>
          <w:sz w:val="22"/>
          <w:szCs w:val="22"/>
        </w:rPr>
        <w:t>ou</w:t>
      </w:r>
      <w:r w:rsidRPr="009B48C8">
        <w:rPr>
          <w:rFonts w:ascii="Verdana" w:eastAsia="Verdana" w:hAnsi="Verdana" w:cs="Verdana"/>
          <w:spacing w:val="-1"/>
          <w:sz w:val="22"/>
          <w:szCs w:val="22"/>
        </w:rPr>
        <w:t>n</w:t>
      </w:r>
      <w:r w:rsidRPr="009B48C8">
        <w:rPr>
          <w:rFonts w:ascii="Verdana" w:eastAsia="Verdana" w:hAnsi="Verdana" w:cs="Verdana"/>
          <w:sz w:val="22"/>
          <w:szCs w:val="22"/>
        </w:rPr>
        <w:t>g</w:t>
      </w:r>
      <w:r w:rsidRPr="009B48C8">
        <w:rPr>
          <w:rFonts w:ascii="Verdana" w:eastAsia="Verdana" w:hAnsi="Verdana" w:cs="Verdana"/>
          <w:spacing w:val="-1"/>
          <w:sz w:val="22"/>
          <w:szCs w:val="22"/>
        </w:rPr>
        <w:t xml:space="preserve"> p</w:t>
      </w:r>
      <w:r w:rsidRPr="009B48C8">
        <w:rPr>
          <w:rFonts w:ascii="Verdana" w:eastAsia="Verdana" w:hAnsi="Verdana" w:cs="Verdana"/>
          <w:sz w:val="22"/>
          <w:szCs w:val="22"/>
        </w:rPr>
        <w:t>e</w:t>
      </w:r>
      <w:r w:rsidRPr="009B48C8">
        <w:rPr>
          <w:rFonts w:ascii="Verdana" w:eastAsia="Verdana" w:hAnsi="Verdana" w:cs="Verdana"/>
          <w:spacing w:val="1"/>
          <w:sz w:val="22"/>
          <w:szCs w:val="22"/>
        </w:rPr>
        <w:t>o</w:t>
      </w:r>
      <w:r w:rsidRPr="009B48C8">
        <w:rPr>
          <w:rFonts w:ascii="Verdana" w:eastAsia="Verdana" w:hAnsi="Verdana" w:cs="Verdana"/>
          <w:spacing w:val="-1"/>
          <w:sz w:val="22"/>
          <w:szCs w:val="22"/>
        </w:rPr>
        <w:t>p</w:t>
      </w:r>
      <w:r w:rsidRPr="009B48C8">
        <w:rPr>
          <w:rFonts w:ascii="Verdana" w:eastAsia="Verdana" w:hAnsi="Verdana" w:cs="Verdana"/>
          <w:spacing w:val="-3"/>
          <w:sz w:val="22"/>
          <w:szCs w:val="22"/>
        </w:rPr>
        <w:t>l</w:t>
      </w:r>
      <w:r w:rsidRPr="009B48C8">
        <w:rPr>
          <w:rFonts w:ascii="Verdana" w:eastAsia="Verdana" w:hAnsi="Verdana" w:cs="Verdana"/>
          <w:sz w:val="22"/>
          <w:szCs w:val="22"/>
        </w:rPr>
        <w:t xml:space="preserve">e </w:t>
      </w:r>
      <w:r w:rsidRPr="009B48C8">
        <w:rPr>
          <w:rFonts w:ascii="Verdana" w:eastAsia="Verdana" w:hAnsi="Verdana" w:cs="Verdana"/>
          <w:spacing w:val="-1"/>
          <w:sz w:val="22"/>
          <w:szCs w:val="22"/>
        </w:rPr>
        <w:t>a</w:t>
      </w:r>
      <w:r w:rsidRPr="009B48C8">
        <w:rPr>
          <w:rFonts w:ascii="Verdana" w:eastAsia="Verdana" w:hAnsi="Verdana" w:cs="Verdana"/>
          <w:sz w:val="22"/>
          <w:szCs w:val="22"/>
        </w:rPr>
        <w:t>t</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B</w:t>
      </w:r>
      <w:r w:rsidRPr="009B48C8">
        <w:rPr>
          <w:rFonts w:ascii="Verdana" w:eastAsia="Verdana" w:hAnsi="Verdana" w:cs="Verdana"/>
          <w:spacing w:val="-1"/>
          <w:sz w:val="22"/>
          <w:szCs w:val="22"/>
        </w:rPr>
        <w:t>ar</w:t>
      </w:r>
      <w:r w:rsidRPr="009B48C8">
        <w:rPr>
          <w:rFonts w:ascii="Verdana" w:eastAsia="Verdana" w:hAnsi="Verdana" w:cs="Verdana"/>
          <w:sz w:val="22"/>
          <w:szCs w:val="22"/>
        </w:rPr>
        <w:t>n</w:t>
      </w:r>
      <w:r w:rsidRPr="009B48C8">
        <w:rPr>
          <w:rFonts w:ascii="Verdana" w:eastAsia="Verdana" w:hAnsi="Verdana" w:cs="Verdana"/>
          <w:spacing w:val="-1"/>
          <w:sz w:val="22"/>
          <w:szCs w:val="22"/>
        </w:rPr>
        <w:t>ard</w:t>
      </w:r>
      <w:r w:rsidRPr="009B48C8">
        <w:rPr>
          <w:rFonts w:ascii="Verdana" w:eastAsia="Verdana" w:hAnsi="Verdana" w:cs="Verdana"/>
          <w:sz w:val="22"/>
          <w:szCs w:val="22"/>
        </w:rPr>
        <w:t>o</w:t>
      </w:r>
      <w:r w:rsidRPr="009B48C8">
        <w:rPr>
          <w:rFonts w:ascii="Verdana" w:eastAsia="Verdana" w:hAnsi="Verdana" w:cs="Verdana"/>
          <w:spacing w:val="1"/>
          <w:sz w:val="22"/>
          <w:szCs w:val="22"/>
        </w:rPr>
        <w:t>’</w:t>
      </w:r>
      <w:r w:rsidRPr="009B48C8">
        <w:rPr>
          <w:rFonts w:ascii="Verdana" w:eastAsia="Verdana" w:hAnsi="Verdana" w:cs="Verdana"/>
          <w:sz w:val="22"/>
          <w:szCs w:val="22"/>
        </w:rPr>
        <w:t>s e</w:t>
      </w:r>
      <w:r w:rsidRPr="009B48C8">
        <w:rPr>
          <w:rFonts w:ascii="Verdana" w:eastAsia="Verdana" w:hAnsi="Verdana" w:cs="Verdana"/>
          <w:spacing w:val="-1"/>
          <w:sz w:val="22"/>
          <w:szCs w:val="22"/>
        </w:rPr>
        <w:t>v</w:t>
      </w:r>
      <w:r w:rsidRPr="009B48C8">
        <w:rPr>
          <w:rFonts w:ascii="Verdana" w:eastAsia="Verdana" w:hAnsi="Verdana" w:cs="Verdana"/>
          <w:sz w:val="22"/>
          <w:szCs w:val="22"/>
        </w:rPr>
        <w:t>en</w:t>
      </w:r>
      <w:r w:rsidRPr="009B48C8">
        <w:rPr>
          <w:rFonts w:ascii="Verdana" w:eastAsia="Verdana" w:hAnsi="Verdana" w:cs="Verdana"/>
          <w:spacing w:val="-1"/>
          <w:sz w:val="22"/>
          <w:szCs w:val="22"/>
        </w:rPr>
        <w:t>t</w:t>
      </w:r>
      <w:r w:rsidRPr="009B48C8">
        <w:rPr>
          <w:rFonts w:ascii="Verdana" w:eastAsia="Verdana" w:hAnsi="Verdana" w:cs="Verdana"/>
          <w:sz w:val="22"/>
          <w:szCs w:val="22"/>
        </w:rPr>
        <w:t xml:space="preserve">s </w:t>
      </w:r>
      <w:r w:rsidRPr="009B48C8">
        <w:rPr>
          <w:rFonts w:ascii="Verdana" w:eastAsia="Verdana" w:hAnsi="Verdana" w:cs="Verdana"/>
          <w:spacing w:val="-1"/>
          <w:sz w:val="22"/>
          <w:szCs w:val="22"/>
        </w:rPr>
        <w:t>a</w:t>
      </w:r>
      <w:r w:rsidRPr="009B48C8">
        <w:rPr>
          <w:rFonts w:ascii="Verdana" w:eastAsia="Verdana" w:hAnsi="Verdana" w:cs="Verdana"/>
          <w:sz w:val="22"/>
          <w:szCs w:val="22"/>
        </w:rPr>
        <w:t>nd</w:t>
      </w:r>
      <w:r w:rsidRPr="009B48C8">
        <w:rPr>
          <w:rFonts w:ascii="Verdana" w:eastAsia="Verdana" w:hAnsi="Verdana" w:cs="Verdana"/>
          <w:spacing w:val="-2"/>
          <w:sz w:val="22"/>
          <w:szCs w:val="22"/>
        </w:rPr>
        <w:t xml:space="preserve"> </w:t>
      </w:r>
      <w:r w:rsidRPr="009B48C8">
        <w:rPr>
          <w:rFonts w:ascii="Verdana" w:eastAsia="Verdana" w:hAnsi="Verdana" w:cs="Verdana"/>
          <w:sz w:val="22"/>
          <w:szCs w:val="22"/>
        </w:rPr>
        <w:t>ce</w:t>
      </w:r>
      <w:r w:rsidRPr="009B48C8">
        <w:rPr>
          <w:rFonts w:ascii="Verdana" w:eastAsia="Verdana" w:hAnsi="Verdana" w:cs="Verdana"/>
          <w:spacing w:val="-2"/>
          <w:sz w:val="22"/>
          <w:szCs w:val="22"/>
        </w:rPr>
        <w:t>l</w:t>
      </w:r>
      <w:r w:rsidRPr="009B48C8">
        <w:rPr>
          <w:rFonts w:ascii="Verdana" w:eastAsia="Verdana" w:hAnsi="Verdana" w:cs="Verdana"/>
          <w:sz w:val="22"/>
          <w:szCs w:val="22"/>
        </w:rPr>
        <w:t>eb</w:t>
      </w:r>
      <w:r w:rsidRPr="009B48C8">
        <w:rPr>
          <w:rFonts w:ascii="Verdana" w:eastAsia="Verdana" w:hAnsi="Verdana" w:cs="Verdana"/>
          <w:spacing w:val="1"/>
          <w:sz w:val="22"/>
          <w:szCs w:val="22"/>
        </w:rPr>
        <w:t>r</w:t>
      </w:r>
      <w:r w:rsidRPr="009B48C8">
        <w:rPr>
          <w:rFonts w:ascii="Verdana" w:eastAsia="Verdana" w:hAnsi="Verdana" w:cs="Verdana"/>
          <w:spacing w:val="-3"/>
          <w:sz w:val="22"/>
          <w:szCs w:val="22"/>
        </w:rPr>
        <w:t>i</w:t>
      </w:r>
      <w:r w:rsidRPr="009B48C8">
        <w:rPr>
          <w:rFonts w:ascii="Verdana" w:eastAsia="Verdana" w:hAnsi="Verdana" w:cs="Verdana"/>
          <w:sz w:val="22"/>
          <w:szCs w:val="22"/>
        </w:rPr>
        <w:t>ty V</w:t>
      </w:r>
      <w:r w:rsidRPr="009B48C8">
        <w:rPr>
          <w:rFonts w:ascii="Verdana" w:eastAsia="Verdana" w:hAnsi="Verdana" w:cs="Verdana"/>
          <w:spacing w:val="1"/>
          <w:sz w:val="22"/>
          <w:szCs w:val="22"/>
        </w:rPr>
        <w:t>I</w:t>
      </w:r>
      <w:r w:rsidRPr="009B48C8">
        <w:rPr>
          <w:rFonts w:ascii="Verdana" w:eastAsia="Verdana" w:hAnsi="Verdana" w:cs="Verdana"/>
          <w:sz w:val="22"/>
          <w:szCs w:val="22"/>
        </w:rPr>
        <w:t>P</w:t>
      </w:r>
      <w:r w:rsidRPr="009B48C8">
        <w:rPr>
          <w:rFonts w:ascii="Verdana" w:eastAsia="Verdana" w:hAnsi="Verdana" w:cs="Verdana"/>
          <w:spacing w:val="-2"/>
          <w:sz w:val="22"/>
          <w:szCs w:val="22"/>
        </w:rPr>
        <w:t xml:space="preserve"> </w:t>
      </w:r>
      <w:r w:rsidRPr="009B48C8">
        <w:rPr>
          <w:rFonts w:ascii="Verdana" w:eastAsia="Verdana" w:hAnsi="Verdana" w:cs="Verdana"/>
          <w:spacing w:val="1"/>
          <w:sz w:val="22"/>
          <w:szCs w:val="22"/>
        </w:rPr>
        <w:t>v</w:t>
      </w:r>
      <w:r w:rsidRPr="009B48C8">
        <w:rPr>
          <w:rFonts w:ascii="Verdana" w:eastAsia="Verdana" w:hAnsi="Verdana" w:cs="Verdana"/>
          <w:spacing w:val="-3"/>
          <w:sz w:val="22"/>
          <w:szCs w:val="22"/>
        </w:rPr>
        <w:t>i</w:t>
      </w:r>
      <w:r w:rsidRPr="009B48C8">
        <w:rPr>
          <w:rFonts w:ascii="Verdana" w:eastAsia="Verdana" w:hAnsi="Verdana" w:cs="Verdana"/>
          <w:spacing w:val="2"/>
          <w:sz w:val="22"/>
          <w:szCs w:val="22"/>
        </w:rPr>
        <w:t>s</w:t>
      </w:r>
      <w:r w:rsidRPr="009B48C8">
        <w:rPr>
          <w:rFonts w:ascii="Verdana" w:eastAsia="Verdana" w:hAnsi="Verdana" w:cs="Verdana"/>
          <w:spacing w:val="-3"/>
          <w:sz w:val="22"/>
          <w:szCs w:val="22"/>
        </w:rPr>
        <w:t>i</w:t>
      </w:r>
      <w:r w:rsidRPr="009B48C8">
        <w:rPr>
          <w:rFonts w:ascii="Verdana" w:eastAsia="Verdana" w:hAnsi="Verdana" w:cs="Verdana"/>
          <w:spacing w:val="2"/>
          <w:sz w:val="22"/>
          <w:szCs w:val="22"/>
        </w:rPr>
        <w:t>t</w:t>
      </w:r>
      <w:r w:rsidRPr="009B48C8">
        <w:rPr>
          <w:rFonts w:ascii="Verdana" w:eastAsia="Verdana" w:hAnsi="Verdana" w:cs="Verdana"/>
          <w:sz w:val="22"/>
          <w:szCs w:val="22"/>
        </w:rPr>
        <w:t>s to</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ser</w:t>
      </w:r>
      <w:r w:rsidRPr="009B48C8">
        <w:rPr>
          <w:rFonts w:ascii="Verdana" w:eastAsia="Verdana" w:hAnsi="Verdana" w:cs="Verdana"/>
          <w:spacing w:val="-1"/>
          <w:sz w:val="22"/>
          <w:szCs w:val="22"/>
        </w:rPr>
        <w:t>v</w:t>
      </w:r>
      <w:r w:rsidRPr="009B48C8">
        <w:rPr>
          <w:rFonts w:ascii="Verdana" w:eastAsia="Verdana" w:hAnsi="Verdana" w:cs="Verdana"/>
          <w:spacing w:val="-3"/>
          <w:sz w:val="22"/>
          <w:szCs w:val="22"/>
        </w:rPr>
        <w:t>i</w:t>
      </w:r>
      <w:r w:rsidRPr="009B48C8">
        <w:rPr>
          <w:rFonts w:ascii="Verdana" w:eastAsia="Verdana" w:hAnsi="Verdana" w:cs="Verdana"/>
          <w:sz w:val="22"/>
          <w:szCs w:val="22"/>
        </w:rPr>
        <w:t>ces/sch</w:t>
      </w:r>
      <w:r w:rsidRPr="009B48C8">
        <w:rPr>
          <w:rFonts w:ascii="Verdana" w:eastAsia="Verdana" w:hAnsi="Verdana" w:cs="Verdana"/>
          <w:spacing w:val="-2"/>
          <w:sz w:val="22"/>
          <w:szCs w:val="22"/>
        </w:rPr>
        <w:t>o</w:t>
      </w:r>
      <w:r w:rsidRPr="009B48C8">
        <w:rPr>
          <w:rFonts w:ascii="Verdana" w:eastAsia="Verdana" w:hAnsi="Verdana" w:cs="Verdana"/>
          <w:sz w:val="22"/>
          <w:szCs w:val="22"/>
        </w:rPr>
        <w:t>o</w:t>
      </w:r>
      <w:r w:rsidRPr="009B48C8">
        <w:rPr>
          <w:rFonts w:ascii="Verdana" w:eastAsia="Verdana" w:hAnsi="Verdana" w:cs="Verdana"/>
          <w:spacing w:val="-2"/>
          <w:sz w:val="22"/>
          <w:szCs w:val="22"/>
        </w:rPr>
        <w:t>l</w:t>
      </w:r>
      <w:r w:rsidRPr="009B48C8">
        <w:rPr>
          <w:rFonts w:ascii="Verdana" w:eastAsia="Verdana" w:hAnsi="Verdana" w:cs="Verdana"/>
          <w:sz w:val="22"/>
          <w:szCs w:val="22"/>
        </w:rPr>
        <w:t xml:space="preserve">s. </w:t>
      </w:r>
      <w:r w:rsidRPr="009B48C8">
        <w:rPr>
          <w:rFonts w:ascii="Verdana" w:eastAsia="Verdana" w:hAnsi="Verdana" w:cs="Verdana"/>
          <w:spacing w:val="1"/>
          <w:sz w:val="22"/>
          <w:szCs w:val="22"/>
        </w:rPr>
        <w:t>T</w:t>
      </w:r>
      <w:r w:rsidRPr="009B48C8">
        <w:rPr>
          <w:rFonts w:ascii="Verdana" w:eastAsia="Verdana" w:hAnsi="Verdana" w:cs="Verdana"/>
          <w:sz w:val="22"/>
          <w:szCs w:val="22"/>
        </w:rPr>
        <w:t>h</w:t>
      </w:r>
      <w:r w:rsidRPr="009B48C8">
        <w:rPr>
          <w:rFonts w:ascii="Verdana" w:eastAsia="Verdana" w:hAnsi="Verdana" w:cs="Verdana"/>
          <w:spacing w:val="-4"/>
          <w:sz w:val="22"/>
          <w:szCs w:val="22"/>
        </w:rPr>
        <w:t>i</w:t>
      </w:r>
      <w:r w:rsidRPr="009B48C8">
        <w:rPr>
          <w:rFonts w:ascii="Verdana" w:eastAsia="Verdana" w:hAnsi="Verdana" w:cs="Verdana"/>
          <w:sz w:val="22"/>
          <w:szCs w:val="22"/>
        </w:rPr>
        <w:t xml:space="preserve">s </w:t>
      </w:r>
      <w:r w:rsidRPr="009B48C8">
        <w:rPr>
          <w:rFonts w:ascii="Verdana" w:eastAsia="Verdana" w:hAnsi="Verdana" w:cs="Verdana"/>
          <w:spacing w:val="-1"/>
          <w:sz w:val="22"/>
          <w:szCs w:val="22"/>
        </w:rPr>
        <w:t>pr</w:t>
      </w:r>
      <w:r w:rsidRPr="009B48C8">
        <w:rPr>
          <w:rFonts w:ascii="Verdana" w:eastAsia="Verdana" w:hAnsi="Verdana" w:cs="Verdana"/>
          <w:sz w:val="22"/>
          <w:szCs w:val="22"/>
        </w:rPr>
        <w:t>oc</w:t>
      </w:r>
      <w:r w:rsidRPr="009B48C8">
        <w:rPr>
          <w:rFonts w:ascii="Verdana" w:eastAsia="Verdana" w:hAnsi="Verdana" w:cs="Verdana"/>
          <w:spacing w:val="1"/>
          <w:sz w:val="22"/>
          <w:szCs w:val="22"/>
        </w:rPr>
        <w:t>e</w:t>
      </w:r>
      <w:r w:rsidRPr="009B48C8">
        <w:rPr>
          <w:rFonts w:ascii="Verdana" w:eastAsia="Verdana" w:hAnsi="Verdana" w:cs="Verdana"/>
          <w:sz w:val="22"/>
          <w:szCs w:val="22"/>
        </w:rPr>
        <w:t xml:space="preserve">ss </w:t>
      </w:r>
      <w:r w:rsidRPr="009B48C8">
        <w:rPr>
          <w:rFonts w:ascii="Verdana" w:eastAsia="Verdana" w:hAnsi="Verdana" w:cs="Verdana"/>
          <w:b/>
          <w:spacing w:val="-2"/>
          <w:sz w:val="22"/>
          <w:szCs w:val="22"/>
        </w:rPr>
        <w:t>m</w:t>
      </w:r>
      <w:r w:rsidRPr="009B48C8">
        <w:rPr>
          <w:rFonts w:ascii="Verdana" w:eastAsia="Verdana" w:hAnsi="Verdana" w:cs="Verdana"/>
          <w:b/>
          <w:sz w:val="22"/>
          <w:szCs w:val="22"/>
        </w:rPr>
        <w:t>ust</w:t>
      </w:r>
      <w:r w:rsidRPr="009B48C8">
        <w:rPr>
          <w:rFonts w:ascii="Verdana" w:eastAsia="Verdana" w:hAnsi="Verdana" w:cs="Verdana"/>
          <w:spacing w:val="-2"/>
          <w:sz w:val="22"/>
          <w:szCs w:val="22"/>
        </w:rPr>
        <w:t xml:space="preserve"> </w:t>
      </w:r>
      <w:r w:rsidRPr="009B48C8">
        <w:rPr>
          <w:rFonts w:ascii="Verdana" w:eastAsia="Verdana" w:hAnsi="Verdana" w:cs="Verdana"/>
          <w:spacing w:val="-1"/>
          <w:sz w:val="22"/>
          <w:szCs w:val="22"/>
        </w:rPr>
        <w:t>b</w:t>
      </w:r>
      <w:r w:rsidRPr="009B48C8">
        <w:rPr>
          <w:rFonts w:ascii="Verdana" w:eastAsia="Verdana" w:hAnsi="Verdana" w:cs="Verdana"/>
          <w:sz w:val="22"/>
          <w:szCs w:val="22"/>
        </w:rPr>
        <w:t xml:space="preserve">e </w:t>
      </w:r>
      <w:r w:rsidRPr="009B48C8">
        <w:rPr>
          <w:rFonts w:ascii="Verdana" w:eastAsia="Verdana" w:hAnsi="Verdana" w:cs="Verdana"/>
          <w:spacing w:val="-1"/>
          <w:sz w:val="22"/>
          <w:szCs w:val="22"/>
        </w:rPr>
        <w:t>f</w:t>
      </w:r>
      <w:r w:rsidRPr="009B48C8">
        <w:rPr>
          <w:rFonts w:ascii="Verdana" w:eastAsia="Verdana" w:hAnsi="Verdana" w:cs="Verdana"/>
          <w:sz w:val="22"/>
          <w:szCs w:val="22"/>
        </w:rPr>
        <w:t>ol</w:t>
      </w:r>
      <w:r w:rsidRPr="009B48C8">
        <w:rPr>
          <w:rFonts w:ascii="Verdana" w:eastAsia="Verdana" w:hAnsi="Verdana" w:cs="Verdana"/>
          <w:spacing w:val="-3"/>
          <w:sz w:val="22"/>
          <w:szCs w:val="22"/>
        </w:rPr>
        <w:t>l</w:t>
      </w:r>
      <w:r w:rsidRPr="009B48C8">
        <w:rPr>
          <w:rFonts w:ascii="Verdana" w:eastAsia="Verdana" w:hAnsi="Verdana" w:cs="Verdana"/>
          <w:sz w:val="22"/>
          <w:szCs w:val="22"/>
        </w:rPr>
        <w:t>owed</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 xml:space="preserve">on </w:t>
      </w:r>
      <w:r w:rsidRPr="009B48C8">
        <w:rPr>
          <w:rFonts w:ascii="Verdana" w:eastAsia="Verdana" w:hAnsi="Verdana" w:cs="Verdana"/>
          <w:b/>
          <w:sz w:val="22"/>
          <w:szCs w:val="22"/>
        </w:rPr>
        <w:t>e</w:t>
      </w:r>
      <w:r w:rsidRPr="009B48C8">
        <w:rPr>
          <w:rFonts w:ascii="Verdana" w:eastAsia="Verdana" w:hAnsi="Verdana" w:cs="Verdana"/>
          <w:b/>
          <w:spacing w:val="-1"/>
          <w:sz w:val="22"/>
          <w:szCs w:val="22"/>
        </w:rPr>
        <w:t>v</w:t>
      </w:r>
      <w:r w:rsidRPr="009B48C8">
        <w:rPr>
          <w:rFonts w:ascii="Verdana" w:eastAsia="Verdana" w:hAnsi="Verdana" w:cs="Verdana"/>
          <w:b/>
          <w:sz w:val="22"/>
          <w:szCs w:val="22"/>
        </w:rPr>
        <w:t>ery</w:t>
      </w:r>
      <w:r w:rsidRPr="009B48C8">
        <w:rPr>
          <w:rFonts w:ascii="Verdana" w:eastAsia="Verdana" w:hAnsi="Verdana" w:cs="Verdana"/>
          <w:spacing w:val="-2"/>
          <w:sz w:val="22"/>
          <w:szCs w:val="22"/>
        </w:rPr>
        <w:t xml:space="preserve"> </w:t>
      </w:r>
      <w:r w:rsidRPr="009B48C8">
        <w:rPr>
          <w:rFonts w:ascii="Verdana" w:eastAsia="Verdana" w:hAnsi="Verdana" w:cs="Verdana"/>
          <w:sz w:val="22"/>
          <w:szCs w:val="22"/>
        </w:rPr>
        <w:t>occ</w:t>
      </w:r>
      <w:r w:rsidRPr="009B48C8">
        <w:rPr>
          <w:rFonts w:ascii="Verdana" w:eastAsia="Verdana" w:hAnsi="Verdana" w:cs="Verdana"/>
          <w:spacing w:val="-1"/>
          <w:sz w:val="22"/>
          <w:szCs w:val="22"/>
        </w:rPr>
        <w:t>a</w:t>
      </w:r>
      <w:r w:rsidRPr="009B48C8">
        <w:rPr>
          <w:rFonts w:ascii="Verdana" w:eastAsia="Verdana" w:hAnsi="Verdana" w:cs="Verdana"/>
          <w:sz w:val="22"/>
          <w:szCs w:val="22"/>
        </w:rPr>
        <w:t>s</w:t>
      </w:r>
      <w:r w:rsidRPr="009B48C8">
        <w:rPr>
          <w:rFonts w:ascii="Verdana" w:eastAsia="Verdana" w:hAnsi="Verdana" w:cs="Verdana"/>
          <w:spacing w:val="-3"/>
          <w:sz w:val="22"/>
          <w:szCs w:val="22"/>
        </w:rPr>
        <w:t>i</w:t>
      </w:r>
      <w:r w:rsidRPr="009B48C8">
        <w:rPr>
          <w:rFonts w:ascii="Verdana" w:eastAsia="Verdana" w:hAnsi="Verdana" w:cs="Verdana"/>
          <w:sz w:val="22"/>
          <w:szCs w:val="22"/>
        </w:rPr>
        <w:t>on w</w:t>
      </w:r>
      <w:r w:rsidRPr="009B48C8">
        <w:rPr>
          <w:rFonts w:ascii="Verdana" w:eastAsia="Verdana" w:hAnsi="Verdana" w:cs="Verdana"/>
          <w:spacing w:val="-1"/>
          <w:sz w:val="22"/>
          <w:szCs w:val="22"/>
        </w:rPr>
        <w:t>h</w:t>
      </w:r>
      <w:r w:rsidRPr="009B48C8">
        <w:rPr>
          <w:rFonts w:ascii="Verdana" w:eastAsia="Verdana" w:hAnsi="Verdana" w:cs="Verdana"/>
          <w:sz w:val="22"/>
          <w:szCs w:val="22"/>
        </w:rPr>
        <w:t>ere ch</w:t>
      </w:r>
      <w:r w:rsidRPr="009B48C8">
        <w:rPr>
          <w:rFonts w:ascii="Verdana" w:eastAsia="Verdana" w:hAnsi="Verdana" w:cs="Verdana"/>
          <w:spacing w:val="-1"/>
          <w:sz w:val="22"/>
          <w:szCs w:val="22"/>
        </w:rPr>
        <w:t>i</w:t>
      </w:r>
      <w:r w:rsidRPr="009B48C8">
        <w:rPr>
          <w:rFonts w:ascii="Verdana" w:eastAsia="Verdana" w:hAnsi="Verdana" w:cs="Verdana"/>
          <w:sz w:val="22"/>
          <w:szCs w:val="22"/>
        </w:rPr>
        <w:t>l</w:t>
      </w:r>
      <w:r w:rsidRPr="009B48C8">
        <w:rPr>
          <w:rFonts w:ascii="Verdana" w:eastAsia="Verdana" w:hAnsi="Verdana" w:cs="Verdana"/>
          <w:spacing w:val="-1"/>
          <w:sz w:val="22"/>
          <w:szCs w:val="22"/>
        </w:rPr>
        <w:t>dr</w:t>
      </w:r>
      <w:r w:rsidRPr="009B48C8">
        <w:rPr>
          <w:rFonts w:ascii="Verdana" w:eastAsia="Verdana" w:hAnsi="Verdana" w:cs="Verdana"/>
          <w:sz w:val="22"/>
          <w:szCs w:val="22"/>
        </w:rPr>
        <w:t>en</w:t>
      </w:r>
      <w:r w:rsidRPr="009B48C8">
        <w:rPr>
          <w:rFonts w:ascii="Verdana" w:eastAsia="Verdana" w:hAnsi="Verdana" w:cs="Verdana"/>
          <w:spacing w:val="-2"/>
          <w:sz w:val="22"/>
          <w:szCs w:val="22"/>
        </w:rPr>
        <w:t>,</w:t>
      </w:r>
      <w:r w:rsidRPr="009B48C8">
        <w:rPr>
          <w:rFonts w:ascii="Verdana" w:eastAsia="Verdana" w:hAnsi="Verdana" w:cs="Verdana"/>
          <w:spacing w:val="-1"/>
          <w:sz w:val="22"/>
          <w:szCs w:val="22"/>
        </w:rPr>
        <w:t xml:space="preserve"> young p</w:t>
      </w:r>
      <w:r w:rsidRPr="009B48C8">
        <w:rPr>
          <w:rFonts w:ascii="Verdana" w:eastAsia="Verdana" w:hAnsi="Verdana" w:cs="Verdana"/>
          <w:sz w:val="22"/>
          <w:szCs w:val="22"/>
        </w:rPr>
        <w:t>e</w:t>
      </w:r>
      <w:r w:rsidRPr="009B48C8">
        <w:rPr>
          <w:rFonts w:ascii="Verdana" w:eastAsia="Verdana" w:hAnsi="Verdana" w:cs="Verdana"/>
          <w:spacing w:val="1"/>
          <w:sz w:val="22"/>
          <w:szCs w:val="22"/>
        </w:rPr>
        <w:t>o</w:t>
      </w:r>
      <w:r w:rsidRPr="009B48C8">
        <w:rPr>
          <w:rFonts w:ascii="Verdana" w:eastAsia="Verdana" w:hAnsi="Verdana" w:cs="Verdana"/>
          <w:spacing w:val="-1"/>
          <w:sz w:val="22"/>
          <w:szCs w:val="22"/>
        </w:rPr>
        <w:t>p</w:t>
      </w:r>
      <w:r w:rsidRPr="009B48C8">
        <w:rPr>
          <w:rFonts w:ascii="Verdana" w:eastAsia="Verdana" w:hAnsi="Verdana" w:cs="Verdana"/>
          <w:spacing w:val="-3"/>
          <w:sz w:val="22"/>
          <w:szCs w:val="22"/>
        </w:rPr>
        <w:t>l</w:t>
      </w:r>
      <w:r w:rsidRPr="009B48C8">
        <w:rPr>
          <w:rFonts w:ascii="Verdana" w:eastAsia="Verdana" w:hAnsi="Verdana" w:cs="Verdana"/>
          <w:sz w:val="22"/>
          <w:szCs w:val="22"/>
        </w:rPr>
        <w:t xml:space="preserve">e and vulnerable adults </w:t>
      </w:r>
      <w:r w:rsidRPr="009B48C8">
        <w:rPr>
          <w:rFonts w:ascii="Verdana" w:eastAsia="Verdana" w:hAnsi="Verdana" w:cs="Verdana"/>
          <w:spacing w:val="-1"/>
          <w:sz w:val="22"/>
          <w:szCs w:val="22"/>
        </w:rPr>
        <w:t>a</w:t>
      </w:r>
      <w:r w:rsidRPr="009B48C8">
        <w:rPr>
          <w:rFonts w:ascii="Verdana" w:eastAsia="Verdana" w:hAnsi="Verdana" w:cs="Verdana"/>
          <w:sz w:val="22"/>
          <w:szCs w:val="22"/>
        </w:rPr>
        <w:t>t</w:t>
      </w:r>
      <w:r w:rsidRPr="009B48C8">
        <w:rPr>
          <w:rFonts w:ascii="Verdana" w:eastAsia="Verdana" w:hAnsi="Verdana" w:cs="Verdana"/>
          <w:spacing w:val="1"/>
          <w:sz w:val="22"/>
          <w:szCs w:val="22"/>
        </w:rPr>
        <w:t>t</w:t>
      </w:r>
      <w:r w:rsidRPr="009B48C8">
        <w:rPr>
          <w:rFonts w:ascii="Verdana" w:eastAsia="Verdana" w:hAnsi="Verdana" w:cs="Verdana"/>
          <w:sz w:val="22"/>
          <w:szCs w:val="22"/>
        </w:rPr>
        <w:t>end</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e</w:t>
      </w:r>
      <w:r w:rsidRPr="009B48C8">
        <w:rPr>
          <w:rFonts w:ascii="Verdana" w:eastAsia="Verdana" w:hAnsi="Verdana" w:cs="Verdana"/>
          <w:spacing w:val="-1"/>
          <w:sz w:val="22"/>
          <w:szCs w:val="22"/>
        </w:rPr>
        <w:t>v</w:t>
      </w:r>
      <w:r w:rsidRPr="009B48C8">
        <w:rPr>
          <w:rFonts w:ascii="Verdana" w:eastAsia="Verdana" w:hAnsi="Verdana" w:cs="Verdana"/>
          <w:sz w:val="22"/>
          <w:szCs w:val="22"/>
        </w:rPr>
        <w:t>en</w:t>
      </w:r>
      <w:r w:rsidRPr="009B48C8">
        <w:rPr>
          <w:rFonts w:ascii="Verdana" w:eastAsia="Verdana" w:hAnsi="Verdana" w:cs="Verdana"/>
          <w:spacing w:val="-1"/>
          <w:sz w:val="22"/>
          <w:szCs w:val="22"/>
        </w:rPr>
        <w:t>t</w:t>
      </w:r>
      <w:r w:rsidRPr="009B48C8">
        <w:rPr>
          <w:rFonts w:ascii="Verdana" w:eastAsia="Verdana" w:hAnsi="Verdana" w:cs="Verdana"/>
          <w:sz w:val="22"/>
          <w:szCs w:val="22"/>
        </w:rPr>
        <w:t xml:space="preserve">s </w:t>
      </w:r>
      <w:r w:rsidRPr="009B48C8">
        <w:rPr>
          <w:rFonts w:ascii="Verdana" w:eastAsia="Verdana" w:hAnsi="Verdana" w:cs="Verdana"/>
          <w:spacing w:val="-1"/>
          <w:sz w:val="22"/>
          <w:szCs w:val="22"/>
        </w:rPr>
        <w:t>a</w:t>
      </w:r>
      <w:r w:rsidRPr="009B48C8">
        <w:rPr>
          <w:rFonts w:ascii="Verdana" w:eastAsia="Verdana" w:hAnsi="Verdana" w:cs="Verdana"/>
          <w:sz w:val="22"/>
          <w:szCs w:val="22"/>
        </w:rPr>
        <w:t>nd</w:t>
      </w:r>
      <w:r w:rsidRPr="009B48C8">
        <w:rPr>
          <w:rFonts w:ascii="Verdana" w:eastAsia="Verdana" w:hAnsi="Verdana" w:cs="Verdana"/>
          <w:spacing w:val="-2"/>
          <w:sz w:val="22"/>
          <w:szCs w:val="22"/>
        </w:rPr>
        <w:t xml:space="preserve"> </w:t>
      </w:r>
      <w:r w:rsidRPr="009B48C8">
        <w:rPr>
          <w:rFonts w:ascii="Verdana" w:eastAsia="Verdana" w:hAnsi="Verdana" w:cs="Verdana"/>
          <w:sz w:val="22"/>
          <w:szCs w:val="22"/>
        </w:rPr>
        <w:t>w</w:t>
      </w:r>
      <w:r w:rsidRPr="009B48C8">
        <w:rPr>
          <w:rFonts w:ascii="Verdana" w:eastAsia="Verdana" w:hAnsi="Verdana" w:cs="Verdana"/>
          <w:spacing w:val="-1"/>
          <w:sz w:val="22"/>
          <w:szCs w:val="22"/>
        </w:rPr>
        <w:t>h</w:t>
      </w:r>
      <w:r w:rsidRPr="009B48C8">
        <w:rPr>
          <w:rFonts w:ascii="Verdana" w:eastAsia="Verdana" w:hAnsi="Verdana" w:cs="Verdana"/>
          <w:sz w:val="22"/>
          <w:szCs w:val="22"/>
        </w:rPr>
        <w:t>en a Ce</w:t>
      </w:r>
      <w:r w:rsidRPr="009B48C8">
        <w:rPr>
          <w:rFonts w:ascii="Verdana" w:eastAsia="Verdana" w:hAnsi="Verdana" w:cs="Verdana"/>
          <w:spacing w:val="-3"/>
          <w:sz w:val="22"/>
          <w:szCs w:val="22"/>
        </w:rPr>
        <w:t>l</w:t>
      </w:r>
      <w:r w:rsidRPr="009B48C8">
        <w:rPr>
          <w:rFonts w:ascii="Verdana" w:eastAsia="Verdana" w:hAnsi="Verdana" w:cs="Verdana"/>
          <w:sz w:val="22"/>
          <w:szCs w:val="22"/>
        </w:rPr>
        <w:t>eb</w:t>
      </w:r>
      <w:r w:rsidRPr="009B48C8">
        <w:rPr>
          <w:rFonts w:ascii="Verdana" w:eastAsia="Verdana" w:hAnsi="Verdana" w:cs="Verdana"/>
          <w:spacing w:val="1"/>
          <w:sz w:val="22"/>
          <w:szCs w:val="22"/>
        </w:rPr>
        <w:t>r</w:t>
      </w:r>
      <w:r w:rsidRPr="009B48C8">
        <w:rPr>
          <w:rFonts w:ascii="Verdana" w:eastAsia="Verdana" w:hAnsi="Verdana" w:cs="Verdana"/>
          <w:spacing w:val="-3"/>
          <w:sz w:val="22"/>
          <w:szCs w:val="22"/>
        </w:rPr>
        <w:t>i</w:t>
      </w:r>
      <w:r w:rsidRPr="009B48C8">
        <w:rPr>
          <w:rFonts w:ascii="Verdana" w:eastAsia="Verdana" w:hAnsi="Verdana" w:cs="Verdana"/>
          <w:sz w:val="22"/>
          <w:szCs w:val="22"/>
        </w:rPr>
        <w:t>t</w:t>
      </w:r>
      <w:r w:rsidRPr="009B48C8">
        <w:rPr>
          <w:rFonts w:ascii="Verdana" w:eastAsia="Verdana" w:hAnsi="Verdana" w:cs="Verdana"/>
          <w:spacing w:val="-2"/>
          <w:sz w:val="22"/>
          <w:szCs w:val="22"/>
        </w:rPr>
        <w:t>y</w:t>
      </w:r>
      <w:r w:rsidRPr="009B48C8">
        <w:rPr>
          <w:rFonts w:ascii="Verdana" w:eastAsia="Verdana" w:hAnsi="Verdana" w:cs="Verdana"/>
          <w:sz w:val="22"/>
          <w:szCs w:val="22"/>
        </w:rPr>
        <w:t>/</w:t>
      </w:r>
      <w:r w:rsidRPr="009B48C8">
        <w:rPr>
          <w:rFonts w:ascii="Verdana" w:eastAsia="Verdana" w:hAnsi="Verdana" w:cs="Verdana"/>
          <w:spacing w:val="1"/>
          <w:sz w:val="22"/>
          <w:szCs w:val="22"/>
        </w:rPr>
        <w:t>V</w:t>
      </w:r>
      <w:r w:rsidRPr="009B48C8">
        <w:rPr>
          <w:rFonts w:ascii="Verdana" w:eastAsia="Verdana" w:hAnsi="Verdana" w:cs="Verdana"/>
          <w:sz w:val="22"/>
          <w:szCs w:val="22"/>
        </w:rPr>
        <w:t>IP</w:t>
      </w:r>
      <w:r w:rsidRPr="009B48C8">
        <w:rPr>
          <w:rFonts w:ascii="Verdana" w:eastAsia="Verdana" w:hAnsi="Verdana" w:cs="Verdana"/>
          <w:spacing w:val="-1"/>
          <w:sz w:val="22"/>
          <w:szCs w:val="22"/>
        </w:rPr>
        <w:t xml:space="preserve"> </w:t>
      </w:r>
      <w:r w:rsidRPr="009B48C8">
        <w:rPr>
          <w:rFonts w:ascii="Verdana" w:eastAsia="Verdana" w:hAnsi="Verdana" w:cs="Verdana"/>
          <w:spacing w:val="1"/>
          <w:sz w:val="22"/>
          <w:szCs w:val="22"/>
        </w:rPr>
        <w:t>v</w:t>
      </w:r>
      <w:r w:rsidRPr="009B48C8">
        <w:rPr>
          <w:rFonts w:ascii="Verdana" w:eastAsia="Verdana" w:hAnsi="Verdana" w:cs="Verdana"/>
          <w:spacing w:val="-3"/>
          <w:sz w:val="22"/>
          <w:szCs w:val="22"/>
        </w:rPr>
        <w:t>i</w:t>
      </w:r>
      <w:r w:rsidRPr="009B48C8">
        <w:rPr>
          <w:rFonts w:ascii="Verdana" w:eastAsia="Verdana" w:hAnsi="Verdana" w:cs="Verdana"/>
          <w:spacing w:val="2"/>
          <w:sz w:val="22"/>
          <w:szCs w:val="22"/>
        </w:rPr>
        <w:t>s</w:t>
      </w:r>
      <w:r w:rsidRPr="009B48C8">
        <w:rPr>
          <w:rFonts w:ascii="Verdana" w:eastAsia="Verdana" w:hAnsi="Verdana" w:cs="Verdana"/>
          <w:spacing w:val="-3"/>
          <w:sz w:val="22"/>
          <w:szCs w:val="22"/>
        </w:rPr>
        <w:t>i</w:t>
      </w:r>
      <w:r w:rsidRPr="009B48C8">
        <w:rPr>
          <w:rFonts w:ascii="Verdana" w:eastAsia="Verdana" w:hAnsi="Verdana" w:cs="Verdana"/>
          <w:sz w:val="22"/>
          <w:szCs w:val="22"/>
        </w:rPr>
        <w:t>ts,</w:t>
      </w:r>
      <w:r w:rsidRPr="009B48C8">
        <w:rPr>
          <w:rFonts w:ascii="Verdana" w:eastAsia="Verdana" w:hAnsi="Verdana" w:cs="Verdana"/>
          <w:spacing w:val="-2"/>
          <w:sz w:val="22"/>
          <w:szCs w:val="22"/>
        </w:rPr>
        <w:t xml:space="preserve"> </w:t>
      </w:r>
      <w:r w:rsidRPr="009B48C8">
        <w:rPr>
          <w:rFonts w:ascii="Verdana" w:eastAsia="Verdana" w:hAnsi="Verdana" w:cs="Verdana"/>
          <w:spacing w:val="3"/>
          <w:sz w:val="22"/>
          <w:szCs w:val="22"/>
        </w:rPr>
        <w:t>e</w:t>
      </w:r>
      <w:r w:rsidRPr="009B48C8">
        <w:rPr>
          <w:rFonts w:ascii="Verdana" w:eastAsia="Verdana" w:hAnsi="Verdana" w:cs="Verdana"/>
          <w:spacing w:val="-1"/>
          <w:sz w:val="22"/>
          <w:szCs w:val="22"/>
        </w:rPr>
        <w:t>v</w:t>
      </w:r>
      <w:r w:rsidRPr="009B48C8">
        <w:rPr>
          <w:rFonts w:ascii="Verdana" w:eastAsia="Verdana" w:hAnsi="Verdana" w:cs="Verdana"/>
          <w:sz w:val="22"/>
          <w:szCs w:val="22"/>
        </w:rPr>
        <w:t xml:space="preserve">en </w:t>
      </w:r>
      <w:r w:rsidRPr="009B48C8">
        <w:rPr>
          <w:rFonts w:ascii="Verdana" w:eastAsia="Verdana" w:hAnsi="Verdana" w:cs="Verdana"/>
          <w:spacing w:val="-3"/>
          <w:sz w:val="22"/>
          <w:szCs w:val="22"/>
        </w:rPr>
        <w:t>i</w:t>
      </w:r>
      <w:r w:rsidRPr="009B48C8">
        <w:rPr>
          <w:rFonts w:ascii="Verdana" w:eastAsia="Verdana" w:hAnsi="Verdana" w:cs="Verdana"/>
          <w:sz w:val="22"/>
          <w:szCs w:val="22"/>
        </w:rPr>
        <w:t>f</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t</w:t>
      </w:r>
      <w:r w:rsidRPr="009B48C8">
        <w:rPr>
          <w:rFonts w:ascii="Verdana" w:eastAsia="Verdana" w:hAnsi="Verdana" w:cs="Verdana"/>
          <w:spacing w:val="-1"/>
          <w:sz w:val="22"/>
          <w:szCs w:val="22"/>
        </w:rPr>
        <w:t>h</w:t>
      </w:r>
      <w:r w:rsidRPr="009B48C8">
        <w:rPr>
          <w:rFonts w:ascii="Verdana" w:eastAsia="Verdana" w:hAnsi="Verdana" w:cs="Verdana"/>
          <w:sz w:val="22"/>
          <w:szCs w:val="22"/>
        </w:rPr>
        <w:t>ey</w:t>
      </w:r>
      <w:r w:rsidRPr="009B48C8">
        <w:rPr>
          <w:rFonts w:ascii="Verdana" w:eastAsia="Verdana" w:hAnsi="Verdana" w:cs="Verdana"/>
          <w:spacing w:val="-1"/>
          <w:sz w:val="22"/>
          <w:szCs w:val="22"/>
        </w:rPr>
        <w:t xml:space="preserve"> </w:t>
      </w:r>
      <w:r w:rsidRPr="009B48C8">
        <w:rPr>
          <w:rFonts w:ascii="Verdana" w:eastAsia="Verdana" w:hAnsi="Verdana" w:cs="Verdana"/>
          <w:sz w:val="22"/>
          <w:szCs w:val="22"/>
        </w:rPr>
        <w:t>h</w:t>
      </w:r>
      <w:r w:rsidRPr="009B48C8">
        <w:rPr>
          <w:rFonts w:ascii="Verdana" w:eastAsia="Verdana" w:hAnsi="Verdana" w:cs="Verdana"/>
          <w:spacing w:val="-1"/>
          <w:sz w:val="22"/>
          <w:szCs w:val="22"/>
        </w:rPr>
        <w:t>av</w:t>
      </w:r>
      <w:r w:rsidRPr="009B48C8">
        <w:rPr>
          <w:rFonts w:ascii="Verdana" w:eastAsia="Verdana" w:hAnsi="Verdana" w:cs="Verdana"/>
          <w:sz w:val="22"/>
          <w:szCs w:val="22"/>
        </w:rPr>
        <w:t>e v</w:t>
      </w:r>
      <w:r w:rsidRPr="009B48C8">
        <w:rPr>
          <w:rFonts w:ascii="Verdana" w:eastAsia="Verdana" w:hAnsi="Verdana" w:cs="Verdana"/>
          <w:spacing w:val="-3"/>
          <w:sz w:val="22"/>
          <w:szCs w:val="22"/>
        </w:rPr>
        <w:t>i</w:t>
      </w:r>
      <w:r w:rsidRPr="009B48C8">
        <w:rPr>
          <w:rFonts w:ascii="Verdana" w:eastAsia="Verdana" w:hAnsi="Verdana" w:cs="Verdana"/>
          <w:spacing w:val="2"/>
          <w:sz w:val="22"/>
          <w:szCs w:val="22"/>
        </w:rPr>
        <w:t>s</w:t>
      </w:r>
      <w:r w:rsidRPr="009B48C8">
        <w:rPr>
          <w:rFonts w:ascii="Verdana" w:eastAsia="Verdana" w:hAnsi="Verdana" w:cs="Verdana"/>
          <w:sz w:val="22"/>
          <w:szCs w:val="22"/>
        </w:rPr>
        <w:t>i</w:t>
      </w:r>
      <w:r w:rsidRPr="009B48C8">
        <w:rPr>
          <w:rFonts w:ascii="Verdana" w:eastAsia="Verdana" w:hAnsi="Verdana" w:cs="Verdana"/>
          <w:spacing w:val="-1"/>
          <w:sz w:val="22"/>
          <w:szCs w:val="22"/>
        </w:rPr>
        <w:t>t</w:t>
      </w:r>
      <w:r w:rsidRPr="009B48C8">
        <w:rPr>
          <w:rFonts w:ascii="Verdana" w:eastAsia="Verdana" w:hAnsi="Verdana" w:cs="Verdana"/>
          <w:sz w:val="22"/>
          <w:szCs w:val="22"/>
        </w:rPr>
        <w:t>ed</w:t>
      </w:r>
      <w:r w:rsidRPr="009B48C8">
        <w:rPr>
          <w:rFonts w:ascii="Verdana" w:eastAsia="Verdana" w:hAnsi="Verdana" w:cs="Verdana"/>
          <w:spacing w:val="-1"/>
          <w:sz w:val="22"/>
          <w:szCs w:val="22"/>
        </w:rPr>
        <w:t xml:space="preserve"> b</w:t>
      </w:r>
      <w:r w:rsidRPr="009B48C8">
        <w:rPr>
          <w:rFonts w:ascii="Verdana" w:eastAsia="Verdana" w:hAnsi="Verdana" w:cs="Verdana"/>
          <w:sz w:val="22"/>
          <w:szCs w:val="22"/>
        </w:rPr>
        <w:t>efo</w:t>
      </w:r>
      <w:r w:rsidRPr="009B48C8">
        <w:rPr>
          <w:rFonts w:ascii="Verdana" w:eastAsia="Verdana" w:hAnsi="Verdana" w:cs="Verdana"/>
          <w:spacing w:val="-1"/>
          <w:sz w:val="22"/>
          <w:szCs w:val="22"/>
        </w:rPr>
        <w:t>r</w:t>
      </w:r>
      <w:r w:rsidRPr="009B48C8">
        <w:rPr>
          <w:rFonts w:ascii="Verdana" w:eastAsia="Verdana" w:hAnsi="Verdana" w:cs="Verdana"/>
          <w:sz w:val="22"/>
          <w:szCs w:val="22"/>
        </w:rPr>
        <w:t>e. This is in order to ensure that:</w:t>
      </w:r>
    </w:p>
    <w:p w:rsidR="009B48C8" w:rsidRPr="009B48C8" w:rsidRDefault="009B48C8" w:rsidP="00EA6155">
      <w:pPr>
        <w:pStyle w:val="ListParagraph"/>
        <w:widowControl w:val="0"/>
        <w:numPr>
          <w:ilvl w:val="0"/>
          <w:numId w:val="53"/>
        </w:numPr>
        <w:spacing w:before="0" w:after="0" w:line="239" w:lineRule="auto"/>
        <w:ind w:left="567" w:right="136"/>
        <w:contextualSpacing/>
        <w:rPr>
          <w:rFonts w:ascii="Verdana" w:eastAsia="Verdana" w:hAnsi="Verdana" w:cs="Verdana"/>
          <w:sz w:val="22"/>
          <w:szCs w:val="22"/>
        </w:rPr>
      </w:pPr>
      <w:r w:rsidRPr="009B48C8">
        <w:rPr>
          <w:rFonts w:ascii="Verdana" w:eastAsia="Verdana" w:hAnsi="Verdana" w:cs="Verdana"/>
          <w:sz w:val="22"/>
          <w:szCs w:val="22"/>
        </w:rPr>
        <w:t>there is no risk to the safety of children and adults arising from the visit</w:t>
      </w:r>
    </w:p>
    <w:p w:rsidR="009B48C8" w:rsidRPr="009B48C8" w:rsidRDefault="009B48C8" w:rsidP="00EA6155">
      <w:pPr>
        <w:pStyle w:val="ListParagraph"/>
        <w:widowControl w:val="0"/>
        <w:numPr>
          <w:ilvl w:val="0"/>
          <w:numId w:val="53"/>
        </w:numPr>
        <w:spacing w:before="0" w:after="0" w:line="239" w:lineRule="auto"/>
        <w:ind w:left="567" w:right="136"/>
        <w:contextualSpacing/>
        <w:rPr>
          <w:rFonts w:ascii="Verdana" w:eastAsia="Verdana" w:hAnsi="Verdana" w:cs="Verdana"/>
          <w:sz w:val="22"/>
          <w:szCs w:val="22"/>
        </w:rPr>
      </w:pPr>
      <w:r w:rsidRPr="009B48C8">
        <w:rPr>
          <w:rFonts w:ascii="Verdana" w:eastAsia="Verdana" w:hAnsi="Verdana" w:cs="Verdana"/>
          <w:sz w:val="22"/>
          <w:szCs w:val="22"/>
        </w:rPr>
        <w:t>staff and visitors are aware of their responsibilities</w:t>
      </w:r>
    </w:p>
    <w:p w:rsidR="009B48C8" w:rsidRPr="009B48C8" w:rsidRDefault="009B48C8" w:rsidP="00EA6155">
      <w:pPr>
        <w:pStyle w:val="ListParagraph"/>
        <w:widowControl w:val="0"/>
        <w:numPr>
          <w:ilvl w:val="0"/>
          <w:numId w:val="53"/>
        </w:numPr>
        <w:spacing w:before="0" w:after="0" w:line="239" w:lineRule="auto"/>
        <w:ind w:left="567" w:right="136"/>
        <w:contextualSpacing/>
        <w:rPr>
          <w:rFonts w:ascii="Verdana" w:eastAsia="Verdana" w:hAnsi="Verdana" w:cs="Verdana"/>
          <w:sz w:val="22"/>
          <w:szCs w:val="22"/>
        </w:rPr>
      </w:pPr>
      <w:r w:rsidRPr="009B48C8">
        <w:rPr>
          <w:rFonts w:ascii="Verdana" w:eastAsia="Verdana" w:hAnsi="Verdana" w:cs="Verdana"/>
          <w:sz w:val="22"/>
          <w:szCs w:val="22"/>
        </w:rPr>
        <w:t>systems are in place to effectively manage risks</w:t>
      </w:r>
    </w:p>
    <w:p w:rsidR="009B48C8" w:rsidRPr="009B48C8" w:rsidRDefault="009B48C8" w:rsidP="00EA6155">
      <w:pPr>
        <w:pStyle w:val="ListParagraph"/>
        <w:widowControl w:val="0"/>
        <w:numPr>
          <w:ilvl w:val="0"/>
          <w:numId w:val="53"/>
        </w:numPr>
        <w:spacing w:before="0" w:after="0" w:line="239" w:lineRule="auto"/>
        <w:ind w:left="567" w:right="136"/>
        <w:contextualSpacing/>
        <w:rPr>
          <w:rFonts w:ascii="Verdana" w:eastAsia="Verdana" w:hAnsi="Verdana" w:cs="Verdana"/>
          <w:sz w:val="22"/>
          <w:szCs w:val="22"/>
        </w:rPr>
      </w:pPr>
      <w:r w:rsidRPr="009B48C8">
        <w:rPr>
          <w:rFonts w:ascii="Verdana" w:eastAsia="Verdana" w:hAnsi="Verdana" w:cs="Verdana"/>
          <w:sz w:val="22"/>
          <w:szCs w:val="22"/>
        </w:rPr>
        <w:t>the hosting organisation, if not Barnardo’s, meets its safeguarding responsibilities</w:t>
      </w:r>
    </w:p>
    <w:p w:rsidR="009B48C8" w:rsidRPr="009B48C8" w:rsidRDefault="009B48C8" w:rsidP="00EA6155">
      <w:pPr>
        <w:pStyle w:val="ListParagraph"/>
        <w:widowControl w:val="0"/>
        <w:numPr>
          <w:ilvl w:val="0"/>
          <w:numId w:val="53"/>
        </w:numPr>
        <w:spacing w:before="0" w:after="0" w:line="239" w:lineRule="auto"/>
        <w:ind w:left="567" w:right="136"/>
        <w:contextualSpacing/>
        <w:rPr>
          <w:rFonts w:ascii="Verdana" w:eastAsia="Verdana" w:hAnsi="Verdana" w:cs="Verdana"/>
          <w:sz w:val="22"/>
          <w:szCs w:val="22"/>
        </w:rPr>
      </w:pPr>
      <w:r w:rsidRPr="009B48C8">
        <w:rPr>
          <w:rFonts w:ascii="Verdana" w:eastAsia="Verdana" w:hAnsi="Verdana" w:cs="Verdana"/>
          <w:sz w:val="22"/>
          <w:szCs w:val="22"/>
        </w:rPr>
        <w:t>any issues arising from the event are recorded and learning shared</w:t>
      </w:r>
    </w:p>
    <w:p w:rsidR="009B48C8" w:rsidRPr="009B48C8" w:rsidRDefault="009B48C8" w:rsidP="00EA6155">
      <w:pPr>
        <w:spacing w:after="0" w:line="239" w:lineRule="auto"/>
        <w:ind w:left="142" w:right="136"/>
        <w:rPr>
          <w:rFonts w:ascii="Verdana" w:eastAsia="Verdana" w:hAnsi="Verdana" w:cs="Verdana"/>
          <w:sz w:val="22"/>
          <w:szCs w:val="22"/>
          <w:highlight w:val="yellow"/>
        </w:rPr>
      </w:pPr>
    </w:p>
    <w:p w:rsidR="009B48C8" w:rsidRPr="009B48C8" w:rsidRDefault="009B48C8" w:rsidP="00EA6155">
      <w:pPr>
        <w:spacing w:after="0" w:line="240" w:lineRule="auto"/>
        <w:ind w:left="142"/>
        <w:rPr>
          <w:rFonts w:ascii="Verdana" w:hAnsi="Verdana" w:cs="Times New Roman"/>
          <w:b/>
          <w:sz w:val="22"/>
          <w:szCs w:val="22"/>
        </w:rPr>
      </w:pPr>
      <w:r w:rsidRPr="009B48C8">
        <w:rPr>
          <w:rFonts w:ascii="Verdana" w:hAnsi="Verdana" w:cs="Times New Roman"/>
          <w:b/>
          <w:sz w:val="22"/>
          <w:szCs w:val="22"/>
        </w:rPr>
        <w:t>VIP/Event Lead Roles and Responsibilities</w:t>
      </w:r>
    </w:p>
    <w:p w:rsidR="009B48C8" w:rsidRPr="009B48C8" w:rsidRDefault="009B48C8" w:rsidP="00EA6155">
      <w:pPr>
        <w:spacing w:after="0" w:line="240" w:lineRule="auto"/>
        <w:ind w:left="142"/>
        <w:rPr>
          <w:rFonts w:ascii="Verdana" w:hAnsi="Verdana" w:cs="Times New Roman"/>
          <w:b/>
          <w:sz w:val="22"/>
          <w:szCs w:val="22"/>
        </w:rPr>
      </w:pPr>
    </w:p>
    <w:p w:rsidR="009B48C8" w:rsidRPr="009B48C8" w:rsidRDefault="009B48C8" w:rsidP="00EA6155">
      <w:pPr>
        <w:spacing w:after="0" w:line="240" w:lineRule="auto"/>
        <w:ind w:left="142"/>
        <w:rPr>
          <w:rFonts w:ascii="Verdana" w:hAnsi="Verdana" w:cs="Times New Roman"/>
          <w:b/>
          <w:sz w:val="22"/>
          <w:szCs w:val="22"/>
        </w:rPr>
      </w:pPr>
      <w:r w:rsidRPr="009B48C8">
        <w:rPr>
          <w:rFonts w:ascii="Verdana" w:hAnsi="Verdana" w:cs="Times New Roman"/>
          <w:b/>
          <w:sz w:val="22"/>
          <w:szCs w:val="22"/>
        </w:rPr>
        <w:t xml:space="preserve">Planning - before the event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An outline planning document is completed by the VIP team which outlines the purpose, costs and benefits of the event.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Sign off is obtained at appropriate level (With a service visit this must be the Regional Director).</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proofErr w:type="gramStart"/>
      <w:r w:rsidRPr="009B48C8">
        <w:rPr>
          <w:rFonts w:ascii="Verdana" w:hAnsi="Verdana" w:cs="Times New Roman"/>
          <w:sz w:val="22"/>
          <w:szCs w:val="22"/>
        </w:rPr>
        <w:t>An appropriate</w:t>
      </w:r>
      <w:proofErr w:type="gramEnd"/>
      <w:r w:rsidRPr="009B48C8">
        <w:rPr>
          <w:rFonts w:ascii="Verdana" w:hAnsi="Verdana" w:cs="Times New Roman"/>
          <w:sz w:val="22"/>
          <w:szCs w:val="22"/>
        </w:rPr>
        <w:t xml:space="preserve"> Lead/Leads for the Visit event is identified – In the case of a service visit this will be a CS Lead and a Media Team Lead (if Media are to be involved).</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A visit to the venue is carried out by the identified lead to plan and discuss the event with the CS Lead. This must include ensuring that the CS Lead gathers signed consent forms for the children and young people involved in the visit/event.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The VIP/Event lead must have copies of consent forms whether or not a photographer is to be present.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Visit/Event running order must then be agreed by email with the VIP and CS Lead/event lead as appropriate.</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Risk Assessments must be carried out for every event. CS lead will create these for individual young people.</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CS lead will perform a risk assessment for the group and travel.</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VIP lead will perform a risk assessment for the venue (if not in a service) and the event itself.</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All risk assessments to be shared with the event team prior to the event.</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Briefing documents are prepared. Depending on the scale of the event these could include: VIP Brief, CEO/CLT/CLG Brief, Media Brief, </w:t>
      </w:r>
      <w:proofErr w:type="gramStart"/>
      <w:r w:rsidRPr="009B48C8">
        <w:rPr>
          <w:rFonts w:ascii="Verdana" w:hAnsi="Verdana" w:cs="Times New Roman"/>
          <w:sz w:val="22"/>
          <w:szCs w:val="22"/>
        </w:rPr>
        <w:t>Staff</w:t>
      </w:r>
      <w:proofErr w:type="gramEnd"/>
      <w:r w:rsidRPr="009B48C8">
        <w:rPr>
          <w:rFonts w:ascii="Verdana" w:hAnsi="Verdana" w:cs="Times New Roman"/>
          <w:sz w:val="22"/>
          <w:szCs w:val="22"/>
        </w:rPr>
        <w:t xml:space="preserve"> &amp; Volunteers. When an event involves young people they must be included in the briefing process. This briefing must be recorded and shared with the project team.</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Each briefing should be a version of the overarching instruction to ensure consistency, with non-essential or confidential information removed as appropriate</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There must always be a safeguarding element to the brief.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Where a briefing document is to involve reference to young people, the young people must be consulted on what personal information they are happy to share.</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lastRenderedPageBreak/>
        <w:t xml:space="preserve">When involving a photographer, the photographer should also receive a brief, including a Shot List. </w:t>
      </w:r>
    </w:p>
    <w:p w:rsidR="009B48C8" w:rsidRPr="009B48C8" w:rsidRDefault="009B48C8" w:rsidP="00EA6155">
      <w:pPr>
        <w:numPr>
          <w:ilvl w:val="0"/>
          <w:numId w:val="54"/>
        </w:numPr>
        <w:spacing w:before="0" w:after="0" w:line="240" w:lineRule="auto"/>
        <w:ind w:left="567"/>
        <w:rPr>
          <w:rFonts w:ascii="Verdana" w:hAnsi="Verdana" w:cs="Times New Roman"/>
          <w:sz w:val="22"/>
          <w:szCs w:val="22"/>
        </w:rPr>
      </w:pPr>
      <w:r w:rsidRPr="009B48C8">
        <w:rPr>
          <w:rFonts w:ascii="Verdana" w:hAnsi="Verdana" w:cs="Times New Roman"/>
          <w:sz w:val="22"/>
          <w:szCs w:val="22"/>
        </w:rPr>
        <w:t>Service users will be provided with a lanyard which identifies their name and role as colleagues. The lanyard will also indicate those who have given consent to photographs being taken.</w:t>
      </w:r>
    </w:p>
    <w:p w:rsidR="009B48C8" w:rsidRPr="009B48C8" w:rsidRDefault="009B48C8" w:rsidP="00EA6155">
      <w:pPr>
        <w:spacing w:after="0" w:line="240" w:lineRule="auto"/>
        <w:ind w:left="142"/>
        <w:rPr>
          <w:rFonts w:ascii="Verdana" w:hAnsi="Verdana" w:cs="Times New Roman"/>
          <w:color w:val="FF0000"/>
          <w:sz w:val="22"/>
          <w:szCs w:val="22"/>
          <w:highlight w:val="yellow"/>
        </w:rPr>
      </w:pPr>
    </w:p>
    <w:p w:rsidR="009B48C8" w:rsidRPr="009B48C8" w:rsidRDefault="009B48C8" w:rsidP="00EA6155">
      <w:pPr>
        <w:spacing w:after="0" w:line="240" w:lineRule="auto"/>
        <w:ind w:left="142"/>
        <w:rPr>
          <w:rFonts w:ascii="Verdana" w:hAnsi="Verdana" w:cs="Times New Roman"/>
          <w:b/>
          <w:sz w:val="22"/>
          <w:szCs w:val="22"/>
        </w:rPr>
      </w:pPr>
      <w:r w:rsidRPr="009B48C8">
        <w:rPr>
          <w:rFonts w:ascii="Verdana" w:hAnsi="Verdana" w:cs="Times New Roman"/>
          <w:b/>
          <w:sz w:val="22"/>
          <w:szCs w:val="22"/>
        </w:rPr>
        <w:t>On the Day</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Project Leads must arrive at least an hour ahead of the event start or arrival of the VIP Guest </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Team verbal briefing to be led by the identified Event Manager. </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The Team will run through the event running order and walk through the route if appropriate. </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VIPs must also receive a verbal brief upon arrival or shortly ahead of arrival to ensure they have read and digested their written briefing and taken note of the safeguarding procedure</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VIP Lead will accompany the VIP at all times – under no circumstances is a VIP guest to be left alone with children, young people or a vulnerable adult. Whilst it is acceptable to step back from a conversation the lead should never leave the room. If the event lead requires a comfort break, they should hand over temporary lead to another member of the team.</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 xml:space="preserve">All photography will be taken by the official photographer unless express permission has been given to take mobile phone footage. </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Where photography is not permitted at all – signs should be erected throughout the room instructing guests not to do so.</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Where photography is permitted for social media purposes and young people are involved, the event host will take the images and share with the VIP rather than the other way round.</w:t>
      </w:r>
    </w:p>
    <w:p w:rsidR="009B48C8" w:rsidRPr="009B48C8" w:rsidRDefault="009B48C8" w:rsidP="00EA6155">
      <w:pPr>
        <w:numPr>
          <w:ilvl w:val="0"/>
          <w:numId w:val="55"/>
        </w:numPr>
        <w:spacing w:before="0" w:after="0" w:line="240" w:lineRule="auto"/>
        <w:ind w:left="567"/>
        <w:rPr>
          <w:rFonts w:ascii="Verdana" w:hAnsi="Verdana" w:cs="Times New Roman"/>
          <w:sz w:val="22"/>
          <w:szCs w:val="22"/>
        </w:rPr>
      </w:pPr>
      <w:r w:rsidRPr="009B48C8">
        <w:rPr>
          <w:rFonts w:ascii="Verdana" w:hAnsi="Verdana" w:cs="Times New Roman"/>
          <w:sz w:val="22"/>
          <w:szCs w:val="22"/>
        </w:rPr>
        <w:t>The event lead will always have overall control of the event. This is vital to empower the person in this role to make decisions at the event, especially if the plan is altered.</w:t>
      </w:r>
    </w:p>
    <w:p w:rsidR="009B48C8" w:rsidRPr="009B48C8" w:rsidRDefault="009B48C8" w:rsidP="00EA6155">
      <w:pPr>
        <w:spacing w:after="0" w:line="240" w:lineRule="auto"/>
        <w:ind w:left="142"/>
        <w:rPr>
          <w:rFonts w:ascii="Verdana" w:hAnsi="Verdana" w:cs="Times New Roman"/>
          <w:sz w:val="22"/>
          <w:szCs w:val="22"/>
          <w:highlight w:val="yellow"/>
        </w:rPr>
      </w:pPr>
    </w:p>
    <w:p w:rsidR="009B48C8" w:rsidRPr="009B48C8" w:rsidRDefault="009B48C8" w:rsidP="00EA6155">
      <w:pPr>
        <w:spacing w:after="0" w:line="240" w:lineRule="auto"/>
        <w:ind w:left="142"/>
        <w:rPr>
          <w:rFonts w:ascii="Verdana" w:hAnsi="Verdana" w:cs="Times New Roman"/>
          <w:b/>
          <w:sz w:val="22"/>
          <w:szCs w:val="22"/>
        </w:rPr>
      </w:pPr>
      <w:r w:rsidRPr="009B48C8">
        <w:rPr>
          <w:rFonts w:ascii="Verdana" w:hAnsi="Verdana" w:cs="Times New Roman"/>
          <w:b/>
          <w:sz w:val="22"/>
          <w:szCs w:val="22"/>
        </w:rPr>
        <w:t>After the visit</w:t>
      </w:r>
    </w:p>
    <w:p w:rsidR="009B48C8" w:rsidRPr="009B48C8" w:rsidRDefault="009B48C8" w:rsidP="00EA6155">
      <w:pPr>
        <w:numPr>
          <w:ilvl w:val="0"/>
          <w:numId w:val="56"/>
        </w:numPr>
        <w:spacing w:before="0" w:after="0" w:line="240" w:lineRule="auto"/>
        <w:ind w:left="567"/>
        <w:rPr>
          <w:rFonts w:ascii="Verdana" w:hAnsi="Verdana" w:cs="Times New Roman"/>
          <w:sz w:val="22"/>
          <w:szCs w:val="22"/>
        </w:rPr>
      </w:pPr>
      <w:r w:rsidRPr="009B48C8">
        <w:rPr>
          <w:rFonts w:ascii="Verdana" w:hAnsi="Verdana" w:cs="Times New Roman"/>
          <w:sz w:val="22"/>
          <w:szCs w:val="22"/>
        </w:rPr>
        <w:t>All photographic images must be uploaded to the central database alongside the appropriate consent forms</w:t>
      </w:r>
    </w:p>
    <w:p w:rsidR="009B48C8" w:rsidRPr="009B48C8" w:rsidRDefault="009B48C8" w:rsidP="00EA6155">
      <w:pPr>
        <w:numPr>
          <w:ilvl w:val="0"/>
          <w:numId w:val="56"/>
        </w:numPr>
        <w:spacing w:before="0" w:after="0" w:line="240" w:lineRule="auto"/>
        <w:ind w:left="567"/>
        <w:rPr>
          <w:rFonts w:ascii="Verdana" w:hAnsi="Verdana" w:cs="Times New Roman"/>
          <w:sz w:val="22"/>
          <w:szCs w:val="22"/>
        </w:rPr>
      </w:pPr>
      <w:r w:rsidRPr="009B48C8">
        <w:rPr>
          <w:rFonts w:ascii="Verdana" w:hAnsi="Verdana" w:cs="Times New Roman"/>
          <w:sz w:val="22"/>
          <w:szCs w:val="22"/>
        </w:rPr>
        <w:t>Images must be signed off by the VIPs agent ahead of distributing to the media.</w:t>
      </w:r>
    </w:p>
    <w:p w:rsidR="009B48C8" w:rsidRPr="009B48C8" w:rsidRDefault="009B48C8" w:rsidP="00EA6155">
      <w:pPr>
        <w:numPr>
          <w:ilvl w:val="0"/>
          <w:numId w:val="56"/>
        </w:numPr>
        <w:spacing w:before="0" w:after="0" w:line="240" w:lineRule="auto"/>
        <w:ind w:left="567"/>
        <w:rPr>
          <w:rFonts w:ascii="Verdana" w:hAnsi="Verdana" w:cs="Times New Roman"/>
          <w:sz w:val="22"/>
          <w:szCs w:val="22"/>
        </w:rPr>
      </w:pPr>
      <w:r w:rsidRPr="009B48C8">
        <w:rPr>
          <w:rFonts w:ascii="Verdana" w:hAnsi="Verdana" w:cs="Times New Roman"/>
          <w:sz w:val="22"/>
          <w:szCs w:val="22"/>
        </w:rPr>
        <w:t>All VIPs must be reminded to report any form of contact from young people or their families to the VIP team. This applies to emails, phone calls, letters and social media</w:t>
      </w:r>
    </w:p>
    <w:p w:rsidR="009B48C8" w:rsidRPr="009B48C8" w:rsidRDefault="009B48C8" w:rsidP="00EA6155">
      <w:pPr>
        <w:numPr>
          <w:ilvl w:val="0"/>
          <w:numId w:val="56"/>
        </w:numPr>
        <w:spacing w:before="0" w:after="0" w:line="240" w:lineRule="auto"/>
        <w:ind w:left="567"/>
        <w:rPr>
          <w:rFonts w:ascii="Verdana" w:hAnsi="Verdana" w:cs="Times New Roman"/>
          <w:sz w:val="22"/>
          <w:szCs w:val="22"/>
        </w:rPr>
      </w:pPr>
      <w:r w:rsidRPr="009B48C8">
        <w:rPr>
          <w:rFonts w:ascii="Verdana" w:hAnsi="Verdana" w:cs="Times New Roman"/>
          <w:sz w:val="22"/>
          <w:szCs w:val="22"/>
        </w:rPr>
        <w:t>A review meeting must be scheduled with all key members of the project team to discuss the event and share learning to be applied to opportunity.</w:t>
      </w:r>
    </w:p>
    <w:p w:rsidR="009B48C8" w:rsidRPr="009B48C8" w:rsidRDefault="009B48C8" w:rsidP="00EA6155">
      <w:pPr>
        <w:spacing w:after="0" w:line="240" w:lineRule="auto"/>
        <w:ind w:left="142"/>
        <w:rPr>
          <w:rFonts w:ascii="Verdana" w:hAnsi="Verdana" w:cs="Times New Roman"/>
          <w:b/>
          <w:bCs/>
          <w:color w:val="1F497D"/>
          <w:sz w:val="22"/>
          <w:szCs w:val="22"/>
          <w:highlight w:val="yellow"/>
        </w:rPr>
      </w:pPr>
    </w:p>
    <w:p w:rsidR="009B48C8" w:rsidRPr="009B48C8" w:rsidRDefault="009B48C8" w:rsidP="00EA6155">
      <w:pPr>
        <w:spacing w:after="0" w:line="240" w:lineRule="auto"/>
        <w:ind w:left="142"/>
        <w:rPr>
          <w:rFonts w:ascii="Verdana" w:hAnsi="Verdana" w:cs="Times New Roman"/>
          <w:b/>
          <w:bCs/>
          <w:sz w:val="22"/>
          <w:szCs w:val="22"/>
        </w:rPr>
      </w:pPr>
      <w:r w:rsidRPr="009B48C8">
        <w:rPr>
          <w:rFonts w:ascii="Verdana" w:hAnsi="Verdana" w:cs="Times New Roman"/>
          <w:b/>
          <w:bCs/>
          <w:sz w:val="22"/>
          <w:szCs w:val="22"/>
        </w:rPr>
        <w:t>Brief and risk assessment</w:t>
      </w:r>
    </w:p>
    <w:p w:rsidR="009B48C8" w:rsidRPr="009B48C8" w:rsidRDefault="009B48C8" w:rsidP="00EA6155">
      <w:pPr>
        <w:spacing w:after="0" w:line="240" w:lineRule="auto"/>
        <w:ind w:left="142"/>
        <w:rPr>
          <w:rFonts w:ascii="Verdana" w:hAnsi="Verdana" w:cs="Times New Roman"/>
          <w:b/>
          <w:bCs/>
          <w:sz w:val="22"/>
          <w:szCs w:val="22"/>
          <w:highlight w:val="yellow"/>
        </w:rPr>
      </w:pPr>
    </w:p>
    <w:p w:rsidR="009B48C8" w:rsidRPr="009B48C8" w:rsidRDefault="009B48C8" w:rsidP="00EA6155">
      <w:pPr>
        <w:spacing w:after="0" w:line="240" w:lineRule="auto"/>
        <w:ind w:left="142"/>
        <w:rPr>
          <w:rFonts w:ascii="Verdana" w:hAnsi="Verdana" w:cs="Times New Roman"/>
          <w:bCs/>
          <w:sz w:val="22"/>
          <w:szCs w:val="22"/>
        </w:rPr>
      </w:pPr>
      <w:r w:rsidRPr="009B48C8">
        <w:rPr>
          <w:rFonts w:ascii="Verdana" w:hAnsi="Verdana" w:cs="Times New Roman"/>
          <w:bCs/>
          <w:sz w:val="22"/>
          <w:szCs w:val="22"/>
        </w:rPr>
        <w:t xml:space="preserve">The following brief </w:t>
      </w:r>
      <w:r w:rsidRPr="009B48C8">
        <w:rPr>
          <w:rFonts w:ascii="Verdana" w:hAnsi="Verdana" w:cs="Times New Roman"/>
          <w:b/>
          <w:bCs/>
          <w:sz w:val="22"/>
          <w:szCs w:val="22"/>
        </w:rPr>
        <w:t>must</w:t>
      </w:r>
      <w:r w:rsidRPr="009B48C8">
        <w:rPr>
          <w:rFonts w:ascii="Verdana" w:hAnsi="Verdana" w:cs="Times New Roman"/>
          <w:bCs/>
          <w:sz w:val="22"/>
          <w:szCs w:val="22"/>
        </w:rPr>
        <w:t xml:space="preserve"> be used in conjunction with the risk assessment. The brief would normally be conducted by the event team.</w:t>
      </w:r>
    </w:p>
    <w:p w:rsidR="009B48C8" w:rsidRPr="009B48C8" w:rsidRDefault="009B48C8" w:rsidP="00EA6155">
      <w:pPr>
        <w:spacing w:after="0" w:line="240" w:lineRule="auto"/>
        <w:ind w:left="142"/>
        <w:rPr>
          <w:rFonts w:ascii="Verdana" w:hAnsi="Verdana" w:cs="Times New Roman"/>
          <w:b/>
          <w:bCs/>
          <w:sz w:val="22"/>
          <w:szCs w:val="22"/>
          <w:highlight w:val="yellow"/>
        </w:rPr>
      </w:pPr>
    </w:p>
    <w:p w:rsidR="009B48C8" w:rsidRPr="009B48C8" w:rsidRDefault="009B48C8" w:rsidP="00EA6155">
      <w:pPr>
        <w:spacing w:after="0" w:line="240" w:lineRule="auto"/>
        <w:ind w:left="142"/>
        <w:rPr>
          <w:rFonts w:ascii="Verdana" w:hAnsi="Verdana" w:cs="Times New Roman"/>
          <w:b/>
          <w:bCs/>
          <w:color w:val="000000"/>
          <w:sz w:val="22"/>
          <w:szCs w:val="22"/>
        </w:rPr>
      </w:pPr>
      <w:r w:rsidRPr="009B48C8">
        <w:rPr>
          <w:rFonts w:ascii="Verdana" w:hAnsi="Verdana" w:cs="Times New Roman"/>
          <w:b/>
          <w:bCs/>
          <w:sz w:val="22"/>
          <w:szCs w:val="22"/>
        </w:rPr>
        <w:t>Briefing for the VIP/Celebrity</w:t>
      </w:r>
      <w:r w:rsidR="00746582">
        <w:rPr>
          <w:rFonts w:ascii="Verdana" w:hAnsi="Verdana" w:cs="Times New Roman"/>
          <w:b/>
          <w:bCs/>
          <w:sz w:val="22"/>
          <w:szCs w:val="22"/>
        </w:rPr>
        <w:t xml:space="preserve"> - </w:t>
      </w:r>
      <w:r w:rsidRPr="009B48C8">
        <w:rPr>
          <w:rFonts w:ascii="Verdana" w:hAnsi="Verdana" w:cs="Times New Roman"/>
          <w:b/>
          <w:bCs/>
          <w:color w:val="000000"/>
          <w:sz w:val="22"/>
          <w:szCs w:val="22"/>
        </w:rPr>
        <w:t xml:space="preserve">Safeguarding: </w:t>
      </w:r>
    </w:p>
    <w:p w:rsidR="009B48C8" w:rsidRPr="009B48C8" w:rsidRDefault="009B48C8" w:rsidP="00EA6155">
      <w:pPr>
        <w:spacing w:after="0" w:line="240" w:lineRule="auto"/>
        <w:ind w:left="142"/>
        <w:rPr>
          <w:rFonts w:ascii="Verdana" w:hAnsi="Verdana" w:cs="Tahoma"/>
          <w:sz w:val="22"/>
          <w:szCs w:val="22"/>
        </w:rPr>
      </w:pPr>
      <w:r w:rsidRPr="009B48C8">
        <w:rPr>
          <w:rFonts w:ascii="Verdana" w:hAnsi="Verdana" w:cs="Tahoma"/>
          <w:sz w:val="22"/>
          <w:szCs w:val="22"/>
        </w:rPr>
        <w:t>As a charity, we work with the most disadvantaged children and young people in the UK; many of whom have experiences of abuse and exploitation. The following guidance is to assist and protect our ambassadors and supporters, in order to maintain our excellent standard of safeguarding for the children, young people and families with whom you will engage during your work with Barnardo’s. </w:t>
      </w:r>
    </w:p>
    <w:p w:rsidR="009B48C8" w:rsidRPr="009B48C8" w:rsidRDefault="009B48C8" w:rsidP="00EA6155">
      <w:pPr>
        <w:spacing w:after="0" w:line="240" w:lineRule="auto"/>
        <w:ind w:left="142"/>
        <w:rPr>
          <w:rFonts w:ascii="Verdana" w:hAnsi="Verdana" w:cs="Times New Roman"/>
          <w:b/>
          <w:bCs/>
          <w:color w:val="000000"/>
          <w:sz w:val="22"/>
          <w:szCs w:val="22"/>
        </w:rPr>
      </w:pPr>
      <w:r w:rsidRPr="009B48C8">
        <w:rPr>
          <w:rFonts w:ascii="Verdana" w:hAnsi="Verdana" w:cs="Times New Roman"/>
          <w:b/>
          <w:bCs/>
          <w:color w:val="000000"/>
          <w:sz w:val="22"/>
          <w:szCs w:val="22"/>
        </w:rPr>
        <w:lastRenderedPageBreak/>
        <w:t>Before and during visit/event:</w:t>
      </w:r>
    </w:p>
    <w:p w:rsidR="009B48C8" w:rsidRPr="009B48C8" w:rsidRDefault="009B48C8" w:rsidP="00EA6155">
      <w:pPr>
        <w:numPr>
          <w:ilvl w:val="0"/>
          <w:numId w:val="57"/>
        </w:numPr>
        <w:spacing w:before="0" w:after="0" w:line="240" w:lineRule="auto"/>
        <w:ind w:left="567"/>
        <w:rPr>
          <w:rFonts w:ascii="Verdana" w:hAnsi="Verdana" w:cs="Times New Roman"/>
          <w:bCs/>
          <w:color w:val="000000"/>
          <w:sz w:val="22"/>
          <w:szCs w:val="22"/>
        </w:rPr>
      </w:pPr>
      <w:r w:rsidRPr="009B48C8">
        <w:rPr>
          <w:rFonts w:ascii="Verdana" w:hAnsi="Verdana" w:cs="Times New Roman"/>
          <w:bCs/>
          <w:color w:val="000000"/>
          <w:sz w:val="22"/>
          <w:szCs w:val="22"/>
        </w:rPr>
        <w:t xml:space="preserve">During your visit you </w:t>
      </w:r>
      <w:r w:rsidRPr="009B48C8">
        <w:rPr>
          <w:rFonts w:ascii="Verdana" w:hAnsi="Verdana" w:cs="Times New Roman"/>
          <w:bCs/>
          <w:sz w:val="22"/>
          <w:szCs w:val="22"/>
        </w:rPr>
        <w:t xml:space="preserve">will be </w:t>
      </w:r>
      <w:r w:rsidRPr="009B48C8">
        <w:rPr>
          <w:rFonts w:ascii="Verdana" w:hAnsi="Verdana" w:cs="Times New Roman"/>
          <w:bCs/>
          <w:color w:val="000000"/>
          <w:sz w:val="22"/>
          <w:szCs w:val="22"/>
        </w:rPr>
        <w:t xml:space="preserve">accompanied by a member of The VIP Team and we ask all of our Ambassadors and supporters to: </w:t>
      </w:r>
    </w:p>
    <w:p w:rsidR="009B48C8" w:rsidRPr="009B48C8" w:rsidRDefault="009B48C8" w:rsidP="00EA6155">
      <w:pPr>
        <w:numPr>
          <w:ilvl w:val="0"/>
          <w:numId w:val="57"/>
        </w:numPr>
        <w:spacing w:before="0" w:after="0" w:line="240" w:lineRule="auto"/>
        <w:ind w:left="567"/>
        <w:contextualSpacing/>
        <w:rPr>
          <w:rFonts w:ascii="Verdana" w:hAnsi="Verdana" w:cs="Times New Roman"/>
          <w:bCs/>
          <w:sz w:val="22"/>
          <w:szCs w:val="22"/>
        </w:rPr>
      </w:pPr>
      <w:r w:rsidRPr="009B48C8">
        <w:rPr>
          <w:rFonts w:ascii="Verdana" w:hAnsi="Verdana" w:cs="Times New Roman"/>
          <w:bCs/>
          <w:color w:val="000000"/>
          <w:sz w:val="22"/>
          <w:szCs w:val="22"/>
        </w:rPr>
        <w:t xml:space="preserve">Recognise that your role as an Ambassador or supporter places you in a position </w:t>
      </w:r>
      <w:r w:rsidRPr="009B48C8">
        <w:rPr>
          <w:rFonts w:ascii="Verdana" w:hAnsi="Verdana" w:cs="Times New Roman"/>
          <w:bCs/>
          <w:sz w:val="22"/>
          <w:szCs w:val="22"/>
        </w:rPr>
        <w:t xml:space="preserve">of professional trust. Managing professional boundaries is an important aspect of our work together. We will work hard to support you in your role which is both valued and unique but must remain professional at all times. </w:t>
      </w:r>
    </w:p>
    <w:p w:rsidR="009B48C8" w:rsidRPr="009B48C8" w:rsidRDefault="009B48C8" w:rsidP="00EA6155">
      <w:pPr>
        <w:numPr>
          <w:ilvl w:val="0"/>
          <w:numId w:val="57"/>
        </w:numPr>
        <w:spacing w:before="0" w:after="0" w:line="240" w:lineRule="auto"/>
        <w:ind w:left="567"/>
        <w:contextualSpacing/>
        <w:rPr>
          <w:rFonts w:ascii="Verdana" w:hAnsi="Verdana" w:cs="Times New Roman"/>
          <w:bCs/>
          <w:sz w:val="22"/>
          <w:szCs w:val="22"/>
        </w:rPr>
      </w:pPr>
      <w:r w:rsidRPr="009B48C8">
        <w:rPr>
          <w:rFonts w:ascii="Verdana" w:hAnsi="Verdana" w:cs="Times New Roman"/>
          <w:bCs/>
          <w:sz w:val="22"/>
          <w:szCs w:val="22"/>
        </w:rPr>
        <w:t xml:space="preserve">Recognise that their identity as a person of fame or notoriety in the public eye may increase a young person’s perception of their power or may influence the familiarity with which they are regarded. </w:t>
      </w:r>
    </w:p>
    <w:p w:rsidR="009B48C8" w:rsidRPr="009B48C8" w:rsidRDefault="009B48C8" w:rsidP="00EA6155">
      <w:pPr>
        <w:numPr>
          <w:ilvl w:val="0"/>
          <w:numId w:val="57"/>
        </w:numPr>
        <w:spacing w:before="0" w:after="0" w:line="240" w:lineRule="auto"/>
        <w:ind w:left="567"/>
        <w:contextualSpacing/>
        <w:rPr>
          <w:rFonts w:ascii="Verdana" w:hAnsi="Verdana" w:cs="Times New Roman"/>
          <w:bCs/>
          <w:sz w:val="22"/>
          <w:szCs w:val="22"/>
        </w:rPr>
      </w:pPr>
      <w:r w:rsidRPr="009B48C8">
        <w:rPr>
          <w:rFonts w:ascii="Verdana" w:hAnsi="Verdana" w:cs="Times New Roman"/>
          <w:bCs/>
          <w:sz w:val="22"/>
          <w:szCs w:val="22"/>
        </w:rPr>
        <w:t>Conduct themselves as a positive role model.</w:t>
      </w:r>
    </w:p>
    <w:p w:rsidR="009B48C8" w:rsidRPr="009B48C8" w:rsidRDefault="009B48C8" w:rsidP="00EA6155">
      <w:pPr>
        <w:numPr>
          <w:ilvl w:val="0"/>
          <w:numId w:val="57"/>
        </w:numPr>
        <w:spacing w:before="0" w:after="0" w:line="240" w:lineRule="auto"/>
        <w:ind w:left="567"/>
        <w:contextualSpacing/>
        <w:rPr>
          <w:rFonts w:ascii="Verdana" w:hAnsi="Verdana" w:cs="Times New Roman"/>
          <w:bCs/>
          <w:sz w:val="22"/>
          <w:szCs w:val="22"/>
        </w:rPr>
      </w:pPr>
      <w:r w:rsidRPr="009B48C8">
        <w:rPr>
          <w:rFonts w:ascii="Verdana" w:hAnsi="Verdana" w:cs="Times New Roman"/>
          <w:bCs/>
          <w:sz w:val="22"/>
          <w:szCs w:val="22"/>
        </w:rPr>
        <w:t xml:space="preserve">Treat all people equally and with respect regardless of their identity or ability, being fair and considerate at all times. </w:t>
      </w:r>
    </w:p>
    <w:p w:rsidR="009B48C8" w:rsidRPr="009B48C8" w:rsidRDefault="009B48C8" w:rsidP="00EA6155">
      <w:pPr>
        <w:numPr>
          <w:ilvl w:val="0"/>
          <w:numId w:val="57"/>
        </w:numPr>
        <w:spacing w:before="0" w:after="0" w:line="240" w:lineRule="auto"/>
        <w:ind w:left="567"/>
        <w:contextualSpacing/>
        <w:rPr>
          <w:rFonts w:ascii="Verdana" w:hAnsi="Verdana" w:cs="Times New Roman"/>
          <w:bCs/>
          <w:color w:val="000000"/>
          <w:sz w:val="22"/>
          <w:szCs w:val="22"/>
        </w:rPr>
      </w:pPr>
      <w:r w:rsidRPr="009B48C8">
        <w:rPr>
          <w:rFonts w:ascii="Verdana" w:hAnsi="Verdana" w:cs="Times New Roman"/>
          <w:bCs/>
          <w:color w:val="000000"/>
          <w:sz w:val="22"/>
          <w:szCs w:val="22"/>
        </w:rPr>
        <w:t xml:space="preserve">Not to smoke or drink alcohol prior to or during the visit/event </w:t>
      </w:r>
    </w:p>
    <w:p w:rsidR="009B48C8" w:rsidRPr="009B48C8" w:rsidRDefault="009B48C8" w:rsidP="00EA6155">
      <w:pPr>
        <w:spacing w:after="0" w:line="240" w:lineRule="auto"/>
        <w:ind w:left="142"/>
        <w:rPr>
          <w:rFonts w:ascii="Verdana" w:hAnsi="Verdana" w:cs="Times New Roman"/>
          <w:bCs/>
          <w:color w:val="000000"/>
          <w:sz w:val="22"/>
          <w:szCs w:val="22"/>
          <w:highlight w:val="yellow"/>
        </w:rPr>
      </w:pPr>
    </w:p>
    <w:p w:rsidR="009B48C8" w:rsidRPr="009B48C8" w:rsidRDefault="009B48C8" w:rsidP="00EA6155">
      <w:pPr>
        <w:spacing w:after="0" w:line="240" w:lineRule="auto"/>
        <w:ind w:left="142"/>
        <w:rPr>
          <w:rFonts w:ascii="Verdana" w:hAnsi="Verdana" w:cs="Times New Roman"/>
          <w:b/>
          <w:bCs/>
          <w:color w:val="000000"/>
          <w:sz w:val="22"/>
          <w:szCs w:val="22"/>
        </w:rPr>
      </w:pPr>
      <w:r w:rsidRPr="009B48C8">
        <w:rPr>
          <w:rFonts w:ascii="Verdana" w:hAnsi="Verdana" w:cs="Times New Roman"/>
          <w:b/>
          <w:bCs/>
          <w:color w:val="000000"/>
          <w:sz w:val="22"/>
          <w:szCs w:val="22"/>
        </w:rPr>
        <w:t xml:space="preserve">After the visit/event: </w:t>
      </w:r>
    </w:p>
    <w:p w:rsidR="009B48C8" w:rsidRPr="009B48C8" w:rsidRDefault="009B48C8" w:rsidP="00EA6155">
      <w:pPr>
        <w:spacing w:after="0" w:line="240" w:lineRule="auto"/>
        <w:ind w:left="142"/>
        <w:rPr>
          <w:rFonts w:ascii="Verdana" w:hAnsi="Verdana" w:cs="Times New Roman"/>
          <w:bCs/>
          <w:color w:val="000000"/>
          <w:sz w:val="22"/>
          <w:szCs w:val="22"/>
        </w:rPr>
      </w:pPr>
      <w:r w:rsidRPr="009B48C8">
        <w:rPr>
          <w:rFonts w:ascii="Verdana" w:hAnsi="Verdana" w:cs="Times New Roman"/>
          <w:bCs/>
          <w:color w:val="000000"/>
          <w:sz w:val="22"/>
          <w:szCs w:val="22"/>
        </w:rPr>
        <w:t xml:space="preserve">After the visit we ask that all of our Ambassadors and supporters: </w:t>
      </w:r>
    </w:p>
    <w:p w:rsidR="009B48C8" w:rsidRPr="009B48C8" w:rsidRDefault="009B48C8" w:rsidP="00EA6155">
      <w:pPr>
        <w:numPr>
          <w:ilvl w:val="0"/>
          <w:numId w:val="58"/>
        </w:numPr>
        <w:spacing w:before="0" w:after="0" w:line="240" w:lineRule="auto"/>
        <w:ind w:left="567" w:hanging="284"/>
        <w:contextualSpacing/>
        <w:rPr>
          <w:rFonts w:ascii="Verdana" w:hAnsi="Verdana" w:cs="Times New Roman"/>
          <w:bCs/>
          <w:color w:val="000000"/>
          <w:sz w:val="22"/>
          <w:szCs w:val="22"/>
        </w:rPr>
      </w:pPr>
      <w:r w:rsidRPr="009B48C8">
        <w:rPr>
          <w:rFonts w:ascii="Verdana" w:hAnsi="Verdana" w:cs="Times New Roman"/>
          <w:bCs/>
          <w:color w:val="000000"/>
          <w:sz w:val="22"/>
          <w:szCs w:val="22"/>
        </w:rPr>
        <w:t>Do not sh</w:t>
      </w:r>
      <w:r w:rsidRPr="009B48C8">
        <w:rPr>
          <w:rFonts w:ascii="Verdana" w:hAnsi="Verdana" w:cs="Times New Roman"/>
          <w:bCs/>
          <w:sz w:val="22"/>
          <w:szCs w:val="22"/>
        </w:rPr>
        <w:t xml:space="preserve">are their personal contact details, or offer to communicate with, any children, young people, vulnerable adults or any service users regardless of age. </w:t>
      </w:r>
    </w:p>
    <w:p w:rsidR="009B48C8" w:rsidRPr="009B48C8" w:rsidRDefault="009B48C8" w:rsidP="00EA6155">
      <w:pPr>
        <w:numPr>
          <w:ilvl w:val="0"/>
          <w:numId w:val="58"/>
        </w:numPr>
        <w:spacing w:before="0" w:after="0" w:line="240" w:lineRule="auto"/>
        <w:ind w:left="567" w:hanging="284"/>
        <w:contextualSpacing/>
        <w:rPr>
          <w:rFonts w:ascii="Verdana" w:hAnsi="Verdana" w:cs="Times New Roman"/>
          <w:bCs/>
          <w:sz w:val="22"/>
          <w:szCs w:val="22"/>
        </w:rPr>
      </w:pPr>
      <w:r w:rsidRPr="009B48C8">
        <w:rPr>
          <w:rFonts w:ascii="Verdana" w:hAnsi="Verdana" w:cs="Times New Roman"/>
          <w:bCs/>
          <w:color w:val="000000"/>
          <w:sz w:val="22"/>
          <w:szCs w:val="22"/>
        </w:rPr>
        <w:t xml:space="preserve">Do not respond to, follow or add </w:t>
      </w:r>
      <w:r w:rsidRPr="009B48C8">
        <w:rPr>
          <w:rFonts w:ascii="Verdana" w:hAnsi="Verdana" w:cs="Times New Roman"/>
          <w:bCs/>
          <w:sz w:val="22"/>
          <w:szCs w:val="22"/>
        </w:rPr>
        <w:t>as ‘friends’ any children, young people or families via social media platforms</w:t>
      </w:r>
    </w:p>
    <w:p w:rsidR="009B48C8" w:rsidRPr="009B48C8" w:rsidRDefault="009B48C8" w:rsidP="00EA6155">
      <w:pPr>
        <w:numPr>
          <w:ilvl w:val="0"/>
          <w:numId w:val="58"/>
        </w:numPr>
        <w:spacing w:before="0" w:after="0" w:line="240" w:lineRule="auto"/>
        <w:ind w:left="567" w:hanging="284"/>
        <w:contextualSpacing/>
        <w:rPr>
          <w:rFonts w:ascii="Verdana" w:hAnsi="Verdana" w:cs="Times New Roman"/>
          <w:bCs/>
          <w:color w:val="000000"/>
          <w:sz w:val="22"/>
          <w:szCs w:val="22"/>
        </w:rPr>
      </w:pPr>
      <w:r w:rsidRPr="009B48C8">
        <w:rPr>
          <w:rFonts w:ascii="Verdana" w:hAnsi="Verdana" w:cs="Times New Roman"/>
          <w:bCs/>
          <w:color w:val="000000"/>
          <w:sz w:val="22"/>
          <w:szCs w:val="22"/>
        </w:rPr>
        <w:t xml:space="preserve">Contact the VIP Team if you have been contacted any way to any approaches made by Barnardo’s children, young people, vulnerable adults or families. </w:t>
      </w:r>
    </w:p>
    <w:p w:rsidR="009B48C8" w:rsidRPr="009B48C8" w:rsidRDefault="009B48C8" w:rsidP="00EA6155">
      <w:pPr>
        <w:spacing w:after="0" w:line="240" w:lineRule="auto"/>
        <w:rPr>
          <w:rFonts w:ascii="Verdana" w:hAnsi="Verdana" w:cs="Times New Roman"/>
          <w:bCs/>
          <w:color w:val="000000"/>
          <w:sz w:val="22"/>
          <w:szCs w:val="22"/>
        </w:rPr>
      </w:pPr>
    </w:p>
    <w:p w:rsidR="009B48C8" w:rsidRPr="00D94EE4" w:rsidRDefault="009B48C8" w:rsidP="00EA6155">
      <w:pPr>
        <w:spacing w:after="0" w:line="240" w:lineRule="auto"/>
        <w:ind w:left="142"/>
        <w:rPr>
          <w:rFonts w:ascii="Verdana" w:hAnsi="Verdana" w:cs="Times New Roman"/>
          <w:b/>
          <w:bCs/>
          <w:color w:val="000000"/>
        </w:rPr>
      </w:pPr>
      <w:r w:rsidRPr="009B48C8">
        <w:rPr>
          <w:rFonts w:ascii="Verdana" w:hAnsi="Verdana" w:cs="Times New Roman"/>
          <w:b/>
          <w:bCs/>
          <w:color w:val="000000"/>
          <w:sz w:val="22"/>
          <w:szCs w:val="22"/>
        </w:rPr>
        <w:t xml:space="preserve">Should you have any concerns or feel a person is </w:t>
      </w:r>
      <w:r w:rsidRPr="009B48C8">
        <w:rPr>
          <w:rFonts w:ascii="Verdana" w:hAnsi="Verdana" w:cs="Times New Roman"/>
          <w:b/>
          <w:bCs/>
          <w:sz w:val="22"/>
          <w:szCs w:val="22"/>
        </w:rPr>
        <w:t xml:space="preserve">at risk/in </w:t>
      </w:r>
      <w:r w:rsidRPr="009B48C8">
        <w:rPr>
          <w:rFonts w:ascii="Verdana" w:hAnsi="Verdana" w:cs="Times New Roman"/>
          <w:b/>
          <w:bCs/>
          <w:color w:val="000000"/>
          <w:sz w:val="22"/>
          <w:szCs w:val="22"/>
        </w:rPr>
        <w:t xml:space="preserve">a vulnerable situation during your visit please make this known to the VIP Team at the time and </w:t>
      </w:r>
      <w:r w:rsidRPr="009B48C8">
        <w:rPr>
          <w:rFonts w:ascii="Verdana" w:hAnsi="Verdana" w:cs="Times New Roman"/>
          <w:b/>
          <w:bCs/>
          <w:sz w:val="22"/>
          <w:szCs w:val="22"/>
        </w:rPr>
        <w:t>as quickly as possible.</w:t>
      </w:r>
      <w:r w:rsidRPr="00D94EE4">
        <w:rPr>
          <w:rFonts w:ascii="Verdana" w:hAnsi="Verdana" w:cs="Times New Roman"/>
          <w:b/>
          <w:bCs/>
        </w:rPr>
        <w:t xml:space="preserve">  </w:t>
      </w:r>
    </w:p>
    <w:p w:rsidR="004C3DD8" w:rsidRPr="004C3DD8" w:rsidRDefault="004C3DD8" w:rsidP="004C3DD8">
      <w:pPr>
        <w:spacing w:before="0" w:after="0" w:line="240" w:lineRule="auto"/>
        <w:jc w:val="left"/>
        <w:rPr>
          <w:rFonts w:ascii="Verdana" w:eastAsiaTheme="minorHAnsi" w:hAnsi="Verdana" w:cs="Times New Roman"/>
          <w:bCs/>
          <w:color w:val="000000"/>
          <w:sz w:val="22"/>
          <w:szCs w:val="22"/>
          <w:lang w:eastAsia="en-US"/>
        </w:rPr>
      </w:pPr>
    </w:p>
    <w:p w:rsidR="00572CE7" w:rsidRPr="00D31AA0" w:rsidRDefault="004C3DD8" w:rsidP="00572CE7">
      <w:pPr>
        <w:shd w:val="clear" w:color="auto" w:fill="92D050"/>
        <w:jc w:val="left"/>
        <w:rPr>
          <w:rFonts w:ascii="Verdana" w:hAnsi="Verdana"/>
          <w:b/>
          <w:sz w:val="22"/>
          <w:szCs w:val="22"/>
        </w:rPr>
      </w:pPr>
      <w:bookmarkStart w:id="38" w:name="Informationsharing"/>
      <w:bookmarkEnd w:id="33"/>
      <w:bookmarkEnd w:id="34"/>
      <w:r>
        <w:rPr>
          <w:rFonts w:ascii="Verdana" w:hAnsi="Verdana"/>
          <w:b/>
          <w:sz w:val="22"/>
          <w:szCs w:val="22"/>
        </w:rPr>
        <w:t>11</w:t>
      </w:r>
      <w:r w:rsidR="00572CE7" w:rsidRPr="00D31AA0">
        <w:rPr>
          <w:rFonts w:ascii="Verdana" w:hAnsi="Verdana"/>
          <w:b/>
          <w:sz w:val="22"/>
          <w:szCs w:val="22"/>
        </w:rPr>
        <w:t xml:space="preserve">.  Information Sharing/Consent </w:t>
      </w:r>
      <w:bookmarkEnd w:id="38"/>
    </w:p>
    <w:p w:rsidR="00066087" w:rsidRDefault="00066087" w:rsidP="00F57A6B">
      <w:pPr>
        <w:spacing w:before="0" w:after="0" w:line="276" w:lineRule="auto"/>
        <w:jc w:val="left"/>
        <w:rPr>
          <w:rFonts w:ascii="Verdana" w:eastAsiaTheme="minorHAnsi" w:hAnsi="Verdana" w:cstheme="minorBidi"/>
          <w:sz w:val="22"/>
          <w:szCs w:val="22"/>
          <w:lang w:eastAsia="en-US"/>
        </w:rPr>
      </w:pPr>
    </w:p>
    <w:p w:rsidR="00066087" w:rsidRDefault="00066087" w:rsidP="00F57A6B">
      <w:pPr>
        <w:spacing w:before="0" w:after="0" w:line="276" w:lineRule="auto"/>
        <w:jc w:val="left"/>
        <w:rPr>
          <w:rFonts w:ascii="Verdana" w:eastAsiaTheme="minorHAnsi" w:hAnsi="Verdana" w:cstheme="minorBidi"/>
          <w:sz w:val="22"/>
          <w:szCs w:val="22"/>
          <w:lang w:eastAsia="en-US"/>
        </w:rPr>
      </w:pPr>
      <w:r w:rsidRPr="00066087">
        <w:rPr>
          <w:rFonts w:ascii="Verdana" w:eastAsiaTheme="minorHAnsi" w:hAnsi="Verdana" w:cstheme="minorBidi"/>
          <w:sz w:val="22"/>
          <w:szCs w:val="22"/>
          <w:lang w:eastAsia="en-US"/>
        </w:rPr>
        <w:t>Each individual’s right to confidentiality must be respected. All personal data must be treated with care and kept securely; this means not disclosing it to others unless there is a legal reason to do so, and we have informed the subject that we will do this in the privacy notice, or we have the informed consent of the subject, or the person with legal responsibility for them. Disclosing personal data to unauthorised people could place the subject at risk of harm and may be a breach of GDPR and the Data Protection Act 2018.</w:t>
      </w:r>
    </w:p>
    <w:p w:rsidR="000C212F" w:rsidRPr="00066087" w:rsidRDefault="000C212F" w:rsidP="00F57A6B">
      <w:pPr>
        <w:spacing w:before="0" w:after="0" w:line="276" w:lineRule="auto"/>
        <w:jc w:val="left"/>
        <w:rPr>
          <w:rFonts w:asciiTheme="minorHAnsi" w:eastAsiaTheme="minorHAnsi" w:hAnsiTheme="minorHAnsi" w:cstheme="minorBidi"/>
          <w:b/>
          <w:bCs/>
          <w:sz w:val="23"/>
          <w:szCs w:val="23"/>
          <w:lang w:eastAsia="en-US"/>
        </w:rPr>
      </w:pPr>
    </w:p>
    <w:p w:rsidR="00066087" w:rsidRPr="000C212F" w:rsidRDefault="00066087" w:rsidP="000C212F">
      <w:pPr>
        <w:tabs>
          <w:tab w:val="left" w:pos="720"/>
        </w:tabs>
        <w:spacing w:before="0" w:after="60" w:line="240" w:lineRule="auto"/>
        <w:rPr>
          <w:rFonts w:ascii="Verdana" w:eastAsiaTheme="minorHAnsi" w:hAnsi="Verdana" w:cstheme="minorBidi"/>
          <w:sz w:val="22"/>
          <w:szCs w:val="22"/>
          <w:lang w:val="en-US" w:eastAsia="ja-JP"/>
        </w:rPr>
      </w:pPr>
      <w:r w:rsidRPr="000C212F">
        <w:rPr>
          <w:rFonts w:ascii="Verdana" w:eastAsiaTheme="minorHAnsi" w:hAnsi="Verdana" w:cstheme="minorBidi"/>
          <w:sz w:val="22"/>
          <w:szCs w:val="22"/>
          <w:lang w:val="en-US" w:eastAsia="ja-JP"/>
        </w:rPr>
        <w:t>There are circumstances when we may share personal data without the consent of the subject. The GDPR (article 6.1.d) permits the sharing of personal data without the consent of the data subject to safeguard the data subject, or others from harm. Safeguarding concerns must always be shared with the local authority and also with the police where this is necessary to protect the data subject or others. The data subject, or their parent, should be informed that the data has been shared unless this would place the individuals concerned at further risk.</w:t>
      </w:r>
    </w:p>
    <w:p w:rsidR="00066087" w:rsidRPr="000C212F" w:rsidRDefault="00066087" w:rsidP="000C212F">
      <w:pPr>
        <w:tabs>
          <w:tab w:val="left" w:pos="720"/>
        </w:tabs>
        <w:spacing w:before="0" w:after="60" w:line="240" w:lineRule="auto"/>
        <w:rPr>
          <w:rFonts w:ascii="Verdana" w:eastAsiaTheme="minorHAnsi" w:hAnsi="Verdana" w:cstheme="minorBidi"/>
          <w:sz w:val="22"/>
          <w:szCs w:val="22"/>
          <w:lang w:val="en-US" w:eastAsia="ja-JP"/>
        </w:rPr>
      </w:pPr>
    </w:p>
    <w:p w:rsidR="00066087" w:rsidRDefault="00066087" w:rsidP="000C212F">
      <w:pPr>
        <w:tabs>
          <w:tab w:val="left" w:pos="720"/>
        </w:tabs>
        <w:spacing w:before="0" w:after="60" w:line="240" w:lineRule="auto"/>
        <w:rPr>
          <w:rFonts w:ascii="Verdana" w:eastAsiaTheme="minorHAnsi" w:hAnsi="Verdana" w:cstheme="minorBidi"/>
          <w:sz w:val="22"/>
          <w:szCs w:val="22"/>
          <w:lang w:val="en-US" w:eastAsia="ja-JP"/>
        </w:rPr>
      </w:pPr>
      <w:r w:rsidRPr="000C212F">
        <w:rPr>
          <w:rFonts w:ascii="Verdana" w:eastAsiaTheme="minorHAnsi" w:hAnsi="Verdana" w:cstheme="minorBidi"/>
          <w:sz w:val="22"/>
          <w:szCs w:val="22"/>
          <w:lang w:val="en-US" w:eastAsia="ja-JP"/>
        </w:rPr>
        <w:t xml:space="preserve">Under Schedule 2 of the Data Protection Act 2018, personal data may also be shared with the police without the consent of the subject in order to prevent, detect or prosecute a crime. As a voluntary organisation we are not obliged to share data with the police but may choose to do so. The request must be in writing and specify the data required and why this is needed. The responsible manager must weigh up the </w:t>
      </w:r>
      <w:r w:rsidRPr="000C212F">
        <w:rPr>
          <w:rFonts w:ascii="Verdana" w:eastAsiaTheme="minorHAnsi" w:hAnsi="Verdana" w:cstheme="minorBidi"/>
          <w:sz w:val="22"/>
          <w:szCs w:val="22"/>
          <w:lang w:val="en-US" w:eastAsia="ja-JP"/>
        </w:rPr>
        <w:lastRenderedPageBreak/>
        <w:t>impact of not sharing the data against the duty of confidentiality that we owe the subject. If we decide not to share the police must obtain a court order to access the data. All requests to share data must be recorded, including whether or not the data was shared and the reason/s for this.</w:t>
      </w:r>
    </w:p>
    <w:p w:rsidR="000C212F" w:rsidRPr="000C212F" w:rsidRDefault="000C212F" w:rsidP="000C212F">
      <w:pPr>
        <w:tabs>
          <w:tab w:val="left" w:pos="720"/>
        </w:tabs>
        <w:spacing w:before="0" w:after="60" w:line="240" w:lineRule="auto"/>
        <w:rPr>
          <w:rFonts w:ascii="Verdana" w:eastAsiaTheme="minorHAnsi" w:hAnsi="Verdana" w:cstheme="minorBidi"/>
          <w:sz w:val="22"/>
          <w:szCs w:val="22"/>
          <w:lang w:val="en-US" w:eastAsia="ja-JP"/>
        </w:rPr>
      </w:pPr>
    </w:p>
    <w:p w:rsidR="00066087" w:rsidRPr="000C212F" w:rsidRDefault="00066087" w:rsidP="000C212F">
      <w:pPr>
        <w:autoSpaceDE w:val="0"/>
        <w:autoSpaceDN w:val="0"/>
        <w:adjustRightInd w:val="0"/>
        <w:spacing w:before="0" w:after="0" w:line="240" w:lineRule="auto"/>
        <w:rPr>
          <w:rFonts w:ascii="Verdana" w:eastAsiaTheme="minorHAnsi" w:hAnsi="Verdana" w:cs="Verdana"/>
          <w:b/>
          <w:bCs/>
          <w:color w:val="000000"/>
          <w:sz w:val="22"/>
          <w:szCs w:val="22"/>
          <w:lang w:eastAsia="en-US"/>
        </w:rPr>
      </w:pPr>
      <w:r w:rsidRPr="000C212F">
        <w:rPr>
          <w:rFonts w:ascii="Verdana" w:eastAsiaTheme="minorHAnsi" w:hAnsi="Verdana" w:cs="Verdana"/>
          <w:sz w:val="22"/>
          <w:szCs w:val="22"/>
          <w:lang w:eastAsia="en-US"/>
        </w:rPr>
        <w:t xml:space="preserve">For further information see the </w:t>
      </w:r>
      <w:hyperlink r:id="rId41" w:history="1">
        <w:r w:rsidRPr="000C212F">
          <w:rPr>
            <w:rFonts w:ascii="Verdana" w:eastAsiaTheme="minorHAnsi" w:hAnsi="Verdana" w:cs="Segoe UI"/>
            <w:color w:val="581A52"/>
            <w:sz w:val="22"/>
            <w:szCs w:val="22"/>
            <w:u w:val="single"/>
            <w:lang w:val="en" w:eastAsia="en-US"/>
          </w:rPr>
          <w:t>Information sharing policy</w:t>
        </w:r>
      </w:hyperlink>
      <w:r w:rsidRPr="000C212F">
        <w:rPr>
          <w:rFonts w:ascii="Verdana" w:eastAsiaTheme="minorHAnsi" w:hAnsi="Verdana" w:cs="Verdana"/>
          <w:sz w:val="22"/>
          <w:szCs w:val="22"/>
          <w:lang w:eastAsia="en-US"/>
        </w:rPr>
        <w:t xml:space="preserve"> or discuss with the Management Information Officer, Data Protection Manager or the Data Protection Officer.</w:t>
      </w:r>
    </w:p>
    <w:p w:rsidR="00572CE7" w:rsidRPr="00A85B94" w:rsidRDefault="00572CE7" w:rsidP="00572CE7">
      <w:pPr>
        <w:keepNext/>
        <w:rPr>
          <w:rFonts w:ascii="Verdana" w:hAnsi="Verdana" w:cs="Tahoma"/>
          <w:sz w:val="22"/>
          <w:szCs w:val="22"/>
        </w:rPr>
      </w:pPr>
    </w:p>
    <w:p w:rsidR="00572CE7" w:rsidRPr="00D31AA0" w:rsidRDefault="00572CE7" w:rsidP="00572CE7">
      <w:pPr>
        <w:shd w:val="clear" w:color="auto" w:fill="92D050"/>
        <w:jc w:val="left"/>
        <w:rPr>
          <w:rFonts w:ascii="Verdana" w:hAnsi="Verdana" w:cs="Tahoma"/>
          <w:b/>
          <w:sz w:val="22"/>
          <w:szCs w:val="22"/>
        </w:rPr>
      </w:pPr>
      <w:bookmarkStart w:id="39" w:name="References"/>
      <w:bookmarkEnd w:id="39"/>
      <w:r w:rsidRPr="00D31AA0">
        <w:rPr>
          <w:rFonts w:ascii="Verdana" w:hAnsi="Verdana" w:cs="Tahoma"/>
          <w:b/>
          <w:sz w:val="22"/>
          <w:szCs w:val="22"/>
        </w:rPr>
        <w:t>11.</w:t>
      </w:r>
      <w:r w:rsidRPr="00A85B94">
        <w:rPr>
          <w:rFonts w:ascii="Verdana" w:hAnsi="Verdana" w:cs="Tahoma"/>
          <w:sz w:val="22"/>
          <w:szCs w:val="22"/>
        </w:rPr>
        <w:t xml:space="preserve"> </w:t>
      </w:r>
      <w:r w:rsidRPr="00D31AA0">
        <w:rPr>
          <w:rFonts w:ascii="Verdana" w:hAnsi="Verdana" w:cs="Tahoma"/>
          <w:b/>
          <w:sz w:val="22"/>
          <w:szCs w:val="22"/>
        </w:rPr>
        <w:t xml:space="preserve">References </w:t>
      </w:r>
    </w:p>
    <w:p w:rsidR="00572CE7" w:rsidRPr="00A85B94" w:rsidRDefault="00572CE7" w:rsidP="00746582">
      <w:pPr>
        <w:pStyle w:val="NormalWeb"/>
        <w:spacing w:before="0" w:beforeAutospacing="0" w:after="0" w:afterAutospacing="0"/>
        <w:jc w:val="both"/>
        <w:rPr>
          <w:rFonts w:ascii="Verdana" w:hAnsi="Verdana" w:cs="Tahoma"/>
          <w:sz w:val="22"/>
          <w:szCs w:val="22"/>
        </w:rPr>
      </w:pPr>
      <w:r w:rsidRPr="00A85B94">
        <w:rPr>
          <w:rFonts w:ascii="Verdana" w:hAnsi="Verdana" w:cs="Tahoma"/>
          <w:sz w:val="22"/>
          <w:szCs w:val="22"/>
        </w:rPr>
        <w:t>Please note this list is not exhaustive:</w:t>
      </w:r>
    </w:p>
    <w:p w:rsidR="00572CE7" w:rsidRPr="00A85B94" w:rsidRDefault="00702D83" w:rsidP="00746582">
      <w:pPr>
        <w:numPr>
          <w:ilvl w:val="0"/>
          <w:numId w:val="22"/>
        </w:numPr>
        <w:spacing w:before="100" w:beforeAutospacing="1" w:after="100" w:afterAutospacing="1" w:line="240" w:lineRule="auto"/>
        <w:rPr>
          <w:rFonts w:ascii="Verdana" w:hAnsi="Verdana" w:cs="Tahoma"/>
          <w:sz w:val="22"/>
          <w:szCs w:val="22"/>
        </w:rPr>
      </w:pPr>
      <w:hyperlink r:id="rId42" w:history="1">
        <w:r w:rsidR="00572CE7" w:rsidRPr="00A85B94">
          <w:rPr>
            <w:rStyle w:val="Hyperlink"/>
            <w:rFonts w:ascii="Verdana" w:hAnsi="Verdana" w:cs="Tahoma"/>
            <w:sz w:val="22"/>
            <w:szCs w:val="22"/>
          </w:rPr>
          <w:t>Adults with Incapacity (Scotland) Act, 2000 </w:t>
        </w:r>
      </w:hyperlink>
      <w:r w:rsidR="00572CE7" w:rsidRPr="00A85B94">
        <w:rPr>
          <w:rFonts w:ascii="Verdana" w:hAnsi="Verdana" w:cs="Tahoma"/>
          <w:sz w:val="22"/>
          <w:szCs w:val="22"/>
        </w:rPr>
        <w:t xml:space="preserve"> </w:t>
      </w:r>
    </w:p>
    <w:p w:rsidR="00572CE7" w:rsidRPr="00A85B94" w:rsidRDefault="00572CE7" w:rsidP="00746582">
      <w:pPr>
        <w:numPr>
          <w:ilvl w:val="0"/>
          <w:numId w:val="22"/>
        </w:numPr>
        <w:spacing w:before="0" w:after="0" w:line="240" w:lineRule="auto"/>
        <w:rPr>
          <w:rStyle w:val="Hyperlink"/>
          <w:rFonts w:ascii="Verdana" w:hAnsi="Verdana" w:cs="Tahoma"/>
          <w:sz w:val="22"/>
          <w:szCs w:val="22"/>
        </w:rPr>
      </w:pPr>
      <w:r w:rsidRPr="00A85B94">
        <w:rPr>
          <w:rFonts w:ascii="Verdana" w:hAnsi="Verdana" w:cs="Tahoma"/>
          <w:sz w:val="22"/>
          <w:szCs w:val="22"/>
        </w:rPr>
        <w:fldChar w:fldCharType="begin"/>
      </w:r>
      <w:r w:rsidRPr="00A85B94">
        <w:rPr>
          <w:rFonts w:ascii="Verdana" w:hAnsi="Verdana" w:cs="Tahoma"/>
          <w:sz w:val="22"/>
          <w:szCs w:val="22"/>
        </w:rPr>
        <w:instrText xml:space="preserve"> HYPERLINK "https://www.gov.uk/government/publications/prevent-duty-guidance" </w:instrText>
      </w:r>
      <w:r w:rsidRPr="00A85B94">
        <w:rPr>
          <w:rFonts w:ascii="Verdana" w:hAnsi="Verdana" w:cs="Tahoma"/>
          <w:sz w:val="22"/>
          <w:szCs w:val="22"/>
        </w:rPr>
        <w:fldChar w:fldCharType="separate"/>
      </w:r>
      <w:r w:rsidRPr="00A85B94">
        <w:rPr>
          <w:rStyle w:val="Hyperlink"/>
          <w:rFonts w:ascii="Verdana" w:hAnsi="Verdana" w:cs="Tahoma"/>
          <w:sz w:val="22"/>
          <w:szCs w:val="22"/>
        </w:rPr>
        <w:t>Prevent Strategy 2015</w:t>
      </w:r>
    </w:p>
    <w:p w:rsidR="00572CE7" w:rsidRPr="00A85B94" w:rsidRDefault="00572CE7" w:rsidP="00746582">
      <w:pPr>
        <w:numPr>
          <w:ilvl w:val="0"/>
          <w:numId w:val="22"/>
        </w:numPr>
        <w:spacing w:before="0" w:after="0" w:line="240" w:lineRule="auto"/>
        <w:rPr>
          <w:rFonts w:ascii="Verdana" w:hAnsi="Verdana" w:cs="Tahoma"/>
          <w:sz w:val="22"/>
          <w:szCs w:val="22"/>
        </w:rPr>
      </w:pPr>
      <w:r w:rsidRPr="00A85B94">
        <w:rPr>
          <w:rFonts w:ascii="Verdana" w:hAnsi="Verdana" w:cs="Tahoma"/>
          <w:sz w:val="22"/>
          <w:szCs w:val="22"/>
        </w:rPr>
        <w:fldChar w:fldCharType="end"/>
      </w:r>
      <w:hyperlink r:id="rId43" w:history="1">
        <w:r w:rsidRPr="00A85B94">
          <w:rPr>
            <w:rStyle w:val="Hyperlink"/>
            <w:rFonts w:ascii="Verdana" w:hAnsi="Verdana" w:cs="Tahoma"/>
            <w:sz w:val="22"/>
            <w:szCs w:val="22"/>
          </w:rPr>
          <w:t>Mental Capacity Act 2005</w:t>
        </w:r>
      </w:hyperlink>
    </w:p>
    <w:p w:rsidR="00572CE7" w:rsidRPr="00A85B94" w:rsidRDefault="00572CE7" w:rsidP="00746582">
      <w:pPr>
        <w:numPr>
          <w:ilvl w:val="0"/>
          <w:numId w:val="22"/>
        </w:numPr>
        <w:spacing w:before="100" w:beforeAutospacing="1" w:after="100" w:afterAutospacing="1" w:line="240" w:lineRule="auto"/>
        <w:rPr>
          <w:rStyle w:val="Hyperlink"/>
          <w:rFonts w:ascii="Verdana" w:hAnsi="Verdana" w:cs="Tahoma"/>
          <w:sz w:val="22"/>
          <w:szCs w:val="22"/>
        </w:rPr>
      </w:pPr>
      <w:r w:rsidRPr="00A85B94">
        <w:rPr>
          <w:rFonts w:ascii="Verdana" w:hAnsi="Verdana" w:cs="Tahoma"/>
          <w:sz w:val="22"/>
          <w:szCs w:val="22"/>
        </w:rPr>
        <w:fldChar w:fldCharType="begin"/>
      </w:r>
      <w:r w:rsidRPr="00A85B94">
        <w:rPr>
          <w:rFonts w:ascii="Verdana" w:hAnsi="Verdana" w:cs="Tahoma"/>
          <w:sz w:val="22"/>
          <w:szCs w:val="22"/>
        </w:rPr>
        <w:instrText xml:space="preserve"> HYPERLINK "https://www.legislation.gov.uk/asp/2003/13/contents" </w:instrText>
      </w:r>
      <w:r w:rsidRPr="00A85B94">
        <w:rPr>
          <w:rFonts w:ascii="Verdana" w:hAnsi="Verdana" w:cs="Tahoma"/>
          <w:sz w:val="22"/>
          <w:szCs w:val="22"/>
        </w:rPr>
        <w:fldChar w:fldCharType="separate"/>
      </w:r>
      <w:r w:rsidRPr="00A85B94">
        <w:rPr>
          <w:rStyle w:val="Hyperlink"/>
          <w:rFonts w:ascii="Verdana" w:hAnsi="Verdana" w:cs="Tahoma"/>
          <w:sz w:val="22"/>
          <w:szCs w:val="22"/>
        </w:rPr>
        <w:t xml:space="preserve">Mental Health (Care &amp; Treatment) (Scotland) Act 2003 </w:t>
      </w:r>
    </w:p>
    <w:p w:rsidR="00572CE7" w:rsidRPr="00A85B94" w:rsidRDefault="00572CE7" w:rsidP="00746582">
      <w:pPr>
        <w:numPr>
          <w:ilvl w:val="0"/>
          <w:numId w:val="22"/>
        </w:numPr>
        <w:spacing w:before="0" w:after="0" w:line="240" w:lineRule="auto"/>
        <w:rPr>
          <w:rFonts w:ascii="Verdana" w:hAnsi="Verdana" w:cs="Tahoma"/>
          <w:sz w:val="22"/>
          <w:szCs w:val="22"/>
        </w:rPr>
      </w:pPr>
      <w:r w:rsidRPr="00A85B94">
        <w:rPr>
          <w:rFonts w:ascii="Verdana" w:hAnsi="Verdana" w:cs="Tahoma"/>
          <w:sz w:val="22"/>
          <w:szCs w:val="22"/>
        </w:rPr>
        <w:fldChar w:fldCharType="end"/>
      </w:r>
      <w:hyperlink r:id="rId44" w:history="1">
        <w:r w:rsidRPr="00A85B94">
          <w:rPr>
            <w:rStyle w:val="Hyperlink"/>
            <w:rFonts w:ascii="Verdana" w:hAnsi="Verdana" w:cs="Tahoma"/>
            <w:sz w:val="22"/>
            <w:szCs w:val="22"/>
          </w:rPr>
          <w:t>Deprivation of Liberty Safeguards 2009</w:t>
        </w:r>
      </w:hyperlink>
    </w:p>
    <w:p w:rsidR="00572CE7" w:rsidRPr="00A85B94" w:rsidRDefault="00572CE7" w:rsidP="00746582">
      <w:pPr>
        <w:numPr>
          <w:ilvl w:val="0"/>
          <w:numId w:val="22"/>
        </w:numPr>
        <w:spacing w:before="0" w:after="0" w:line="240" w:lineRule="auto"/>
        <w:rPr>
          <w:rFonts w:ascii="Verdana" w:hAnsi="Verdana" w:cs="Tahoma"/>
          <w:sz w:val="22"/>
          <w:szCs w:val="22"/>
        </w:rPr>
      </w:pPr>
      <w:r w:rsidRPr="00A85B94">
        <w:rPr>
          <w:rFonts w:ascii="Verdana" w:hAnsi="Verdana" w:cs="Tahoma"/>
          <w:sz w:val="22"/>
          <w:szCs w:val="22"/>
        </w:rPr>
        <w:t xml:space="preserve">Strategy for Dealing with Safeguarding Children and Vulnerable Adults Issues in Charities, Charity Commission (2012) </w:t>
      </w:r>
    </w:p>
    <w:p w:rsidR="00572CE7" w:rsidRPr="00A85B94" w:rsidRDefault="00702D83" w:rsidP="00746582">
      <w:pPr>
        <w:numPr>
          <w:ilvl w:val="0"/>
          <w:numId w:val="22"/>
        </w:numPr>
        <w:spacing w:before="0" w:after="0" w:line="240" w:lineRule="auto"/>
        <w:rPr>
          <w:rFonts w:ascii="Verdana" w:hAnsi="Verdana" w:cs="Tahoma"/>
          <w:sz w:val="22"/>
          <w:szCs w:val="22"/>
        </w:rPr>
      </w:pPr>
      <w:hyperlink r:id="rId45" w:history="1">
        <w:r w:rsidR="00572CE7" w:rsidRPr="00A85B94">
          <w:rPr>
            <w:rStyle w:val="Hyperlink"/>
            <w:rFonts w:ascii="Verdana" w:hAnsi="Verdana" w:cs="Tahoma"/>
            <w:sz w:val="22"/>
            <w:szCs w:val="22"/>
          </w:rPr>
          <w:t>Protection of Freedoms Act 2012</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46" w:history="1">
        <w:r w:rsidR="00572CE7" w:rsidRPr="00A85B94">
          <w:rPr>
            <w:rStyle w:val="Hyperlink"/>
            <w:rFonts w:ascii="Verdana" w:hAnsi="Verdana" w:cs="Tahoma"/>
            <w:sz w:val="22"/>
            <w:szCs w:val="22"/>
          </w:rPr>
          <w:t>The Care Act 2014</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47" w:history="1">
        <w:r w:rsidR="00572CE7" w:rsidRPr="00A85B94">
          <w:rPr>
            <w:rStyle w:val="Hyperlink"/>
            <w:rFonts w:ascii="Verdana" w:hAnsi="Verdana" w:cs="Tahoma"/>
            <w:sz w:val="22"/>
            <w:szCs w:val="22"/>
          </w:rPr>
          <w:t>Social Services and Well-being (Wales) Act 2014</w:t>
        </w:r>
      </w:hyperlink>
      <w:r w:rsidR="00572CE7" w:rsidRPr="00A85B94">
        <w:rPr>
          <w:rFonts w:ascii="Verdana" w:hAnsi="Verdana" w:cs="Tahoma"/>
          <w:sz w:val="22"/>
          <w:szCs w:val="22"/>
        </w:rPr>
        <w:t xml:space="preserve"> </w:t>
      </w:r>
    </w:p>
    <w:p w:rsidR="00572CE7" w:rsidRPr="00A85B94" w:rsidRDefault="00702D83" w:rsidP="00746582">
      <w:pPr>
        <w:numPr>
          <w:ilvl w:val="0"/>
          <w:numId w:val="22"/>
        </w:numPr>
        <w:spacing w:before="0" w:after="0" w:line="240" w:lineRule="auto"/>
        <w:rPr>
          <w:rFonts w:ascii="Verdana" w:hAnsi="Verdana" w:cs="Tahoma"/>
          <w:sz w:val="22"/>
          <w:szCs w:val="22"/>
        </w:rPr>
      </w:pPr>
      <w:hyperlink r:id="rId48" w:history="1">
        <w:r w:rsidR="00572CE7" w:rsidRPr="00A85B94">
          <w:rPr>
            <w:rStyle w:val="Hyperlink"/>
            <w:rFonts w:ascii="Verdana" w:hAnsi="Verdana" w:cs="Tahoma"/>
            <w:sz w:val="22"/>
            <w:szCs w:val="22"/>
          </w:rPr>
          <w:t>Violence Against Women Domestic Abuse and Sexual Violence (Wales) Act 2015</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49" w:history="1">
        <w:r w:rsidR="00572CE7" w:rsidRPr="00A85B94">
          <w:rPr>
            <w:rStyle w:val="Hyperlink"/>
            <w:rFonts w:ascii="Verdana" w:hAnsi="Verdana" w:cs="Tahoma"/>
            <w:sz w:val="22"/>
            <w:szCs w:val="22"/>
          </w:rPr>
          <w:t>The Serious Crimes Act 2015</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50" w:history="1">
        <w:r w:rsidR="00572CE7" w:rsidRPr="00A85B94">
          <w:rPr>
            <w:rStyle w:val="Hyperlink"/>
            <w:rFonts w:ascii="Verdana" w:hAnsi="Verdana" w:cs="Tahoma"/>
            <w:sz w:val="22"/>
            <w:szCs w:val="22"/>
          </w:rPr>
          <w:t>Modern Slavery Act 2015</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51" w:history="1">
        <w:r w:rsidR="00572CE7" w:rsidRPr="00A85B94">
          <w:rPr>
            <w:rStyle w:val="Hyperlink"/>
            <w:rFonts w:ascii="Verdana" w:hAnsi="Verdana" w:cs="Tahoma"/>
            <w:sz w:val="22"/>
            <w:szCs w:val="22"/>
          </w:rPr>
          <w:t xml:space="preserve">Barnardo’s Whistleblowing Policy &amp; Procedure </w:t>
        </w:r>
      </w:hyperlink>
      <w:r w:rsidR="00572CE7" w:rsidRPr="00A85B94">
        <w:rPr>
          <w:rFonts w:ascii="Verdana" w:hAnsi="Verdana" w:cs="Tahoma"/>
          <w:sz w:val="22"/>
          <w:szCs w:val="22"/>
        </w:rPr>
        <w:t xml:space="preserve"> </w:t>
      </w:r>
    </w:p>
    <w:p w:rsidR="00572CE7" w:rsidRPr="00A85B94" w:rsidRDefault="00702D83" w:rsidP="00746582">
      <w:pPr>
        <w:numPr>
          <w:ilvl w:val="0"/>
          <w:numId w:val="22"/>
        </w:numPr>
        <w:spacing w:before="0" w:after="0" w:line="240" w:lineRule="auto"/>
        <w:rPr>
          <w:rStyle w:val="Hyperlink"/>
          <w:rFonts w:ascii="Verdana" w:hAnsi="Verdana" w:cs="Tahoma"/>
          <w:sz w:val="22"/>
          <w:szCs w:val="22"/>
        </w:rPr>
      </w:pPr>
      <w:hyperlink r:id="rId52" w:history="1">
        <w:r w:rsidR="00572CE7" w:rsidRPr="00A85B94">
          <w:rPr>
            <w:rStyle w:val="Hyperlink"/>
            <w:rFonts w:ascii="Verdana" w:hAnsi="Verdana" w:cs="Tahoma"/>
            <w:sz w:val="22"/>
            <w:szCs w:val="22"/>
          </w:rPr>
          <w:t>Barnardo's Information Sharing Policy</w:t>
        </w:r>
      </w:hyperlink>
    </w:p>
    <w:p w:rsidR="00572CE7" w:rsidRPr="00A85B94" w:rsidRDefault="00702D83" w:rsidP="00746582">
      <w:pPr>
        <w:numPr>
          <w:ilvl w:val="0"/>
          <w:numId w:val="22"/>
        </w:numPr>
        <w:spacing w:before="0" w:after="0" w:line="240" w:lineRule="auto"/>
        <w:rPr>
          <w:rFonts w:ascii="Verdana" w:hAnsi="Verdana" w:cs="Tahoma"/>
          <w:sz w:val="22"/>
          <w:szCs w:val="22"/>
        </w:rPr>
      </w:pPr>
      <w:hyperlink r:id="rId53" w:history="1">
        <w:r w:rsidR="00572CE7" w:rsidRPr="00A85B94">
          <w:rPr>
            <w:rStyle w:val="Hyperlink"/>
            <w:rFonts w:ascii="Verdana" w:hAnsi="Verdana" w:cs="Tahoma"/>
            <w:sz w:val="22"/>
            <w:szCs w:val="22"/>
          </w:rPr>
          <w:t>Safeguarding Board for Northern Ireland Procedures Manual</w:t>
        </w:r>
      </w:hyperlink>
      <w:r w:rsidR="00572CE7" w:rsidRPr="00A85B94">
        <w:rPr>
          <w:rFonts w:ascii="Verdana" w:hAnsi="Verdana" w:cs="Tahoma"/>
          <w:sz w:val="22"/>
          <w:szCs w:val="22"/>
        </w:rPr>
        <w:t>, November 2017</w:t>
      </w:r>
    </w:p>
    <w:p w:rsidR="00B40696" w:rsidRPr="00D31AA0" w:rsidRDefault="00702D83" w:rsidP="00746582">
      <w:pPr>
        <w:pStyle w:val="ListParagraph"/>
        <w:numPr>
          <w:ilvl w:val="0"/>
          <w:numId w:val="22"/>
        </w:numPr>
        <w:spacing w:before="9" w:after="0" w:line="240" w:lineRule="auto"/>
        <w:ind w:right="164"/>
        <w:rPr>
          <w:rFonts w:ascii="Verdana" w:eastAsia="Verdana" w:hAnsi="Verdana" w:cs="Verdana"/>
          <w:sz w:val="22"/>
          <w:szCs w:val="22"/>
        </w:rPr>
      </w:pPr>
      <w:hyperlink r:id="rId54" w:history="1">
        <w:r w:rsidR="00B40696" w:rsidRPr="00D31AA0">
          <w:rPr>
            <w:rStyle w:val="Hyperlink"/>
            <w:rFonts w:ascii="Verdana" w:eastAsia="Verdana" w:hAnsi="Verdana" w:cs="Verdana"/>
            <w:sz w:val="22"/>
            <w:szCs w:val="22"/>
            <w:u w:color="0000FF"/>
          </w:rPr>
          <w:t>Wales Safeguarding procedures (application and Web based)</w:t>
        </w:r>
      </w:hyperlink>
    </w:p>
    <w:p w:rsidR="00B40696" w:rsidRPr="00A85B94" w:rsidRDefault="00B40696" w:rsidP="00746582">
      <w:pPr>
        <w:spacing w:before="0" w:after="0" w:line="240" w:lineRule="auto"/>
        <w:ind w:left="720"/>
        <w:rPr>
          <w:rFonts w:ascii="Verdana" w:hAnsi="Verdana" w:cs="Tahoma"/>
          <w:sz w:val="22"/>
          <w:szCs w:val="22"/>
        </w:rPr>
      </w:pPr>
    </w:p>
    <w:p w:rsidR="00572CE7" w:rsidRPr="00D31AA0" w:rsidRDefault="00572CE7" w:rsidP="000C212F">
      <w:pPr>
        <w:pStyle w:val="Heading4"/>
      </w:pPr>
      <w:r w:rsidRPr="00D31AA0">
        <w:t>12. Compliance</w:t>
      </w:r>
    </w:p>
    <w:p w:rsidR="00572CE7" w:rsidRPr="00746582" w:rsidRDefault="00572CE7" w:rsidP="00746582">
      <w:pPr>
        <w:rPr>
          <w:rFonts w:ascii="Verdana" w:hAnsi="Verdana" w:cs="Tahoma"/>
          <w:sz w:val="16"/>
          <w:szCs w:val="16"/>
        </w:rPr>
      </w:pPr>
    </w:p>
    <w:p w:rsidR="00572CE7" w:rsidRPr="00A85B94" w:rsidRDefault="00572CE7" w:rsidP="00746582">
      <w:pPr>
        <w:spacing w:before="0" w:after="0" w:line="240" w:lineRule="auto"/>
        <w:rPr>
          <w:rFonts w:ascii="Verdana" w:hAnsi="Verdana" w:cs="Tahoma"/>
          <w:sz w:val="22"/>
          <w:szCs w:val="22"/>
        </w:rPr>
      </w:pPr>
      <w:r w:rsidRPr="00A85B94">
        <w:rPr>
          <w:rFonts w:ascii="Verdana" w:hAnsi="Verdana" w:cs="Tahoma"/>
          <w:sz w:val="22"/>
          <w:szCs w:val="22"/>
        </w:rPr>
        <w:t>The Corporate Director Children’s Services (England) and relevant members of the senior management board will monitor this policy and procedure in line with our Corporate Risk Register and relevant KPIs and performance measures.</w:t>
      </w:r>
    </w:p>
    <w:p w:rsidR="00572CE7" w:rsidRPr="00A85B94" w:rsidRDefault="00572CE7" w:rsidP="00746582">
      <w:pPr>
        <w:spacing w:before="0" w:after="0" w:line="240" w:lineRule="auto"/>
        <w:rPr>
          <w:rFonts w:ascii="Verdana" w:hAnsi="Verdana" w:cs="Tahoma"/>
          <w:sz w:val="22"/>
          <w:szCs w:val="22"/>
        </w:rPr>
      </w:pPr>
    </w:p>
    <w:p w:rsidR="00572CE7" w:rsidRPr="00A85B94" w:rsidRDefault="00572CE7" w:rsidP="00746582">
      <w:pPr>
        <w:spacing w:before="0" w:after="0" w:line="240" w:lineRule="auto"/>
        <w:rPr>
          <w:rFonts w:ascii="Verdana" w:hAnsi="Verdana" w:cs="Tahoma"/>
          <w:sz w:val="22"/>
          <w:szCs w:val="22"/>
        </w:rPr>
      </w:pPr>
      <w:r w:rsidRPr="00A85B94">
        <w:rPr>
          <w:rFonts w:ascii="Verdana" w:hAnsi="Verdana" w:cs="Tahoma"/>
          <w:sz w:val="22"/>
          <w:szCs w:val="22"/>
        </w:rPr>
        <w:t>General levels of Compliance:</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Induction </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Supervision </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Performance and Development Review</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Learning &amp; Development Plans </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Case file sampling and file auditing </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Annual Service Quality Assessment </w:t>
      </w:r>
    </w:p>
    <w:p w:rsidR="00572CE7" w:rsidRPr="00A85B94" w:rsidRDefault="00572CE7" w:rsidP="00746582">
      <w:pPr>
        <w:numPr>
          <w:ilvl w:val="0"/>
          <w:numId w:val="8"/>
        </w:numPr>
        <w:spacing w:before="0" w:after="0" w:line="240" w:lineRule="auto"/>
        <w:rPr>
          <w:rFonts w:ascii="Verdana" w:hAnsi="Verdana" w:cs="Tahoma"/>
          <w:sz w:val="22"/>
          <w:szCs w:val="22"/>
        </w:rPr>
      </w:pPr>
      <w:r w:rsidRPr="00A85B94">
        <w:rPr>
          <w:rFonts w:ascii="Verdana" w:hAnsi="Verdana" w:cs="Tahoma"/>
          <w:sz w:val="22"/>
          <w:szCs w:val="22"/>
        </w:rPr>
        <w:t xml:space="preserve">Barnardo’s </w:t>
      </w:r>
      <w:r w:rsidR="00E600F4" w:rsidRPr="00A85B94">
        <w:rPr>
          <w:rFonts w:ascii="Verdana" w:hAnsi="Verdana" w:cs="Tahoma"/>
          <w:sz w:val="22"/>
          <w:szCs w:val="22"/>
        </w:rPr>
        <w:t xml:space="preserve">Audit and Assurance Unit </w:t>
      </w:r>
    </w:p>
    <w:p w:rsidR="00572CE7" w:rsidRPr="00A85B94" w:rsidRDefault="00572CE7" w:rsidP="00746582">
      <w:pPr>
        <w:numPr>
          <w:ilvl w:val="0"/>
          <w:numId w:val="8"/>
        </w:numPr>
        <w:spacing w:before="0" w:after="0" w:line="240" w:lineRule="auto"/>
        <w:ind w:left="709"/>
        <w:rPr>
          <w:rFonts w:ascii="Verdana" w:hAnsi="Verdana" w:cs="Tahoma"/>
          <w:sz w:val="22"/>
          <w:szCs w:val="22"/>
        </w:rPr>
      </w:pPr>
      <w:r w:rsidRPr="00746582">
        <w:rPr>
          <w:rFonts w:ascii="Verdana" w:hAnsi="Verdana" w:cs="Tahoma"/>
          <w:sz w:val="22"/>
          <w:szCs w:val="22"/>
        </w:rPr>
        <w:t>External Inspectorate</w:t>
      </w:r>
      <w:r w:rsidR="00E600F4" w:rsidRPr="00746582">
        <w:rPr>
          <w:rFonts w:ascii="Verdana" w:hAnsi="Verdana" w:cs="Tahoma"/>
          <w:sz w:val="22"/>
          <w:szCs w:val="22"/>
        </w:rPr>
        <w:t>s</w:t>
      </w:r>
      <w:bookmarkEnd w:id="0"/>
      <w:bookmarkEnd w:id="1"/>
    </w:p>
    <w:sectPr w:rsidR="00572CE7" w:rsidRPr="00A85B94" w:rsidSect="006E7FBE">
      <w:pgSz w:w="11906" w:h="16838" w:code="9"/>
      <w:pgMar w:top="851" w:right="1274" w:bottom="899" w:left="1134" w:header="851" w:footer="2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6B" w:rsidRDefault="00F57A6B" w:rsidP="00572CE7">
      <w:pPr>
        <w:spacing w:before="0" w:after="0" w:line="240" w:lineRule="auto"/>
      </w:pPr>
      <w:r>
        <w:separator/>
      </w:r>
    </w:p>
  </w:endnote>
  <w:endnote w:type="continuationSeparator" w:id="0">
    <w:p w:rsidR="00F57A6B" w:rsidRDefault="00F57A6B" w:rsidP="00572CE7">
      <w:pPr>
        <w:spacing w:before="0" w:after="0" w:line="240" w:lineRule="auto"/>
      </w:pPr>
      <w:r>
        <w:continuationSeparator/>
      </w:r>
    </w:p>
  </w:endnote>
  <w:endnote w:id="1">
    <w:p w:rsidR="00F57A6B" w:rsidRPr="00C563C3" w:rsidRDefault="00F57A6B" w:rsidP="00572CE7">
      <w:pPr>
        <w:rPr>
          <w:vanish/>
          <w:specVanish/>
        </w:rPr>
      </w:pPr>
    </w:p>
    <w:p w:rsidR="00F57A6B" w:rsidRDefault="00F57A6B" w:rsidP="00572CE7">
      <w:pPr>
        <w:pStyle w:val="Default"/>
        <w:rPr>
          <w:rFonts w:ascii="Verdana" w:hAnsi="Verdana"/>
        </w:rPr>
      </w:pPr>
      <w:r>
        <w:t xml:space="preserve"> </w:t>
      </w:r>
    </w:p>
    <w:p w:rsidR="00F57A6B" w:rsidRPr="006963F2" w:rsidRDefault="00F57A6B" w:rsidP="00572CE7">
      <w:pPr>
        <w:pStyle w:val="EndnoteText"/>
        <w:rPr>
          <w:rFonts w:ascii="Verdana" w:hAnsi="Verdana"/>
          <w:vanish/>
          <w:specVanis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rsidP="000B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A6B" w:rsidRDefault="00F57A6B" w:rsidP="000B0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2269"/>
      <w:docPartObj>
        <w:docPartGallery w:val="Page Numbers (Bottom of Page)"/>
        <w:docPartUnique/>
      </w:docPartObj>
    </w:sdtPr>
    <w:sdtEndPr/>
    <w:sdtContent>
      <w:p w:rsidR="00F57A6B" w:rsidRDefault="00F57A6B" w:rsidP="00572CE7">
        <w:pPr>
          <w:pStyle w:val="Footer"/>
        </w:pPr>
        <w:r w:rsidRPr="00572CE7">
          <w:rPr>
            <w:rFonts w:ascii="Verdana" w:hAnsi="Verdana" w:cs="Gill Sans MT"/>
            <w:b w:val="0"/>
            <w:noProof/>
            <w:color w:val="auto"/>
            <w:sz w:val="20"/>
            <w:szCs w:val="20"/>
            <w:lang w:val="en-US" w:eastAsia="en-US"/>
          </w:rPr>
          <w:t xml:space="preserve">Adults at Risk Safeguarding Policy </w:t>
        </w:r>
        <w:r w:rsidRPr="00572CE7">
          <w:rPr>
            <w:rFonts w:ascii="Verdana" w:hAnsi="Verdana" w:cs="Gill Sans MT"/>
            <w:b w:val="0"/>
            <w:noProof/>
            <w:sz w:val="20"/>
            <w:szCs w:val="20"/>
            <w:lang w:val="en-US" w:eastAsia="en-US"/>
          </w:rPr>
          <w:t>Adults</w:t>
        </w:r>
        <w:r>
          <w:rPr>
            <w:rFonts w:ascii="Verdana" w:hAnsi="Verdana" w:cs="Gill Sans MT"/>
            <w:noProof/>
            <w:sz w:val="20"/>
            <w:szCs w:val="20"/>
            <w:lang w:val="en-US" w:eastAsia="en-US"/>
          </w:rPr>
          <w:t xml:space="preserve"> 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sidR="00702D83">
          <w:rPr>
            <w:rFonts w:ascii="Verdana" w:hAnsi="Verdana"/>
            <w:b w:val="0"/>
            <w:noProof/>
            <w:color w:val="auto"/>
            <w:sz w:val="20"/>
            <w:szCs w:val="20"/>
          </w:rPr>
          <w:t>2</w:t>
        </w:r>
        <w:r w:rsidRPr="00572CE7">
          <w:rPr>
            <w:rFonts w:ascii="Verdana" w:hAnsi="Verdana"/>
            <w:b w:val="0"/>
            <w:noProof/>
            <w:color w:val="auto"/>
            <w:sz w:val="20"/>
            <w:szCs w:val="20"/>
          </w:rPr>
          <w:fldChar w:fldCharType="end"/>
        </w:r>
        <w:r>
          <w:t xml:space="preserve"> </w:t>
        </w:r>
      </w:p>
    </w:sdtContent>
  </w:sdt>
  <w:p w:rsidR="00F57A6B" w:rsidRPr="005E0736" w:rsidRDefault="00F57A6B" w:rsidP="000B0E8C">
    <w:pPr>
      <w:tabs>
        <w:tab w:val="center" w:pos="4320"/>
        <w:tab w:val="right" w:pos="8640"/>
      </w:tabs>
      <w:spacing w:before="0" w:after="0" w:line="240" w:lineRule="auto"/>
      <w:ind w:right="360"/>
      <w:jc w:val="center"/>
      <w:rPr>
        <w:rFonts w:ascii="Verdana" w:hAnsi="Verdana" w:cs="Gill Sans MT"/>
        <w:noProof/>
        <w:sz w:val="20"/>
        <w:szCs w:val="20"/>
        <w:lang w:val="en-US"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47460"/>
      <w:docPartObj>
        <w:docPartGallery w:val="Page Numbers (Bottom of Page)"/>
        <w:docPartUnique/>
      </w:docPartObj>
    </w:sdtPr>
    <w:sdtEndPr>
      <w:rPr>
        <w:noProof/>
        <w:color w:val="auto"/>
      </w:rPr>
    </w:sdtEndPr>
    <w:sdtContent>
      <w:p w:rsidR="00F57A6B" w:rsidRPr="00572CE7" w:rsidRDefault="00F57A6B">
        <w:pPr>
          <w:pStyle w:val="Footer"/>
          <w:jc w:val="right"/>
          <w:rPr>
            <w:color w:val="auto"/>
          </w:rPr>
        </w:pPr>
        <w:r w:rsidRPr="00572CE7">
          <w:rPr>
            <w:rFonts w:ascii="Verdana" w:hAnsi="Verdana" w:cs="Gill Sans MT"/>
            <w:b w:val="0"/>
            <w:noProof/>
            <w:color w:val="auto"/>
            <w:sz w:val="20"/>
            <w:szCs w:val="20"/>
            <w:lang w:val="en-US" w:eastAsia="en-US"/>
          </w:rPr>
          <w:t xml:space="preserve">Adults at Risk Safeguarding Policy </w:t>
        </w:r>
        <w:r w:rsidRPr="00572CE7">
          <w:rPr>
            <w:rFonts w:ascii="Verdana" w:hAnsi="Verdana" w:cs="Gill Sans MT"/>
            <w:b w:val="0"/>
            <w:noProof/>
            <w:sz w:val="20"/>
            <w:szCs w:val="20"/>
            <w:lang w:val="en-US" w:eastAsia="en-US"/>
          </w:rPr>
          <w:t>Adults</w:t>
        </w:r>
        <w:r>
          <w:rPr>
            <w:rFonts w:ascii="Verdana" w:hAnsi="Verdana" w:cs="Gill Sans MT"/>
            <w:noProof/>
            <w:sz w:val="20"/>
            <w:szCs w:val="20"/>
            <w:lang w:val="en-US" w:eastAsia="en-US"/>
          </w:rPr>
          <w:t xml:space="preserve"> 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sidR="00702D83">
          <w:rPr>
            <w:rFonts w:ascii="Verdana" w:hAnsi="Verdana"/>
            <w:b w:val="0"/>
            <w:noProof/>
            <w:color w:val="auto"/>
            <w:sz w:val="20"/>
            <w:szCs w:val="20"/>
          </w:rPr>
          <w:t>3</w:t>
        </w:r>
        <w:r w:rsidRPr="00572CE7">
          <w:rPr>
            <w:rFonts w:ascii="Verdana" w:hAnsi="Verdana"/>
            <w:b w:val="0"/>
            <w:noProof/>
            <w:color w:val="auto"/>
            <w:sz w:val="20"/>
            <w:szCs w:val="20"/>
          </w:rPr>
          <w:fldChar w:fldCharType="end"/>
        </w:r>
      </w:p>
    </w:sdtContent>
  </w:sdt>
  <w:p w:rsidR="00F57A6B" w:rsidRPr="002F517D" w:rsidRDefault="00F57A6B" w:rsidP="000B0E8C">
    <w:pPr>
      <w:pStyle w:val="Footer"/>
      <w:tabs>
        <w:tab w:val="clear" w:pos="4153"/>
        <w:tab w:val="center" w:pos="4749"/>
      </w:tabs>
      <w:spacing w:after="567"/>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6B" w:rsidRDefault="00F57A6B" w:rsidP="00572CE7">
      <w:pPr>
        <w:spacing w:before="0" w:after="0" w:line="240" w:lineRule="auto"/>
      </w:pPr>
      <w:r>
        <w:separator/>
      </w:r>
    </w:p>
  </w:footnote>
  <w:footnote w:type="continuationSeparator" w:id="0">
    <w:p w:rsidR="00F57A6B" w:rsidRDefault="00F57A6B" w:rsidP="00572CE7">
      <w:pPr>
        <w:spacing w:before="0" w:after="0" w:line="240" w:lineRule="auto"/>
      </w:pPr>
      <w:r>
        <w:continuationSeparator/>
      </w:r>
    </w:p>
  </w:footnote>
  <w:footnote w:id="1">
    <w:p w:rsidR="00F57A6B" w:rsidRDefault="00F57A6B" w:rsidP="00572CE7">
      <w:pPr>
        <w:pStyle w:val="FootnoteText"/>
      </w:pPr>
      <w:r>
        <w:rPr>
          <w:rStyle w:val="FootnoteReference"/>
        </w:rPr>
        <w:footnoteRef/>
      </w:r>
      <w:r>
        <w:t xml:space="preserve"> </w:t>
      </w:r>
      <w:r w:rsidRPr="0060317F">
        <w:rPr>
          <w:rFonts w:ascii="Verdana" w:eastAsia="Calibri" w:hAnsi="Verdana" w:cs="Times New Roman"/>
          <w:sz w:val="16"/>
          <w:szCs w:val="16"/>
        </w:rPr>
        <w:t>In Wales, education practitioners</w:t>
      </w:r>
      <w:r>
        <w:rPr>
          <w:rFonts w:ascii="Verdana" w:eastAsia="Calibri" w:hAnsi="Verdana" w:cs="Times New Roman"/>
          <w:sz w:val="16"/>
          <w:szCs w:val="16"/>
        </w:rPr>
        <w:t xml:space="preserve"> are </w:t>
      </w:r>
      <w:r w:rsidRPr="0060317F">
        <w:rPr>
          <w:rFonts w:ascii="Verdana" w:eastAsia="Calibri" w:hAnsi="Verdana" w:cs="Times New Roman"/>
          <w:sz w:val="16"/>
          <w:szCs w:val="16"/>
        </w:rPr>
        <w:t>regulated by the Education Workforce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6B" w:rsidRDefault="00F57A6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C8"/>
    <w:multiLevelType w:val="multilevel"/>
    <w:tmpl w:val="073A8C96"/>
    <w:lvl w:ilvl="0">
      <w:start w:val="1"/>
      <w:numFmt w:val="decimal"/>
      <w:lvlText w:val="%1."/>
      <w:lvlJc w:val="left"/>
      <w:pPr>
        <w:ind w:left="360" w:hanging="360"/>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9885AF8"/>
    <w:multiLevelType w:val="multilevel"/>
    <w:tmpl w:val="5738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D431E"/>
    <w:multiLevelType w:val="hybridMultilevel"/>
    <w:tmpl w:val="3962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46E08"/>
    <w:multiLevelType w:val="hybridMultilevel"/>
    <w:tmpl w:val="EC3EB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760C"/>
    <w:multiLevelType w:val="hybridMultilevel"/>
    <w:tmpl w:val="FFC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C6B82"/>
    <w:multiLevelType w:val="multilevel"/>
    <w:tmpl w:val="6BC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52371"/>
    <w:multiLevelType w:val="multilevel"/>
    <w:tmpl w:val="80B8AB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D952ED0"/>
    <w:multiLevelType w:val="multilevel"/>
    <w:tmpl w:val="80B8AB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2C4556"/>
    <w:multiLevelType w:val="hybridMultilevel"/>
    <w:tmpl w:val="B3566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CB4FF4"/>
    <w:multiLevelType w:val="multilevel"/>
    <w:tmpl w:val="F16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61812"/>
    <w:multiLevelType w:val="hybridMultilevel"/>
    <w:tmpl w:val="3AE6FAF2"/>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1">
    <w:nsid w:val="1CD96516"/>
    <w:multiLevelType w:val="multilevel"/>
    <w:tmpl w:val="6E5C22CC"/>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1D6D0746"/>
    <w:multiLevelType w:val="hybridMultilevel"/>
    <w:tmpl w:val="6A8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7062D"/>
    <w:multiLevelType w:val="hybridMultilevel"/>
    <w:tmpl w:val="CD42E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676043"/>
    <w:multiLevelType w:val="hybridMultilevel"/>
    <w:tmpl w:val="AA5E85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hint="default"/>
      </w:rPr>
    </w:lvl>
  </w:abstractNum>
  <w:abstractNum w:abstractNumId="16">
    <w:nsid w:val="29014226"/>
    <w:multiLevelType w:val="hybridMultilevel"/>
    <w:tmpl w:val="D8CECEAA"/>
    <w:lvl w:ilvl="0" w:tplc="A80C65C8">
      <w:start w:val="1"/>
      <w:numFmt w:val="bullet"/>
      <w:lvlText w:val=""/>
      <w:lvlJc w:val="left"/>
      <w:pPr>
        <w:tabs>
          <w:tab w:val="num" w:pos="720"/>
        </w:tabs>
        <w:ind w:left="720" w:hanging="360"/>
      </w:pPr>
      <w:rPr>
        <w:rFonts w:ascii="Wingdings" w:hAnsi="Wingdings" w:hint="default"/>
        <w:b/>
        <w:i w:val="0"/>
        <w:color w:val="auto"/>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DDA3E14"/>
    <w:multiLevelType w:val="hybridMultilevel"/>
    <w:tmpl w:val="77B24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752685"/>
    <w:multiLevelType w:val="hybridMultilevel"/>
    <w:tmpl w:val="ACE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1BE7F67"/>
    <w:multiLevelType w:val="hybridMultilevel"/>
    <w:tmpl w:val="915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0053F9"/>
    <w:multiLevelType w:val="hybridMultilevel"/>
    <w:tmpl w:val="91E8F95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2">
    <w:nsid w:val="35E66B50"/>
    <w:multiLevelType w:val="hybridMultilevel"/>
    <w:tmpl w:val="3364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906FA7"/>
    <w:multiLevelType w:val="hybridMultilevel"/>
    <w:tmpl w:val="397C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F513AE"/>
    <w:multiLevelType w:val="hybridMultilevel"/>
    <w:tmpl w:val="41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6D0C73"/>
    <w:multiLevelType w:val="hybridMultilevel"/>
    <w:tmpl w:val="7BC8254A"/>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6">
    <w:nsid w:val="38653E76"/>
    <w:multiLevelType w:val="hybridMultilevel"/>
    <w:tmpl w:val="CB8065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398D1AB9"/>
    <w:multiLevelType w:val="multilevel"/>
    <w:tmpl w:val="583C4D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3E0B685B"/>
    <w:multiLevelType w:val="hybridMultilevel"/>
    <w:tmpl w:val="6AFE05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FDD3EFA"/>
    <w:multiLevelType w:val="hybridMultilevel"/>
    <w:tmpl w:val="92BE068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40C17657"/>
    <w:multiLevelType w:val="hybridMultilevel"/>
    <w:tmpl w:val="70F287B0"/>
    <w:lvl w:ilvl="0" w:tplc="04090001">
      <w:start w:val="1"/>
      <w:numFmt w:val="bullet"/>
      <w:lvlText w:val=""/>
      <w:lvlJc w:val="left"/>
      <w:pPr>
        <w:ind w:left="502" w:hanging="360"/>
      </w:pPr>
      <w:rPr>
        <w:rFonts w:ascii="Symbol" w:hAnsi="Symbol"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1B1776F"/>
    <w:multiLevelType w:val="hybridMultilevel"/>
    <w:tmpl w:val="60DE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145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3710A2"/>
    <w:multiLevelType w:val="multilevel"/>
    <w:tmpl w:val="36B2BEAA"/>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404"/>
        </w:tabs>
        <w:ind w:left="404"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34">
    <w:nsid w:val="4A79505A"/>
    <w:multiLevelType w:val="hybridMultilevel"/>
    <w:tmpl w:val="3872C992"/>
    <w:lvl w:ilvl="0" w:tplc="105036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FC7920"/>
    <w:multiLevelType w:val="hybridMultilevel"/>
    <w:tmpl w:val="87E6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hint="default"/>
        <w:color w:val="99CC33"/>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4C7D160D"/>
    <w:multiLevelType w:val="multilevel"/>
    <w:tmpl w:val="38129A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8">
    <w:nsid w:val="4FAB1515"/>
    <w:multiLevelType w:val="hybridMultilevel"/>
    <w:tmpl w:val="1824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6B2A5F"/>
    <w:multiLevelType w:val="multilevel"/>
    <w:tmpl w:val="66CAE2D4"/>
    <w:lvl w:ilvl="0">
      <w:start w:val="1"/>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592D6452"/>
    <w:multiLevelType w:val="multilevel"/>
    <w:tmpl w:val="B3B84402"/>
    <w:lvl w:ilvl="0">
      <w:start w:val="4"/>
      <w:numFmt w:val="decimal"/>
      <w:lvlText w:val="%1."/>
      <w:lvlJc w:val="left"/>
      <w:pPr>
        <w:ind w:left="29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108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638" w:hanging="1440"/>
      </w:pPr>
      <w:rPr>
        <w:rFonts w:hint="default"/>
      </w:rPr>
    </w:lvl>
    <w:lvl w:ilvl="5">
      <w:start w:val="1"/>
      <w:numFmt w:val="decimal"/>
      <w:isLgl/>
      <w:lvlText w:val="%1.%2.%3.%4.%5.%6"/>
      <w:lvlJc w:val="left"/>
      <w:pPr>
        <w:ind w:left="2064" w:hanging="1800"/>
      </w:pPr>
      <w:rPr>
        <w:rFonts w:hint="default"/>
      </w:rPr>
    </w:lvl>
    <w:lvl w:ilvl="6">
      <w:start w:val="1"/>
      <w:numFmt w:val="decimal"/>
      <w:isLgl/>
      <w:lvlText w:val="%1.%2.%3.%4.%5.%6.%7"/>
      <w:lvlJc w:val="left"/>
      <w:pPr>
        <w:ind w:left="2490" w:hanging="2160"/>
      </w:pPr>
      <w:rPr>
        <w:rFonts w:hint="default"/>
      </w:rPr>
    </w:lvl>
    <w:lvl w:ilvl="7">
      <w:start w:val="1"/>
      <w:numFmt w:val="decimal"/>
      <w:isLgl/>
      <w:lvlText w:val="%1.%2.%3.%4.%5.%6.%7.%8"/>
      <w:lvlJc w:val="left"/>
      <w:pPr>
        <w:ind w:left="2556" w:hanging="2160"/>
      </w:pPr>
      <w:rPr>
        <w:rFonts w:hint="default"/>
      </w:rPr>
    </w:lvl>
    <w:lvl w:ilvl="8">
      <w:start w:val="1"/>
      <w:numFmt w:val="decimal"/>
      <w:isLgl/>
      <w:lvlText w:val="%1.%2.%3.%4.%5.%6.%7.%8.%9"/>
      <w:lvlJc w:val="left"/>
      <w:pPr>
        <w:ind w:left="2982" w:hanging="2520"/>
      </w:pPr>
      <w:rPr>
        <w:rFonts w:hint="default"/>
      </w:rPr>
    </w:lvl>
  </w:abstractNum>
  <w:abstractNum w:abstractNumId="41">
    <w:nsid w:val="5CE46A2D"/>
    <w:multiLevelType w:val="hybridMultilevel"/>
    <w:tmpl w:val="30687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456"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0574644"/>
    <w:multiLevelType w:val="hybridMultilevel"/>
    <w:tmpl w:val="A2F41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0782905"/>
    <w:multiLevelType w:val="hybridMultilevel"/>
    <w:tmpl w:val="AA527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0C240B1"/>
    <w:multiLevelType w:val="hybridMultilevel"/>
    <w:tmpl w:val="0D665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2BE5585"/>
    <w:multiLevelType w:val="multilevel"/>
    <w:tmpl w:val="B1FCACCE"/>
    <w:lvl w:ilvl="0">
      <w:start w:val="1"/>
      <w:numFmt w:val="decimal"/>
      <w:lvlText w:val="%1."/>
      <w:lvlJc w:val="left"/>
      <w:pPr>
        <w:ind w:left="720" w:hanging="360"/>
      </w:pPr>
      <w:rPr>
        <w:rFonts w:hint="default"/>
      </w:rPr>
    </w:lvl>
    <w:lvl w:ilvl="1">
      <w:start w:val="1"/>
      <w:numFmt w:val="decimal"/>
      <w:lvlText w:val="%2."/>
      <w:lvlJc w:val="left"/>
      <w:pPr>
        <w:ind w:left="122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46">
    <w:nsid w:val="62D960B5"/>
    <w:multiLevelType w:val="multilevel"/>
    <w:tmpl w:val="1DFC9DD8"/>
    <w:lvl w:ilvl="0">
      <w:start w:val="1"/>
      <w:numFmt w:val="bullet"/>
      <w:lvlText w:val=""/>
      <w:lvlJc w:val="left"/>
      <w:pPr>
        <w:tabs>
          <w:tab w:val="num" w:pos="720"/>
        </w:tabs>
        <w:ind w:left="720" w:hanging="360"/>
      </w:pPr>
      <w:rPr>
        <w:rFonts w:ascii="Symbol" w:hAnsi="Symbol" w:hint="default"/>
        <w:color w:val="auto"/>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E80675"/>
    <w:multiLevelType w:val="multilevel"/>
    <w:tmpl w:val="36B2BEAA"/>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69"/>
        </w:tabs>
        <w:ind w:left="1069" w:hanging="360"/>
      </w:pPr>
      <w:rPr>
        <w:rFonts w:cs="Times New Roman"/>
      </w:rPr>
    </w:lvl>
    <w:lvl w:ilvl="2">
      <w:start w:val="1"/>
      <w:numFmt w:val="decimal"/>
      <w:lvlText w:val="%3."/>
      <w:lvlJc w:val="left"/>
      <w:pPr>
        <w:tabs>
          <w:tab w:val="num" w:pos="404"/>
        </w:tabs>
        <w:ind w:left="404"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8">
    <w:nsid w:val="65A41A18"/>
    <w:multiLevelType w:val="multilevel"/>
    <w:tmpl w:val="80B8AB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9">
    <w:nsid w:val="67C36145"/>
    <w:multiLevelType w:val="hybridMultilevel"/>
    <w:tmpl w:val="986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EF653B"/>
    <w:multiLevelType w:val="hybridMultilevel"/>
    <w:tmpl w:val="B9184E3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C3A3344"/>
    <w:multiLevelType w:val="hybridMultilevel"/>
    <w:tmpl w:val="10D2B4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3">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hint="default"/>
        <w:color w:val="auto"/>
        <w:sz w:val="20"/>
      </w:rPr>
    </w:lvl>
  </w:abstractNum>
  <w:abstractNum w:abstractNumId="54">
    <w:nsid w:val="6E661B59"/>
    <w:multiLevelType w:val="hybridMultilevel"/>
    <w:tmpl w:val="BF0CD0E4"/>
    <w:lvl w:ilvl="0" w:tplc="59B0523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44F54A3"/>
    <w:multiLevelType w:val="hybridMultilevel"/>
    <w:tmpl w:val="1EC822F4"/>
    <w:lvl w:ilvl="0" w:tplc="08090017">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6">
    <w:nsid w:val="782F7A0C"/>
    <w:multiLevelType w:val="hybridMultilevel"/>
    <w:tmpl w:val="C02E55EA"/>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57">
    <w:nsid w:val="78994678"/>
    <w:multiLevelType w:val="multilevel"/>
    <w:tmpl w:val="92D20DE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9">
    <w:nsid w:val="7F594765"/>
    <w:multiLevelType w:val="hybridMultilevel"/>
    <w:tmpl w:val="93B4C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7FAF3EE6"/>
    <w:multiLevelType w:val="hybridMultilevel"/>
    <w:tmpl w:val="A9D26C28"/>
    <w:lvl w:ilvl="0" w:tplc="D99485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8"/>
  </w:num>
  <w:num w:numId="3">
    <w:abstractNumId w:val="52"/>
  </w:num>
  <w:num w:numId="4">
    <w:abstractNumId w:val="19"/>
  </w:num>
  <w:num w:numId="5">
    <w:abstractNumId w:val="28"/>
  </w:num>
  <w:num w:numId="6">
    <w:abstractNumId w:val="36"/>
  </w:num>
  <w:num w:numId="7">
    <w:abstractNumId w:val="15"/>
  </w:num>
  <w:num w:numId="8">
    <w:abstractNumId w:val="9"/>
  </w:num>
  <w:num w:numId="9">
    <w:abstractNumId w:val="55"/>
  </w:num>
  <w:num w:numId="10">
    <w:abstractNumId w:val="8"/>
  </w:num>
  <w:num w:numId="11">
    <w:abstractNumId w:val="45"/>
  </w:num>
  <w:num w:numId="12">
    <w:abstractNumId w:val="0"/>
  </w:num>
  <w:num w:numId="13">
    <w:abstractNumId w:val="6"/>
  </w:num>
  <w:num w:numId="14">
    <w:abstractNumId w:val="50"/>
  </w:num>
  <w:num w:numId="15">
    <w:abstractNumId w:val="17"/>
  </w:num>
  <w:num w:numId="16">
    <w:abstractNumId w:val="5"/>
  </w:num>
  <w:num w:numId="17">
    <w:abstractNumId w:val="12"/>
  </w:num>
  <w:num w:numId="18">
    <w:abstractNumId w:val="37"/>
  </w:num>
  <w:num w:numId="19">
    <w:abstractNumId w:val="1"/>
  </w:num>
  <w:num w:numId="20">
    <w:abstractNumId w:val="16"/>
  </w:num>
  <w:num w:numId="21">
    <w:abstractNumId w:val="51"/>
  </w:num>
  <w:num w:numId="22">
    <w:abstractNumId w:val="46"/>
  </w:num>
  <w:num w:numId="23">
    <w:abstractNumId w:val="39"/>
  </w:num>
  <w:num w:numId="24">
    <w:abstractNumId w:val="31"/>
  </w:num>
  <w:num w:numId="25">
    <w:abstractNumId w:val="29"/>
  </w:num>
  <w:num w:numId="26">
    <w:abstractNumId w:val="40"/>
  </w:num>
  <w:num w:numId="27">
    <w:abstractNumId w:val="26"/>
  </w:num>
  <w:num w:numId="28">
    <w:abstractNumId w:val="25"/>
  </w:num>
  <w:num w:numId="29">
    <w:abstractNumId w:val="3"/>
  </w:num>
  <w:num w:numId="30">
    <w:abstractNumId w:val="42"/>
  </w:num>
  <w:num w:numId="31">
    <w:abstractNumId w:val="44"/>
  </w:num>
  <w:num w:numId="32">
    <w:abstractNumId w:val="41"/>
  </w:num>
  <w:num w:numId="33">
    <w:abstractNumId w:val="30"/>
  </w:num>
  <w:num w:numId="34">
    <w:abstractNumId w:val="13"/>
  </w:num>
  <w:num w:numId="35">
    <w:abstractNumId w:val="33"/>
  </w:num>
  <w:num w:numId="36">
    <w:abstractNumId w:val="23"/>
  </w:num>
  <w:num w:numId="37">
    <w:abstractNumId w:val="57"/>
  </w:num>
  <w:num w:numId="38">
    <w:abstractNumId w:val="22"/>
  </w:num>
  <w:num w:numId="39">
    <w:abstractNumId w:val="47"/>
  </w:num>
  <w:num w:numId="40">
    <w:abstractNumId w:val="32"/>
  </w:num>
  <w:num w:numId="41">
    <w:abstractNumId w:val="14"/>
  </w:num>
  <w:num w:numId="42">
    <w:abstractNumId w:val="48"/>
  </w:num>
  <w:num w:numId="43">
    <w:abstractNumId w:val="7"/>
  </w:num>
  <w:num w:numId="44">
    <w:abstractNumId w:val="59"/>
  </w:num>
  <w:num w:numId="45">
    <w:abstractNumId w:val="4"/>
  </w:num>
  <w:num w:numId="46">
    <w:abstractNumId w:val="10"/>
  </w:num>
  <w:num w:numId="47">
    <w:abstractNumId w:val="34"/>
  </w:num>
  <w:num w:numId="48">
    <w:abstractNumId w:val="60"/>
  </w:num>
  <w:num w:numId="49">
    <w:abstractNumId w:val="56"/>
  </w:num>
  <w:num w:numId="50">
    <w:abstractNumId w:val="2"/>
  </w:num>
  <w:num w:numId="51">
    <w:abstractNumId w:val="54"/>
  </w:num>
  <w:num w:numId="52">
    <w:abstractNumId w:val="11"/>
  </w:num>
  <w:num w:numId="53">
    <w:abstractNumId w:val="21"/>
  </w:num>
  <w:num w:numId="54">
    <w:abstractNumId w:val="49"/>
  </w:num>
  <w:num w:numId="55">
    <w:abstractNumId w:val="24"/>
  </w:num>
  <w:num w:numId="56">
    <w:abstractNumId w:val="20"/>
  </w:num>
  <w:num w:numId="57">
    <w:abstractNumId w:val="35"/>
  </w:num>
  <w:num w:numId="58">
    <w:abstractNumId w:val="18"/>
  </w:num>
  <w:num w:numId="59">
    <w:abstractNumId w:val="38"/>
  </w:num>
  <w:num w:numId="60">
    <w:abstractNumId w:val="43"/>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E7"/>
    <w:rsid w:val="00015CBF"/>
    <w:rsid w:val="00017045"/>
    <w:rsid w:val="00045258"/>
    <w:rsid w:val="00054241"/>
    <w:rsid w:val="00066087"/>
    <w:rsid w:val="00097C46"/>
    <w:rsid w:val="000B048A"/>
    <w:rsid w:val="000B0E8C"/>
    <w:rsid w:val="000C212F"/>
    <w:rsid w:val="00103AC1"/>
    <w:rsid w:val="001879F4"/>
    <w:rsid w:val="001B5737"/>
    <w:rsid w:val="001E3424"/>
    <w:rsid w:val="00241F57"/>
    <w:rsid w:val="002934DC"/>
    <w:rsid w:val="002A0E49"/>
    <w:rsid w:val="002E50C2"/>
    <w:rsid w:val="002E54EE"/>
    <w:rsid w:val="002F321D"/>
    <w:rsid w:val="00302349"/>
    <w:rsid w:val="00303A43"/>
    <w:rsid w:val="003351B6"/>
    <w:rsid w:val="00337A57"/>
    <w:rsid w:val="003A76FC"/>
    <w:rsid w:val="003A7848"/>
    <w:rsid w:val="003F2FC1"/>
    <w:rsid w:val="00473252"/>
    <w:rsid w:val="004868FB"/>
    <w:rsid w:val="004C3DD8"/>
    <w:rsid w:val="0057076A"/>
    <w:rsid w:val="00572CE7"/>
    <w:rsid w:val="005B28D7"/>
    <w:rsid w:val="00632F27"/>
    <w:rsid w:val="006931C1"/>
    <w:rsid w:val="006E7FBE"/>
    <w:rsid w:val="006F11A7"/>
    <w:rsid w:val="00702D83"/>
    <w:rsid w:val="00705321"/>
    <w:rsid w:val="0071431D"/>
    <w:rsid w:val="00725F0B"/>
    <w:rsid w:val="00743BF5"/>
    <w:rsid w:val="00746582"/>
    <w:rsid w:val="00767B8A"/>
    <w:rsid w:val="007A21BF"/>
    <w:rsid w:val="007F515C"/>
    <w:rsid w:val="00804061"/>
    <w:rsid w:val="00845D64"/>
    <w:rsid w:val="00853CDA"/>
    <w:rsid w:val="00890ABA"/>
    <w:rsid w:val="008C476D"/>
    <w:rsid w:val="00904B25"/>
    <w:rsid w:val="0090769E"/>
    <w:rsid w:val="00931FD4"/>
    <w:rsid w:val="00944EF3"/>
    <w:rsid w:val="009B48C8"/>
    <w:rsid w:val="009D79E1"/>
    <w:rsid w:val="00A130DC"/>
    <w:rsid w:val="00A325DD"/>
    <w:rsid w:val="00A41B02"/>
    <w:rsid w:val="00A85B94"/>
    <w:rsid w:val="00A931A2"/>
    <w:rsid w:val="00AD045E"/>
    <w:rsid w:val="00AE2582"/>
    <w:rsid w:val="00AF0335"/>
    <w:rsid w:val="00B12B93"/>
    <w:rsid w:val="00B34142"/>
    <w:rsid w:val="00B40696"/>
    <w:rsid w:val="00B725E0"/>
    <w:rsid w:val="00BA5818"/>
    <w:rsid w:val="00BD1AFA"/>
    <w:rsid w:val="00BD7518"/>
    <w:rsid w:val="00C07405"/>
    <w:rsid w:val="00C31E1A"/>
    <w:rsid w:val="00C469AE"/>
    <w:rsid w:val="00C736D4"/>
    <w:rsid w:val="00C73F61"/>
    <w:rsid w:val="00CD7173"/>
    <w:rsid w:val="00D31AA0"/>
    <w:rsid w:val="00D54295"/>
    <w:rsid w:val="00D754B6"/>
    <w:rsid w:val="00DA0BC8"/>
    <w:rsid w:val="00DE24CF"/>
    <w:rsid w:val="00E00862"/>
    <w:rsid w:val="00E600F4"/>
    <w:rsid w:val="00E80167"/>
    <w:rsid w:val="00E80373"/>
    <w:rsid w:val="00E90B74"/>
    <w:rsid w:val="00EA6155"/>
    <w:rsid w:val="00EA75A7"/>
    <w:rsid w:val="00EE3FB3"/>
    <w:rsid w:val="00EE739E"/>
    <w:rsid w:val="00F00E54"/>
    <w:rsid w:val="00F02CE3"/>
    <w:rsid w:val="00F2629E"/>
    <w:rsid w:val="00F42046"/>
    <w:rsid w:val="00F57A6B"/>
    <w:rsid w:val="00FC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CE7"/>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572CE7"/>
    <w:pPr>
      <w:spacing w:before="240" w:after="60" w:line="240" w:lineRule="auto"/>
      <w:jc w:val="left"/>
      <w:outlineLvl w:val="0"/>
    </w:pPr>
    <w:rPr>
      <w:rFonts w:cs="Times New Roman"/>
      <w:b/>
      <w:bCs/>
      <w:sz w:val="32"/>
      <w:szCs w:val="32"/>
    </w:rPr>
  </w:style>
  <w:style w:type="paragraph" w:styleId="Heading2">
    <w:name w:val="heading 2"/>
    <w:basedOn w:val="Normal"/>
    <w:next w:val="Normal"/>
    <w:link w:val="Heading2Char"/>
    <w:uiPriority w:val="99"/>
    <w:qFormat/>
    <w:rsid w:val="00572CE7"/>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572CE7"/>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572CE7"/>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572C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572C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CE7"/>
    <w:rPr>
      <w:rFonts w:ascii="Gill Alt One MT" w:hAnsi="Gill Alt One MT"/>
      <w:b/>
      <w:bCs/>
      <w:sz w:val="32"/>
      <w:szCs w:val="32"/>
    </w:rPr>
  </w:style>
  <w:style w:type="character" w:customStyle="1" w:styleId="Heading2Char">
    <w:name w:val="Heading 2 Char"/>
    <w:basedOn w:val="DefaultParagraphFont"/>
    <w:link w:val="Heading2"/>
    <w:uiPriority w:val="99"/>
    <w:rsid w:val="00572CE7"/>
    <w:rPr>
      <w:b/>
      <w:bCs/>
      <w:iCs/>
      <w:szCs w:val="28"/>
    </w:rPr>
  </w:style>
  <w:style w:type="character" w:customStyle="1" w:styleId="Heading3Char">
    <w:name w:val="Heading 3 Char"/>
    <w:basedOn w:val="DefaultParagraphFont"/>
    <w:link w:val="Heading3"/>
    <w:uiPriority w:val="99"/>
    <w:rsid w:val="00572CE7"/>
    <w:rPr>
      <w:rFonts w:ascii="Gill Alt One MT" w:hAnsi="Gill Alt One MT"/>
      <w:b/>
      <w:bCs/>
      <w:sz w:val="26"/>
      <w:szCs w:val="26"/>
    </w:rPr>
  </w:style>
  <w:style w:type="character" w:customStyle="1" w:styleId="Heading4Char">
    <w:name w:val="Heading 4 Char"/>
    <w:basedOn w:val="DefaultParagraphFont"/>
    <w:link w:val="Heading4"/>
    <w:uiPriority w:val="99"/>
    <w:rsid w:val="00572CE7"/>
    <w:rPr>
      <w:b/>
      <w:bCs/>
      <w:iCs/>
      <w:shd w:val="clear" w:color="auto" w:fill="8DC63F"/>
    </w:rPr>
  </w:style>
  <w:style w:type="character" w:customStyle="1" w:styleId="Heading5Char">
    <w:name w:val="Heading 5 Char"/>
    <w:basedOn w:val="DefaultParagraphFont"/>
    <w:link w:val="Heading5"/>
    <w:rsid w:val="00572CE7"/>
    <w:rPr>
      <w:rFonts w:ascii="Calibri" w:hAnsi="Calibri"/>
      <w:b/>
      <w:bCs/>
      <w:i/>
      <w:iCs/>
      <w:sz w:val="26"/>
      <w:szCs w:val="26"/>
    </w:rPr>
  </w:style>
  <w:style w:type="character" w:customStyle="1" w:styleId="Heading6Char">
    <w:name w:val="Heading 6 Char"/>
    <w:basedOn w:val="DefaultParagraphFont"/>
    <w:link w:val="Heading6"/>
    <w:rsid w:val="00572CE7"/>
    <w:rPr>
      <w:rFonts w:ascii="Calibri" w:hAnsi="Calibri"/>
      <w:b/>
      <w:bCs/>
      <w:sz w:val="22"/>
      <w:szCs w:val="22"/>
    </w:rPr>
  </w:style>
  <w:style w:type="paragraph" w:customStyle="1" w:styleId="BulletsGreen">
    <w:name w:val="Bullets Green"/>
    <w:basedOn w:val="Normal"/>
    <w:link w:val="BulletsGreenChar"/>
    <w:uiPriority w:val="99"/>
    <w:rsid w:val="00572CE7"/>
    <w:pPr>
      <w:numPr>
        <w:numId w:val="6"/>
      </w:numPr>
    </w:pPr>
    <w:rPr>
      <w:rFonts w:cs="Times New Roman"/>
    </w:rPr>
  </w:style>
  <w:style w:type="paragraph" w:styleId="Header">
    <w:name w:val="header"/>
    <w:basedOn w:val="Footer"/>
    <w:link w:val="HeaderChar"/>
    <w:uiPriority w:val="99"/>
    <w:rsid w:val="00572CE7"/>
    <w:pPr>
      <w:tabs>
        <w:tab w:val="right" w:pos="8306"/>
      </w:tabs>
    </w:pPr>
    <w:rPr>
      <w:b w:val="0"/>
      <w:bCs w:val="0"/>
      <w:color w:val="auto"/>
      <w:spacing w:val="0"/>
    </w:rPr>
  </w:style>
  <w:style w:type="character" w:customStyle="1" w:styleId="HeaderChar">
    <w:name w:val="Header Char"/>
    <w:basedOn w:val="DefaultParagraphFont"/>
    <w:link w:val="Header"/>
    <w:uiPriority w:val="99"/>
    <w:rsid w:val="00572CE7"/>
    <w:rPr>
      <w:rFonts w:ascii="Gill Alt One MT" w:hAnsi="Gill Alt One MT"/>
    </w:rPr>
  </w:style>
  <w:style w:type="paragraph" w:styleId="Footer">
    <w:name w:val="footer"/>
    <w:basedOn w:val="Normal"/>
    <w:link w:val="FooterChar"/>
    <w:uiPriority w:val="99"/>
    <w:rsid w:val="00572CE7"/>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572CE7"/>
    <w:rPr>
      <w:rFonts w:ascii="Gill Alt One MT" w:hAnsi="Gill Alt One MT"/>
      <w:b/>
      <w:bCs/>
      <w:color w:val="FFFFFF"/>
      <w:spacing w:val="40"/>
    </w:rPr>
  </w:style>
  <w:style w:type="paragraph" w:customStyle="1" w:styleId="LargeHeading">
    <w:name w:val="Large Heading"/>
    <w:uiPriority w:val="99"/>
    <w:rsid w:val="00572CE7"/>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572CE7"/>
    <w:rPr>
      <w:rFonts w:ascii="Gill Alt One MT" w:hAnsi="Gill Alt One MT"/>
    </w:rPr>
  </w:style>
  <w:style w:type="table" w:styleId="TableGrid">
    <w:name w:val="Table Grid"/>
    <w:basedOn w:val="TableNormal"/>
    <w:uiPriority w:val="99"/>
    <w:rsid w:val="00572CE7"/>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572CE7"/>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572CE7"/>
    <w:pPr>
      <w:numPr>
        <w:numId w:val="1"/>
      </w:numPr>
    </w:pPr>
  </w:style>
  <w:style w:type="paragraph" w:customStyle="1" w:styleId="BulletsPink">
    <w:name w:val="Bullets Pink"/>
    <w:basedOn w:val="BulletsGreen"/>
    <w:uiPriority w:val="99"/>
    <w:rsid w:val="00572CE7"/>
    <w:pPr>
      <w:numPr>
        <w:numId w:val="2"/>
      </w:numPr>
    </w:pPr>
  </w:style>
  <w:style w:type="paragraph" w:customStyle="1" w:styleId="BulletsYellow">
    <w:name w:val="Bullets Yellow"/>
    <w:basedOn w:val="BulletsGreen"/>
    <w:uiPriority w:val="99"/>
    <w:rsid w:val="00572CE7"/>
    <w:pPr>
      <w:numPr>
        <w:numId w:val="3"/>
      </w:numPr>
    </w:pPr>
  </w:style>
  <w:style w:type="paragraph" w:customStyle="1" w:styleId="BulletsPurple">
    <w:name w:val="Bullets Purple"/>
    <w:basedOn w:val="Normal"/>
    <w:uiPriority w:val="99"/>
    <w:rsid w:val="00572CE7"/>
    <w:pPr>
      <w:numPr>
        <w:numId w:val="4"/>
      </w:numPr>
    </w:pPr>
  </w:style>
  <w:style w:type="paragraph" w:customStyle="1" w:styleId="BulletsBlue">
    <w:name w:val="Bullets Blue"/>
    <w:basedOn w:val="Normal"/>
    <w:uiPriority w:val="99"/>
    <w:rsid w:val="00572CE7"/>
    <w:pPr>
      <w:numPr>
        <w:numId w:val="5"/>
      </w:numPr>
    </w:pPr>
  </w:style>
  <w:style w:type="paragraph" w:customStyle="1" w:styleId="Callout">
    <w:name w:val="Callout"/>
    <w:basedOn w:val="Normal"/>
    <w:next w:val="Normal"/>
    <w:uiPriority w:val="99"/>
    <w:rsid w:val="00572CE7"/>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572CE7"/>
    <w:pPr>
      <w:tabs>
        <w:tab w:val="right" w:leader="dot" w:pos="9628"/>
      </w:tabs>
      <w:jc w:val="left"/>
    </w:pPr>
  </w:style>
  <w:style w:type="paragraph" w:styleId="TOC2">
    <w:name w:val="toc 2"/>
    <w:basedOn w:val="Normal"/>
    <w:next w:val="Normal"/>
    <w:autoRedefine/>
    <w:uiPriority w:val="39"/>
    <w:qFormat/>
    <w:rsid w:val="00572CE7"/>
    <w:pPr>
      <w:ind w:left="240"/>
      <w:jc w:val="left"/>
    </w:pPr>
  </w:style>
  <w:style w:type="paragraph" w:styleId="TOC3">
    <w:name w:val="toc 3"/>
    <w:basedOn w:val="Normal"/>
    <w:next w:val="Normal"/>
    <w:autoRedefine/>
    <w:uiPriority w:val="39"/>
    <w:qFormat/>
    <w:rsid w:val="00572CE7"/>
    <w:pPr>
      <w:tabs>
        <w:tab w:val="right" w:pos="9628"/>
      </w:tabs>
      <w:ind w:left="2100"/>
      <w:jc w:val="left"/>
    </w:pPr>
    <w:rPr>
      <w:sz w:val="2"/>
      <w:szCs w:val="2"/>
    </w:rPr>
  </w:style>
  <w:style w:type="character" w:styleId="Hyperlink">
    <w:name w:val="Hyperlink"/>
    <w:uiPriority w:val="99"/>
    <w:rsid w:val="00572CE7"/>
    <w:rPr>
      <w:rFonts w:cs="Times New Roman"/>
      <w:color w:val="0000FF"/>
      <w:u w:val="single"/>
    </w:rPr>
  </w:style>
  <w:style w:type="paragraph" w:customStyle="1" w:styleId="BulletListBlueSq">
    <w:name w:val="Bullet List BlueSq"/>
    <w:basedOn w:val="BulletedList"/>
    <w:uiPriority w:val="99"/>
    <w:rsid w:val="00572CE7"/>
    <w:pPr>
      <w:tabs>
        <w:tab w:val="num" w:pos="360"/>
      </w:tabs>
      <w:ind w:left="360" w:hanging="360"/>
    </w:pPr>
  </w:style>
  <w:style w:type="paragraph" w:customStyle="1" w:styleId="BulletedList">
    <w:name w:val="Bulleted List"/>
    <w:basedOn w:val="Normal"/>
    <w:uiPriority w:val="99"/>
    <w:rsid w:val="00572CE7"/>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572CE7"/>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572CE7"/>
    <w:rPr>
      <w:rFonts w:ascii="Times New Roman" w:hAnsi="Times New Roman"/>
      <w:sz w:val="2"/>
      <w:shd w:val="clear" w:color="auto" w:fill="000080"/>
    </w:rPr>
  </w:style>
  <w:style w:type="character" w:styleId="FollowedHyperlink">
    <w:name w:val="FollowedHyperlink"/>
    <w:uiPriority w:val="99"/>
    <w:rsid w:val="00572CE7"/>
    <w:rPr>
      <w:rFonts w:cs="Times New Roman"/>
      <w:color w:val="800080"/>
      <w:u w:val="single"/>
    </w:rPr>
  </w:style>
  <w:style w:type="paragraph" w:styleId="BalloonText">
    <w:name w:val="Balloon Text"/>
    <w:basedOn w:val="Normal"/>
    <w:link w:val="BalloonTextChar"/>
    <w:uiPriority w:val="99"/>
    <w:rsid w:val="00572CE7"/>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572CE7"/>
    <w:rPr>
      <w:rFonts w:ascii="Tahoma" w:hAnsi="Tahoma"/>
      <w:sz w:val="16"/>
      <w:szCs w:val="16"/>
    </w:rPr>
  </w:style>
  <w:style w:type="table" w:customStyle="1" w:styleId="TableGrid1">
    <w:name w:val="Table Grid1"/>
    <w:uiPriority w:val="99"/>
    <w:rsid w:val="00572CE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572CE7"/>
    <w:rPr>
      <w:rFonts w:cs="Times New Roman"/>
      <w:b/>
      <w:bCs/>
      <w:i/>
      <w:iCs/>
      <w:color w:val="4F81BD"/>
    </w:rPr>
  </w:style>
  <w:style w:type="paragraph" w:customStyle="1" w:styleId="Style1">
    <w:name w:val="Style1"/>
    <w:basedOn w:val="Normal"/>
    <w:next w:val="Heading4"/>
    <w:link w:val="Style1Char"/>
    <w:uiPriority w:val="99"/>
    <w:rsid w:val="00572CE7"/>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572CE7"/>
    <w:rPr>
      <w:rFonts w:cs="Gill Alt One MT"/>
      <w:color w:val="000000"/>
      <w:shd w:val="clear" w:color="auto" w:fill="8DC63F"/>
    </w:rPr>
  </w:style>
  <w:style w:type="paragraph" w:styleId="NormalWeb">
    <w:name w:val="Normal (Web)"/>
    <w:basedOn w:val="Normal"/>
    <w:uiPriority w:val="99"/>
    <w:rsid w:val="00572CE7"/>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572CE7"/>
    <w:rPr>
      <w:rFonts w:cs="Times New Roman"/>
      <w:b/>
    </w:rPr>
  </w:style>
  <w:style w:type="paragraph" w:styleId="FootnoteText">
    <w:name w:val="footnote text"/>
    <w:basedOn w:val="Normal"/>
    <w:link w:val="FootnoteTextChar"/>
    <w:uiPriority w:val="99"/>
    <w:rsid w:val="00572CE7"/>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572CE7"/>
    <w:rPr>
      <w:rFonts w:ascii="Tahoma" w:hAnsi="Tahoma" w:cs="Tahoma"/>
      <w:sz w:val="20"/>
      <w:szCs w:val="20"/>
      <w:lang w:eastAsia="en-US"/>
    </w:rPr>
  </w:style>
  <w:style w:type="character" w:styleId="FootnoteReference">
    <w:name w:val="footnote reference"/>
    <w:qFormat/>
    <w:rsid w:val="00572CE7"/>
    <w:rPr>
      <w:rFonts w:cs="Times New Roman"/>
      <w:vertAlign w:val="superscript"/>
    </w:rPr>
  </w:style>
  <w:style w:type="character" w:styleId="EndnoteReference">
    <w:name w:val="endnote reference"/>
    <w:uiPriority w:val="99"/>
    <w:rsid w:val="00572CE7"/>
    <w:rPr>
      <w:rFonts w:cs="Times New Roman"/>
      <w:vertAlign w:val="superscript"/>
    </w:rPr>
  </w:style>
  <w:style w:type="character" w:styleId="CommentReference">
    <w:name w:val="annotation reference"/>
    <w:uiPriority w:val="99"/>
    <w:rsid w:val="00572CE7"/>
    <w:rPr>
      <w:rFonts w:cs="Times New Roman"/>
      <w:sz w:val="16"/>
      <w:szCs w:val="16"/>
    </w:rPr>
  </w:style>
  <w:style w:type="paragraph" w:styleId="CommentText">
    <w:name w:val="annotation text"/>
    <w:basedOn w:val="Normal"/>
    <w:link w:val="CommentTextChar"/>
    <w:uiPriority w:val="99"/>
    <w:rsid w:val="00572CE7"/>
    <w:pPr>
      <w:spacing w:line="240" w:lineRule="auto"/>
    </w:pPr>
    <w:rPr>
      <w:sz w:val="20"/>
      <w:szCs w:val="20"/>
    </w:rPr>
  </w:style>
  <w:style w:type="character" w:customStyle="1" w:styleId="CommentTextChar">
    <w:name w:val="Comment Text Char"/>
    <w:basedOn w:val="DefaultParagraphFont"/>
    <w:link w:val="CommentText"/>
    <w:uiPriority w:val="99"/>
    <w:rsid w:val="00572CE7"/>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572CE7"/>
    <w:rPr>
      <w:b/>
      <w:bCs/>
    </w:rPr>
  </w:style>
  <w:style w:type="character" w:customStyle="1" w:styleId="CommentSubjectChar">
    <w:name w:val="Comment Subject Char"/>
    <w:basedOn w:val="CommentTextChar"/>
    <w:link w:val="CommentSubject"/>
    <w:uiPriority w:val="99"/>
    <w:rsid w:val="00572CE7"/>
    <w:rPr>
      <w:rFonts w:ascii="Gill Alt One MT" w:hAnsi="Gill Alt One MT" w:cs="Gill Alt One MT"/>
      <w:b/>
      <w:bCs/>
      <w:sz w:val="20"/>
      <w:szCs w:val="20"/>
    </w:rPr>
  </w:style>
  <w:style w:type="paragraph" w:customStyle="1" w:styleId="TOCHeading1">
    <w:name w:val="TOC Heading1"/>
    <w:basedOn w:val="Heading1"/>
    <w:next w:val="Normal"/>
    <w:uiPriority w:val="39"/>
    <w:qFormat/>
    <w:rsid w:val="00572CE7"/>
    <w:pPr>
      <w:keepNext/>
      <w:keepLines/>
      <w:spacing w:before="480" w:after="0" w:line="276" w:lineRule="auto"/>
      <w:outlineLvl w:val="9"/>
    </w:pPr>
    <w:rPr>
      <w:rFonts w:ascii="Cambria" w:hAnsi="Cambria"/>
      <w:color w:val="365F91"/>
      <w:sz w:val="28"/>
      <w:szCs w:val="28"/>
      <w:lang w:val="en-US" w:eastAsia="ja-JP"/>
    </w:rPr>
  </w:style>
  <w:style w:type="character" w:customStyle="1" w:styleId="MediumShading1-Accent1Char">
    <w:name w:val="Medium Shading 1 - Accent 1 Char"/>
    <w:link w:val="MediumShading1-Accent1"/>
    <w:uiPriority w:val="1"/>
    <w:rsid w:val="00572CE7"/>
    <w:rPr>
      <w:rFonts w:ascii="Calibri" w:eastAsia="MS Mincho" w:hAnsi="Calibri" w:cs="Arial"/>
      <w:sz w:val="22"/>
      <w:szCs w:val="22"/>
      <w:lang w:val="en-US" w:eastAsia="ja-JP"/>
    </w:rPr>
  </w:style>
  <w:style w:type="character" w:styleId="Emphasis">
    <w:name w:val="Emphasis"/>
    <w:qFormat/>
    <w:rsid w:val="00572CE7"/>
    <w:rPr>
      <w:i/>
      <w:iCs/>
    </w:rPr>
  </w:style>
  <w:style w:type="paragraph" w:styleId="EndnoteText">
    <w:name w:val="endnote text"/>
    <w:basedOn w:val="Normal"/>
    <w:link w:val="EndnoteTextChar"/>
    <w:uiPriority w:val="99"/>
    <w:unhideWhenUsed/>
    <w:rsid w:val="00572CE7"/>
    <w:rPr>
      <w:sz w:val="20"/>
      <w:szCs w:val="20"/>
    </w:rPr>
  </w:style>
  <w:style w:type="character" w:customStyle="1" w:styleId="EndnoteTextChar">
    <w:name w:val="Endnote Text Char"/>
    <w:basedOn w:val="DefaultParagraphFont"/>
    <w:link w:val="EndnoteText"/>
    <w:uiPriority w:val="99"/>
    <w:rsid w:val="00572CE7"/>
    <w:rPr>
      <w:rFonts w:ascii="Gill Alt One MT" w:hAnsi="Gill Alt One MT" w:cs="Gill Alt One MT"/>
      <w:sz w:val="20"/>
      <w:szCs w:val="20"/>
    </w:rPr>
  </w:style>
  <w:style w:type="paragraph" w:customStyle="1" w:styleId="Default">
    <w:name w:val="Default"/>
    <w:rsid w:val="00572CE7"/>
    <w:pPr>
      <w:autoSpaceDE w:val="0"/>
      <w:autoSpaceDN w:val="0"/>
      <w:adjustRightInd w:val="0"/>
    </w:pPr>
    <w:rPr>
      <w:rFonts w:ascii="Arial" w:hAnsi="Arial" w:cs="Arial"/>
      <w:color w:val="000000"/>
    </w:rPr>
  </w:style>
  <w:style w:type="table" w:customStyle="1" w:styleId="TableGrid2">
    <w:name w:val="Table Grid2"/>
    <w:basedOn w:val="TableNormal"/>
    <w:next w:val="TableGrid"/>
    <w:rsid w:val="0057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2CE7"/>
    <w:pPr>
      <w:spacing w:before="0" w:after="120" w:line="480" w:lineRule="auto"/>
    </w:pPr>
    <w:rPr>
      <w:rFonts w:ascii="Arial" w:hAnsi="Arial" w:cs="Times New Roman"/>
      <w:szCs w:val="20"/>
    </w:rPr>
  </w:style>
  <w:style w:type="character" w:customStyle="1" w:styleId="BodyText2Char">
    <w:name w:val="Body Text 2 Char"/>
    <w:basedOn w:val="DefaultParagraphFont"/>
    <w:link w:val="BodyText2"/>
    <w:rsid w:val="00572CE7"/>
    <w:rPr>
      <w:rFonts w:ascii="Arial" w:hAnsi="Arial"/>
      <w:szCs w:val="20"/>
    </w:rPr>
  </w:style>
  <w:style w:type="character" w:styleId="PageNumber">
    <w:name w:val="page number"/>
    <w:uiPriority w:val="99"/>
    <w:unhideWhenUsed/>
    <w:rsid w:val="00572CE7"/>
  </w:style>
  <w:style w:type="paragraph" w:styleId="ListParagraph">
    <w:name w:val="List Paragraph"/>
    <w:basedOn w:val="Normal"/>
    <w:uiPriority w:val="34"/>
    <w:qFormat/>
    <w:rsid w:val="00572CE7"/>
    <w:pPr>
      <w:ind w:left="720"/>
    </w:pPr>
  </w:style>
  <w:style w:type="table" w:styleId="MediumShading1-Accent1">
    <w:name w:val="Medium Shading 1 Accent 1"/>
    <w:basedOn w:val="TableNormal"/>
    <w:link w:val="MediumShading1-Accent1Char"/>
    <w:uiPriority w:val="1"/>
    <w:rsid w:val="00572CE7"/>
    <w:rPr>
      <w:rFonts w:ascii="Calibri" w:eastAsia="MS Mincho" w:hAnsi="Calibri" w:cs="Arial"/>
      <w:sz w:val="22"/>
      <w:szCs w:val="22"/>
      <w:lang w:val="en-US"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CE7"/>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572CE7"/>
    <w:pPr>
      <w:spacing w:before="240" w:after="60" w:line="240" w:lineRule="auto"/>
      <w:jc w:val="left"/>
      <w:outlineLvl w:val="0"/>
    </w:pPr>
    <w:rPr>
      <w:rFonts w:cs="Times New Roman"/>
      <w:b/>
      <w:bCs/>
      <w:sz w:val="32"/>
      <w:szCs w:val="32"/>
    </w:rPr>
  </w:style>
  <w:style w:type="paragraph" w:styleId="Heading2">
    <w:name w:val="heading 2"/>
    <w:basedOn w:val="Normal"/>
    <w:next w:val="Normal"/>
    <w:link w:val="Heading2Char"/>
    <w:uiPriority w:val="99"/>
    <w:qFormat/>
    <w:rsid w:val="00572CE7"/>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572CE7"/>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572CE7"/>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572C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572C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CE7"/>
    <w:rPr>
      <w:rFonts w:ascii="Gill Alt One MT" w:hAnsi="Gill Alt One MT"/>
      <w:b/>
      <w:bCs/>
      <w:sz w:val="32"/>
      <w:szCs w:val="32"/>
    </w:rPr>
  </w:style>
  <w:style w:type="character" w:customStyle="1" w:styleId="Heading2Char">
    <w:name w:val="Heading 2 Char"/>
    <w:basedOn w:val="DefaultParagraphFont"/>
    <w:link w:val="Heading2"/>
    <w:uiPriority w:val="99"/>
    <w:rsid w:val="00572CE7"/>
    <w:rPr>
      <w:b/>
      <w:bCs/>
      <w:iCs/>
      <w:szCs w:val="28"/>
    </w:rPr>
  </w:style>
  <w:style w:type="character" w:customStyle="1" w:styleId="Heading3Char">
    <w:name w:val="Heading 3 Char"/>
    <w:basedOn w:val="DefaultParagraphFont"/>
    <w:link w:val="Heading3"/>
    <w:uiPriority w:val="99"/>
    <w:rsid w:val="00572CE7"/>
    <w:rPr>
      <w:rFonts w:ascii="Gill Alt One MT" w:hAnsi="Gill Alt One MT"/>
      <w:b/>
      <w:bCs/>
      <w:sz w:val="26"/>
      <w:szCs w:val="26"/>
    </w:rPr>
  </w:style>
  <w:style w:type="character" w:customStyle="1" w:styleId="Heading4Char">
    <w:name w:val="Heading 4 Char"/>
    <w:basedOn w:val="DefaultParagraphFont"/>
    <w:link w:val="Heading4"/>
    <w:uiPriority w:val="99"/>
    <w:rsid w:val="00572CE7"/>
    <w:rPr>
      <w:b/>
      <w:bCs/>
      <w:iCs/>
      <w:shd w:val="clear" w:color="auto" w:fill="8DC63F"/>
    </w:rPr>
  </w:style>
  <w:style w:type="character" w:customStyle="1" w:styleId="Heading5Char">
    <w:name w:val="Heading 5 Char"/>
    <w:basedOn w:val="DefaultParagraphFont"/>
    <w:link w:val="Heading5"/>
    <w:rsid w:val="00572CE7"/>
    <w:rPr>
      <w:rFonts w:ascii="Calibri" w:hAnsi="Calibri"/>
      <w:b/>
      <w:bCs/>
      <w:i/>
      <w:iCs/>
      <w:sz w:val="26"/>
      <w:szCs w:val="26"/>
    </w:rPr>
  </w:style>
  <w:style w:type="character" w:customStyle="1" w:styleId="Heading6Char">
    <w:name w:val="Heading 6 Char"/>
    <w:basedOn w:val="DefaultParagraphFont"/>
    <w:link w:val="Heading6"/>
    <w:rsid w:val="00572CE7"/>
    <w:rPr>
      <w:rFonts w:ascii="Calibri" w:hAnsi="Calibri"/>
      <w:b/>
      <w:bCs/>
      <w:sz w:val="22"/>
      <w:szCs w:val="22"/>
    </w:rPr>
  </w:style>
  <w:style w:type="paragraph" w:customStyle="1" w:styleId="BulletsGreen">
    <w:name w:val="Bullets Green"/>
    <w:basedOn w:val="Normal"/>
    <w:link w:val="BulletsGreenChar"/>
    <w:uiPriority w:val="99"/>
    <w:rsid w:val="00572CE7"/>
    <w:pPr>
      <w:numPr>
        <w:numId w:val="6"/>
      </w:numPr>
    </w:pPr>
    <w:rPr>
      <w:rFonts w:cs="Times New Roman"/>
    </w:rPr>
  </w:style>
  <w:style w:type="paragraph" w:styleId="Header">
    <w:name w:val="header"/>
    <w:basedOn w:val="Footer"/>
    <w:link w:val="HeaderChar"/>
    <w:uiPriority w:val="99"/>
    <w:rsid w:val="00572CE7"/>
    <w:pPr>
      <w:tabs>
        <w:tab w:val="right" w:pos="8306"/>
      </w:tabs>
    </w:pPr>
    <w:rPr>
      <w:b w:val="0"/>
      <w:bCs w:val="0"/>
      <w:color w:val="auto"/>
      <w:spacing w:val="0"/>
    </w:rPr>
  </w:style>
  <w:style w:type="character" w:customStyle="1" w:styleId="HeaderChar">
    <w:name w:val="Header Char"/>
    <w:basedOn w:val="DefaultParagraphFont"/>
    <w:link w:val="Header"/>
    <w:uiPriority w:val="99"/>
    <w:rsid w:val="00572CE7"/>
    <w:rPr>
      <w:rFonts w:ascii="Gill Alt One MT" w:hAnsi="Gill Alt One MT"/>
    </w:rPr>
  </w:style>
  <w:style w:type="paragraph" w:styleId="Footer">
    <w:name w:val="footer"/>
    <w:basedOn w:val="Normal"/>
    <w:link w:val="FooterChar"/>
    <w:uiPriority w:val="99"/>
    <w:rsid w:val="00572CE7"/>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572CE7"/>
    <w:rPr>
      <w:rFonts w:ascii="Gill Alt One MT" w:hAnsi="Gill Alt One MT"/>
      <w:b/>
      <w:bCs/>
      <w:color w:val="FFFFFF"/>
      <w:spacing w:val="40"/>
    </w:rPr>
  </w:style>
  <w:style w:type="paragraph" w:customStyle="1" w:styleId="LargeHeading">
    <w:name w:val="Large Heading"/>
    <w:uiPriority w:val="99"/>
    <w:rsid w:val="00572CE7"/>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572CE7"/>
    <w:rPr>
      <w:rFonts w:ascii="Gill Alt One MT" w:hAnsi="Gill Alt One MT"/>
    </w:rPr>
  </w:style>
  <w:style w:type="table" w:styleId="TableGrid">
    <w:name w:val="Table Grid"/>
    <w:basedOn w:val="TableNormal"/>
    <w:uiPriority w:val="99"/>
    <w:rsid w:val="00572CE7"/>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572CE7"/>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572CE7"/>
    <w:pPr>
      <w:numPr>
        <w:numId w:val="1"/>
      </w:numPr>
    </w:pPr>
  </w:style>
  <w:style w:type="paragraph" w:customStyle="1" w:styleId="BulletsPink">
    <w:name w:val="Bullets Pink"/>
    <w:basedOn w:val="BulletsGreen"/>
    <w:uiPriority w:val="99"/>
    <w:rsid w:val="00572CE7"/>
    <w:pPr>
      <w:numPr>
        <w:numId w:val="2"/>
      </w:numPr>
    </w:pPr>
  </w:style>
  <w:style w:type="paragraph" w:customStyle="1" w:styleId="BulletsYellow">
    <w:name w:val="Bullets Yellow"/>
    <w:basedOn w:val="BulletsGreen"/>
    <w:uiPriority w:val="99"/>
    <w:rsid w:val="00572CE7"/>
    <w:pPr>
      <w:numPr>
        <w:numId w:val="3"/>
      </w:numPr>
    </w:pPr>
  </w:style>
  <w:style w:type="paragraph" w:customStyle="1" w:styleId="BulletsPurple">
    <w:name w:val="Bullets Purple"/>
    <w:basedOn w:val="Normal"/>
    <w:uiPriority w:val="99"/>
    <w:rsid w:val="00572CE7"/>
    <w:pPr>
      <w:numPr>
        <w:numId w:val="4"/>
      </w:numPr>
    </w:pPr>
  </w:style>
  <w:style w:type="paragraph" w:customStyle="1" w:styleId="BulletsBlue">
    <w:name w:val="Bullets Blue"/>
    <w:basedOn w:val="Normal"/>
    <w:uiPriority w:val="99"/>
    <w:rsid w:val="00572CE7"/>
    <w:pPr>
      <w:numPr>
        <w:numId w:val="5"/>
      </w:numPr>
    </w:pPr>
  </w:style>
  <w:style w:type="paragraph" w:customStyle="1" w:styleId="Callout">
    <w:name w:val="Callout"/>
    <w:basedOn w:val="Normal"/>
    <w:next w:val="Normal"/>
    <w:uiPriority w:val="99"/>
    <w:rsid w:val="00572CE7"/>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572CE7"/>
    <w:pPr>
      <w:tabs>
        <w:tab w:val="right" w:leader="dot" w:pos="9628"/>
      </w:tabs>
      <w:jc w:val="left"/>
    </w:pPr>
  </w:style>
  <w:style w:type="paragraph" w:styleId="TOC2">
    <w:name w:val="toc 2"/>
    <w:basedOn w:val="Normal"/>
    <w:next w:val="Normal"/>
    <w:autoRedefine/>
    <w:uiPriority w:val="39"/>
    <w:qFormat/>
    <w:rsid w:val="00572CE7"/>
    <w:pPr>
      <w:ind w:left="240"/>
      <w:jc w:val="left"/>
    </w:pPr>
  </w:style>
  <w:style w:type="paragraph" w:styleId="TOC3">
    <w:name w:val="toc 3"/>
    <w:basedOn w:val="Normal"/>
    <w:next w:val="Normal"/>
    <w:autoRedefine/>
    <w:uiPriority w:val="39"/>
    <w:qFormat/>
    <w:rsid w:val="00572CE7"/>
    <w:pPr>
      <w:tabs>
        <w:tab w:val="right" w:pos="9628"/>
      </w:tabs>
      <w:ind w:left="2100"/>
      <w:jc w:val="left"/>
    </w:pPr>
    <w:rPr>
      <w:sz w:val="2"/>
      <w:szCs w:val="2"/>
    </w:rPr>
  </w:style>
  <w:style w:type="character" w:styleId="Hyperlink">
    <w:name w:val="Hyperlink"/>
    <w:uiPriority w:val="99"/>
    <w:rsid w:val="00572CE7"/>
    <w:rPr>
      <w:rFonts w:cs="Times New Roman"/>
      <w:color w:val="0000FF"/>
      <w:u w:val="single"/>
    </w:rPr>
  </w:style>
  <w:style w:type="paragraph" w:customStyle="1" w:styleId="BulletListBlueSq">
    <w:name w:val="Bullet List BlueSq"/>
    <w:basedOn w:val="BulletedList"/>
    <w:uiPriority w:val="99"/>
    <w:rsid w:val="00572CE7"/>
    <w:pPr>
      <w:tabs>
        <w:tab w:val="num" w:pos="360"/>
      </w:tabs>
      <w:ind w:left="360" w:hanging="360"/>
    </w:pPr>
  </w:style>
  <w:style w:type="paragraph" w:customStyle="1" w:styleId="BulletedList">
    <w:name w:val="Bulleted List"/>
    <w:basedOn w:val="Normal"/>
    <w:uiPriority w:val="99"/>
    <w:rsid w:val="00572CE7"/>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572CE7"/>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572CE7"/>
    <w:rPr>
      <w:rFonts w:ascii="Times New Roman" w:hAnsi="Times New Roman"/>
      <w:sz w:val="2"/>
      <w:shd w:val="clear" w:color="auto" w:fill="000080"/>
    </w:rPr>
  </w:style>
  <w:style w:type="character" w:styleId="FollowedHyperlink">
    <w:name w:val="FollowedHyperlink"/>
    <w:uiPriority w:val="99"/>
    <w:rsid w:val="00572CE7"/>
    <w:rPr>
      <w:rFonts w:cs="Times New Roman"/>
      <w:color w:val="800080"/>
      <w:u w:val="single"/>
    </w:rPr>
  </w:style>
  <w:style w:type="paragraph" w:styleId="BalloonText">
    <w:name w:val="Balloon Text"/>
    <w:basedOn w:val="Normal"/>
    <w:link w:val="BalloonTextChar"/>
    <w:uiPriority w:val="99"/>
    <w:rsid w:val="00572CE7"/>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572CE7"/>
    <w:rPr>
      <w:rFonts w:ascii="Tahoma" w:hAnsi="Tahoma"/>
      <w:sz w:val="16"/>
      <w:szCs w:val="16"/>
    </w:rPr>
  </w:style>
  <w:style w:type="table" w:customStyle="1" w:styleId="TableGrid1">
    <w:name w:val="Table Grid1"/>
    <w:uiPriority w:val="99"/>
    <w:rsid w:val="00572CE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572CE7"/>
    <w:rPr>
      <w:rFonts w:cs="Times New Roman"/>
      <w:b/>
      <w:bCs/>
      <w:i/>
      <w:iCs/>
      <w:color w:val="4F81BD"/>
    </w:rPr>
  </w:style>
  <w:style w:type="paragraph" w:customStyle="1" w:styleId="Style1">
    <w:name w:val="Style1"/>
    <w:basedOn w:val="Normal"/>
    <w:next w:val="Heading4"/>
    <w:link w:val="Style1Char"/>
    <w:uiPriority w:val="99"/>
    <w:rsid w:val="00572CE7"/>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572CE7"/>
    <w:rPr>
      <w:rFonts w:cs="Gill Alt One MT"/>
      <w:color w:val="000000"/>
      <w:shd w:val="clear" w:color="auto" w:fill="8DC63F"/>
    </w:rPr>
  </w:style>
  <w:style w:type="paragraph" w:styleId="NormalWeb">
    <w:name w:val="Normal (Web)"/>
    <w:basedOn w:val="Normal"/>
    <w:uiPriority w:val="99"/>
    <w:rsid w:val="00572CE7"/>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572CE7"/>
    <w:rPr>
      <w:rFonts w:cs="Times New Roman"/>
      <w:b/>
    </w:rPr>
  </w:style>
  <w:style w:type="paragraph" w:styleId="FootnoteText">
    <w:name w:val="footnote text"/>
    <w:basedOn w:val="Normal"/>
    <w:link w:val="FootnoteTextChar"/>
    <w:uiPriority w:val="99"/>
    <w:rsid w:val="00572CE7"/>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572CE7"/>
    <w:rPr>
      <w:rFonts w:ascii="Tahoma" w:hAnsi="Tahoma" w:cs="Tahoma"/>
      <w:sz w:val="20"/>
      <w:szCs w:val="20"/>
      <w:lang w:eastAsia="en-US"/>
    </w:rPr>
  </w:style>
  <w:style w:type="character" w:styleId="FootnoteReference">
    <w:name w:val="footnote reference"/>
    <w:qFormat/>
    <w:rsid w:val="00572CE7"/>
    <w:rPr>
      <w:rFonts w:cs="Times New Roman"/>
      <w:vertAlign w:val="superscript"/>
    </w:rPr>
  </w:style>
  <w:style w:type="character" w:styleId="EndnoteReference">
    <w:name w:val="endnote reference"/>
    <w:uiPriority w:val="99"/>
    <w:rsid w:val="00572CE7"/>
    <w:rPr>
      <w:rFonts w:cs="Times New Roman"/>
      <w:vertAlign w:val="superscript"/>
    </w:rPr>
  </w:style>
  <w:style w:type="character" w:styleId="CommentReference">
    <w:name w:val="annotation reference"/>
    <w:uiPriority w:val="99"/>
    <w:rsid w:val="00572CE7"/>
    <w:rPr>
      <w:rFonts w:cs="Times New Roman"/>
      <w:sz w:val="16"/>
      <w:szCs w:val="16"/>
    </w:rPr>
  </w:style>
  <w:style w:type="paragraph" w:styleId="CommentText">
    <w:name w:val="annotation text"/>
    <w:basedOn w:val="Normal"/>
    <w:link w:val="CommentTextChar"/>
    <w:uiPriority w:val="99"/>
    <w:rsid w:val="00572CE7"/>
    <w:pPr>
      <w:spacing w:line="240" w:lineRule="auto"/>
    </w:pPr>
    <w:rPr>
      <w:sz w:val="20"/>
      <w:szCs w:val="20"/>
    </w:rPr>
  </w:style>
  <w:style w:type="character" w:customStyle="1" w:styleId="CommentTextChar">
    <w:name w:val="Comment Text Char"/>
    <w:basedOn w:val="DefaultParagraphFont"/>
    <w:link w:val="CommentText"/>
    <w:uiPriority w:val="99"/>
    <w:rsid w:val="00572CE7"/>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572CE7"/>
    <w:rPr>
      <w:b/>
      <w:bCs/>
    </w:rPr>
  </w:style>
  <w:style w:type="character" w:customStyle="1" w:styleId="CommentSubjectChar">
    <w:name w:val="Comment Subject Char"/>
    <w:basedOn w:val="CommentTextChar"/>
    <w:link w:val="CommentSubject"/>
    <w:uiPriority w:val="99"/>
    <w:rsid w:val="00572CE7"/>
    <w:rPr>
      <w:rFonts w:ascii="Gill Alt One MT" w:hAnsi="Gill Alt One MT" w:cs="Gill Alt One MT"/>
      <w:b/>
      <w:bCs/>
      <w:sz w:val="20"/>
      <w:szCs w:val="20"/>
    </w:rPr>
  </w:style>
  <w:style w:type="paragraph" w:customStyle="1" w:styleId="TOCHeading1">
    <w:name w:val="TOC Heading1"/>
    <w:basedOn w:val="Heading1"/>
    <w:next w:val="Normal"/>
    <w:uiPriority w:val="39"/>
    <w:qFormat/>
    <w:rsid w:val="00572CE7"/>
    <w:pPr>
      <w:keepNext/>
      <w:keepLines/>
      <w:spacing w:before="480" w:after="0" w:line="276" w:lineRule="auto"/>
      <w:outlineLvl w:val="9"/>
    </w:pPr>
    <w:rPr>
      <w:rFonts w:ascii="Cambria" w:hAnsi="Cambria"/>
      <w:color w:val="365F91"/>
      <w:sz w:val="28"/>
      <w:szCs w:val="28"/>
      <w:lang w:val="en-US" w:eastAsia="ja-JP"/>
    </w:rPr>
  </w:style>
  <w:style w:type="character" w:customStyle="1" w:styleId="MediumShading1-Accent1Char">
    <w:name w:val="Medium Shading 1 - Accent 1 Char"/>
    <w:link w:val="MediumShading1-Accent1"/>
    <w:uiPriority w:val="1"/>
    <w:rsid w:val="00572CE7"/>
    <w:rPr>
      <w:rFonts w:ascii="Calibri" w:eastAsia="MS Mincho" w:hAnsi="Calibri" w:cs="Arial"/>
      <w:sz w:val="22"/>
      <w:szCs w:val="22"/>
      <w:lang w:val="en-US" w:eastAsia="ja-JP"/>
    </w:rPr>
  </w:style>
  <w:style w:type="character" w:styleId="Emphasis">
    <w:name w:val="Emphasis"/>
    <w:qFormat/>
    <w:rsid w:val="00572CE7"/>
    <w:rPr>
      <w:i/>
      <w:iCs/>
    </w:rPr>
  </w:style>
  <w:style w:type="paragraph" w:styleId="EndnoteText">
    <w:name w:val="endnote text"/>
    <w:basedOn w:val="Normal"/>
    <w:link w:val="EndnoteTextChar"/>
    <w:uiPriority w:val="99"/>
    <w:unhideWhenUsed/>
    <w:rsid w:val="00572CE7"/>
    <w:rPr>
      <w:sz w:val="20"/>
      <w:szCs w:val="20"/>
    </w:rPr>
  </w:style>
  <w:style w:type="character" w:customStyle="1" w:styleId="EndnoteTextChar">
    <w:name w:val="Endnote Text Char"/>
    <w:basedOn w:val="DefaultParagraphFont"/>
    <w:link w:val="EndnoteText"/>
    <w:uiPriority w:val="99"/>
    <w:rsid w:val="00572CE7"/>
    <w:rPr>
      <w:rFonts w:ascii="Gill Alt One MT" w:hAnsi="Gill Alt One MT" w:cs="Gill Alt One MT"/>
      <w:sz w:val="20"/>
      <w:szCs w:val="20"/>
    </w:rPr>
  </w:style>
  <w:style w:type="paragraph" w:customStyle="1" w:styleId="Default">
    <w:name w:val="Default"/>
    <w:rsid w:val="00572CE7"/>
    <w:pPr>
      <w:autoSpaceDE w:val="0"/>
      <w:autoSpaceDN w:val="0"/>
      <w:adjustRightInd w:val="0"/>
    </w:pPr>
    <w:rPr>
      <w:rFonts w:ascii="Arial" w:hAnsi="Arial" w:cs="Arial"/>
      <w:color w:val="000000"/>
    </w:rPr>
  </w:style>
  <w:style w:type="table" w:customStyle="1" w:styleId="TableGrid2">
    <w:name w:val="Table Grid2"/>
    <w:basedOn w:val="TableNormal"/>
    <w:next w:val="TableGrid"/>
    <w:rsid w:val="0057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2CE7"/>
    <w:pPr>
      <w:spacing w:before="0" w:after="120" w:line="480" w:lineRule="auto"/>
    </w:pPr>
    <w:rPr>
      <w:rFonts w:ascii="Arial" w:hAnsi="Arial" w:cs="Times New Roman"/>
      <w:szCs w:val="20"/>
    </w:rPr>
  </w:style>
  <w:style w:type="character" w:customStyle="1" w:styleId="BodyText2Char">
    <w:name w:val="Body Text 2 Char"/>
    <w:basedOn w:val="DefaultParagraphFont"/>
    <w:link w:val="BodyText2"/>
    <w:rsid w:val="00572CE7"/>
    <w:rPr>
      <w:rFonts w:ascii="Arial" w:hAnsi="Arial"/>
      <w:szCs w:val="20"/>
    </w:rPr>
  </w:style>
  <w:style w:type="character" w:styleId="PageNumber">
    <w:name w:val="page number"/>
    <w:uiPriority w:val="99"/>
    <w:unhideWhenUsed/>
    <w:rsid w:val="00572CE7"/>
  </w:style>
  <w:style w:type="paragraph" w:styleId="ListParagraph">
    <w:name w:val="List Paragraph"/>
    <w:basedOn w:val="Normal"/>
    <w:uiPriority w:val="34"/>
    <w:qFormat/>
    <w:rsid w:val="00572CE7"/>
    <w:pPr>
      <w:ind w:left="720"/>
    </w:pPr>
  </w:style>
  <w:style w:type="table" w:styleId="MediumShading1-Accent1">
    <w:name w:val="Medium Shading 1 Accent 1"/>
    <w:basedOn w:val="TableNormal"/>
    <w:link w:val="MediumShading1-Accent1Char"/>
    <w:uiPriority w:val="1"/>
    <w:rsid w:val="00572CE7"/>
    <w:rPr>
      <w:rFonts w:ascii="Calibri" w:eastAsia="MS Mincho" w:hAnsi="Calibri" w:cs="Arial"/>
      <w:sz w:val="22"/>
      <w:szCs w:val="22"/>
      <w:lang w:val="en-US"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nside.barnardos.org.uk/resources-and-guidance/financial-crime/gifts-and-hospitality-policy" TargetMode="External"/><Relationship Id="rId26" Type="http://schemas.openxmlformats.org/officeDocument/2006/relationships/hyperlink" Target="https://inside.barnardos.org.uk/safeguarding/responding-external-investigations" TargetMode="External"/><Relationship Id="rId39" Type="http://schemas.openxmlformats.org/officeDocument/2006/relationships/hyperlink" Target="mailto:safeguarding@barnardos.org.uk" TargetMode="External"/><Relationship Id="rId21" Type="http://schemas.openxmlformats.org/officeDocument/2006/relationships/hyperlink" Target="https://inside.barnardos.org.uk/resources-and-guidance/childrens-services/recording-policy" TargetMode="External"/><Relationship Id="rId34" Type="http://schemas.openxmlformats.org/officeDocument/2006/relationships/hyperlink" Target="http://www.hscboard.hscni.net/download/PUBLICATIONS/safeguard-vulnerable-adults/niasp-publications/Adult-Safeguarding-Operational-Procedures.pdf" TargetMode="External"/><Relationship Id="rId42" Type="http://schemas.openxmlformats.org/officeDocument/2006/relationships/hyperlink" Target="http://www.legislation.gov.uk/asp/2000/4/contents" TargetMode="External"/><Relationship Id="rId47" Type="http://schemas.openxmlformats.org/officeDocument/2006/relationships/hyperlink" Target="http://www.legislation.gov.uk/anaw/2014/4/pdfs/anaw_20140004_en.pdf" TargetMode="External"/><Relationship Id="rId50" Type="http://schemas.openxmlformats.org/officeDocument/2006/relationships/hyperlink" Target="http://www.legislation.gov.uk/ukpga/2015/30/contents/enacted"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nside.barnardos.org.uk/safeguarding/safeguarding-code-conduct" TargetMode="External"/><Relationship Id="rId25" Type="http://schemas.openxmlformats.org/officeDocument/2006/relationships/hyperlink" Target="https://inside.barnardos.org.uk/employee-and-volunteer-support/whistleblowing-policy" TargetMode="External"/><Relationship Id="rId33" Type="http://schemas.openxmlformats.org/officeDocument/2006/relationships/hyperlink" Target="https://www.legislation.gov.uk/asp/2005/8/contents" TargetMode="External"/><Relationship Id="rId38" Type="http://schemas.openxmlformats.org/officeDocument/2006/relationships/hyperlink" Target="mailto:safeguarding@barnardos.org.uk" TargetMode="External"/><Relationship Id="rId46" Type="http://schemas.openxmlformats.org/officeDocument/2006/relationships/hyperlink" Target="http://www.legislation.gov.uk/ukpga/2014/23/contents/enacted" TargetMode="External"/><Relationship Id="rId2" Type="http://schemas.openxmlformats.org/officeDocument/2006/relationships/numbering" Target="numbering.xml"/><Relationship Id="rId16" Type="http://schemas.openxmlformats.org/officeDocument/2006/relationships/hyperlink" Target="https://www.health-ni.gov.uk/sites/default/files/publications/dhssps/adult-safeguarding-policy.pdf" TargetMode="External"/><Relationship Id="rId20" Type="http://schemas.openxmlformats.org/officeDocument/2006/relationships/hyperlink" Target="https://inside.barnardos.org.uk/safeguarding/safeguarding-children-policy-childrens-services" TargetMode="External"/><Relationship Id="rId29" Type="http://schemas.openxmlformats.org/officeDocument/2006/relationships/hyperlink" Target="https://inside.barnardos.org.uk/safeguarding/serious-incident-form-service-users" TargetMode="External"/><Relationship Id="rId41" Type="http://schemas.openxmlformats.org/officeDocument/2006/relationships/hyperlink" Target="https://inside.barnardos.org.uk/node/12541" TargetMode="External"/><Relationship Id="rId54" Type="http://schemas.openxmlformats.org/officeDocument/2006/relationships/hyperlink" Target="https://www.safeguarding.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nside.barnardos.org.uk/safeguarding/responding-safeguarding-allegations" TargetMode="External"/><Relationship Id="rId32" Type="http://schemas.openxmlformats.org/officeDocument/2006/relationships/hyperlink" Target="https://inside.barnardos.org.uk/resources-and-guidance/childrens-services/recording-policy" TargetMode="External"/><Relationship Id="rId37" Type="http://schemas.openxmlformats.org/officeDocument/2006/relationships/hyperlink" Target="https://inside.barnardos.org.uk/safeguarding/external-reporting-notification-form" TargetMode="External"/><Relationship Id="rId40" Type="http://schemas.openxmlformats.org/officeDocument/2006/relationships/hyperlink" Target="https://socialcare.wales/cms_assets/hub-downloads/Welsh_language_skills_in_your_workforce-_Early_Years_and_Childcare.pdf" TargetMode="External"/><Relationship Id="rId45" Type="http://schemas.openxmlformats.org/officeDocument/2006/relationships/hyperlink" Target="http://www.legislation.gov.uk/ukpga/2012/9/contents" TargetMode="External"/><Relationship Id="rId53" Type="http://schemas.openxmlformats.org/officeDocument/2006/relationships/hyperlink" Target="http://www.proceduresonline.com/sbni/" TargetMode="External"/><Relationship Id="rId5" Type="http://schemas.openxmlformats.org/officeDocument/2006/relationships/settings" Target="settings.xml"/><Relationship Id="rId15" Type="http://schemas.openxmlformats.org/officeDocument/2006/relationships/hyperlink" Target="https://www.health-ni.gov.uk/sites/default/files/publications/dhssps/adult-safeguarding-policy.pdf" TargetMode="External"/><Relationship Id="rId23" Type="http://schemas.openxmlformats.org/officeDocument/2006/relationships/hyperlink" Target="https://inside.barnardos.org.uk/resources-and-guidance/childrens-services/recording-policy" TargetMode="External"/><Relationship Id="rId28" Type="http://schemas.openxmlformats.org/officeDocument/2006/relationships/hyperlink" Target="https://inside.barnardos.org.uk/safeguarding/responding-safeguarding-allegations" TargetMode="External"/><Relationship Id="rId36" Type="http://schemas.openxmlformats.org/officeDocument/2006/relationships/hyperlink" Target="mailto:ISContentServerTeam@barnardos.org.uk" TargetMode="External"/><Relationship Id="rId49" Type="http://schemas.openxmlformats.org/officeDocument/2006/relationships/hyperlink" Target="http://www.legislation.gov.uk/ukpga/2015/9/contents" TargetMode="External"/><Relationship Id="rId10" Type="http://schemas.openxmlformats.org/officeDocument/2006/relationships/header" Target="header1.xml"/><Relationship Id="rId19" Type="http://schemas.openxmlformats.org/officeDocument/2006/relationships/hyperlink" Target="https://inside.barnardos.org.uk/employee-and-volunteer-support/whistleblowing-policy" TargetMode="External"/><Relationship Id="rId31" Type="http://schemas.openxmlformats.org/officeDocument/2006/relationships/hyperlink" Target="https://inside.barnardos.org.uk/safeguarding/serious-incident-form-service-users" TargetMode="External"/><Relationship Id="rId44" Type="http://schemas.openxmlformats.org/officeDocument/2006/relationships/hyperlink" Target="http://webarchive.nationalarchives.gov.uk/+/www.dh.gov.uk/en/socialcare/deliveringadultsocialcare/mentalcapacity/mentalcapacityactdeprivationoflibertysafeguards/index.htm" TargetMode="External"/><Relationship Id="rId52" Type="http://schemas.openxmlformats.org/officeDocument/2006/relationships/hyperlink" Target="https://inside.barnardos.org.uk/resources-and-guidance/information-governance-and-data-protection/information-sharing-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ixresources.proceduresonline.com/nat_key/keywords/adult_at_risk.html" TargetMode="External"/><Relationship Id="rId22" Type="http://schemas.openxmlformats.org/officeDocument/2006/relationships/hyperlink" Target="https://inside.barnardos.org.uk/employee-and-volunteer-support/whistleblowing-policy" TargetMode="External"/><Relationship Id="rId27" Type="http://schemas.openxmlformats.org/officeDocument/2006/relationships/hyperlink" Target="https://inside.barnardos.org.uk/employee-and-volunteer-support/managing-people/disciplinary-policy" TargetMode="External"/><Relationship Id="rId30" Type="http://schemas.openxmlformats.org/officeDocument/2006/relationships/hyperlink" Target="http://livelink.barnardos.org.uk/otcs/llisapi.dll/fetch/2000/7542390/12398890/180460353/262106517/239697026/239408623/240352898/286694551/Safeguarding_flowchart.pdf?nodeid=299510980&amp;vernum=-2" TargetMode="External"/><Relationship Id="rId35" Type="http://schemas.openxmlformats.org/officeDocument/2006/relationships/hyperlink" Target="https://socialcare.wales/cms_assets/hub-downloads/Welsh_language_skills_in_your_workforce-_Early_Years_and_Childcare.pdf" TargetMode="External"/><Relationship Id="rId43" Type="http://schemas.openxmlformats.org/officeDocument/2006/relationships/hyperlink" Target="http://www.legislation.gov.uk/ukpga/2005/9/contents" TargetMode="External"/><Relationship Id="rId48" Type="http://schemas.openxmlformats.org/officeDocument/2006/relationships/hyperlink" Target="http://senedd.assembly.wales/mgIssueHistoryHome.aspx?IId=10028"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nside.barnardos.org.uk/employee-and-volunteer-support/whistleblowing-polic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5E28-2701-44A0-B903-4812F43F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11688</Words>
  <Characters>66913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Dyne</dc:creator>
  <cp:lastModifiedBy>Joanne Dyne</cp:lastModifiedBy>
  <cp:revision>4</cp:revision>
  <cp:lastPrinted>2019-03-25T13:16:00Z</cp:lastPrinted>
  <dcterms:created xsi:type="dcterms:W3CDTF">2020-05-20T16:15:00Z</dcterms:created>
  <dcterms:modified xsi:type="dcterms:W3CDTF">2020-07-23T10:46:00Z</dcterms:modified>
</cp:coreProperties>
</file>