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2D" w:rsidRDefault="0063682D" w:rsidP="00E87ED3">
      <w:pPr>
        <w:spacing w:before="100" w:beforeAutospacing="1" w:after="100" w:afterAutospacing="1"/>
        <w:jc w:val="right"/>
        <w:rPr>
          <w:rFonts w:ascii="Verdana" w:hAnsi="Verdana" w:cs="Tahoma"/>
          <w:b/>
          <w:bCs/>
          <w:color w:val="000000"/>
        </w:rPr>
      </w:pPr>
      <w:r>
        <w:rPr>
          <w:rFonts w:ascii="Verdana" w:hAnsi="Verdana" w:cs="Tahoma"/>
          <w:b/>
          <w:bCs/>
          <w:color w:val="000000"/>
        </w:rPr>
        <w:t>Version 2 2019</w:t>
      </w:r>
    </w:p>
    <w:p w:rsidR="001F2B47" w:rsidRPr="0090446D" w:rsidRDefault="001F2B47" w:rsidP="001F2B47">
      <w:pPr>
        <w:spacing w:before="100" w:beforeAutospacing="1" w:after="100" w:afterAutospacing="1"/>
        <w:jc w:val="center"/>
        <w:rPr>
          <w:rFonts w:ascii="Tahoma" w:hAnsi="Tahoma" w:cs="Tahoma"/>
          <w:color w:val="000000"/>
          <w:sz w:val="17"/>
          <w:szCs w:val="17"/>
        </w:rPr>
      </w:pPr>
      <w:r w:rsidRPr="0090446D">
        <w:rPr>
          <w:rFonts w:ascii="Verdana" w:hAnsi="Verdana" w:cs="Tahoma"/>
          <w:b/>
          <w:bCs/>
          <w:color w:val="000000"/>
        </w:rPr>
        <w:t>SERVICE RECORDING PROTOCOL</w:t>
      </w:r>
      <w:r w:rsidRPr="0090446D">
        <w:rPr>
          <w:rFonts w:ascii="Tahoma" w:hAnsi="Tahoma" w:cs="Tahoma"/>
          <w:color w:val="000000"/>
          <w:sz w:val="17"/>
          <w:szCs w:val="17"/>
        </w:rPr>
        <w:t xml:space="preserve"> </w:t>
      </w:r>
    </w:p>
    <w:p w:rsidR="001F2B47" w:rsidRPr="00822A40" w:rsidRDefault="001F2B47" w:rsidP="001F2B47">
      <w:pPr>
        <w:spacing w:before="100" w:beforeAutospacing="1" w:after="100" w:afterAutospacing="1"/>
        <w:rPr>
          <w:rFonts w:ascii="Tahoma" w:hAnsi="Tahoma" w:cs="Tahoma"/>
          <w:color w:val="FF0000"/>
          <w:sz w:val="17"/>
          <w:szCs w:val="17"/>
        </w:rPr>
      </w:pPr>
      <w:r w:rsidRPr="00822A40">
        <w:rPr>
          <w:rFonts w:ascii="Verdana" w:hAnsi="Verdana" w:cs="Tahoma"/>
          <w:b/>
          <w:bCs/>
          <w:i/>
          <w:iCs/>
          <w:color w:val="FF0000"/>
        </w:rPr>
        <w:t>Guidance for completion</w:t>
      </w:r>
    </w:p>
    <w:p w:rsidR="00AA53AC" w:rsidRPr="003350F4" w:rsidRDefault="00AA53AC" w:rsidP="001F2B47">
      <w:pPr>
        <w:spacing w:before="100" w:beforeAutospacing="1" w:after="100" w:afterAutospacing="1"/>
        <w:rPr>
          <w:rFonts w:ascii="Verdana" w:hAnsi="Verdana" w:cs="Tahoma"/>
          <w:i/>
          <w:iCs/>
          <w:color w:val="FF0000"/>
        </w:rPr>
      </w:pPr>
      <w:r w:rsidRPr="003350F4">
        <w:rPr>
          <w:rFonts w:ascii="Verdana" w:hAnsi="Verdana" w:cs="Tahoma"/>
          <w:i/>
          <w:iCs/>
          <w:color w:val="FF0000"/>
        </w:rPr>
        <w:t>This protocol should be completed in relation to all service user, carer and supported lodgings provider personal data and any third party data recorded in relation to the services provided, such as information about perpetrators.</w:t>
      </w:r>
    </w:p>
    <w:p w:rsidR="001F2B47" w:rsidRPr="003350F4" w:rsidRDefault="00AA53AC" w:rsidP="001F2B47">
      <w:pPr>
        <w:spacing w:before="100" w:beforeAutospacing="1" w:after="100" w:afterAutospacing="1"/>
        <w:rPr>
          <w:rFonts w:ascii="Tahoma" w:hAnsi="Tahoma" w:cs="Tahoma"/>
          <w:color w:val="FF0000"/>
        </w:rPr>
      </w:pPr>
      <w:r w:rsidRPr="003350F4">
        <w:rPr>
          <w:rFonts w:ascii="Verdana" w:hAnsi="Verdana" w:cs="Tahoma"/>
          <w:i/>
          <w:iCs/>
          <w:color w:val="FF0000"/>
        </w:rPr>
        <w:t>I</w:t>
      </w:r>
      <w:r w:rsidR="001F2B47" w:rsidRPr="003350F4">
        <w:rPr>
          <w:rFonts w:ascii="Verdana" w:hAnsi="Verdana" w:cs="Tahoma"/>
          <w:i/>
          <w:iCs/>
          <w:color w:val="FF0000"/>
        </w:rPr>
        <w:t xml:space="preserve">nformation in </w:t>
      </w:r>
      <w:r w:rsidR="00822A40" w:rsidRPr="003350F4">
        <w:rPr>
          <w:rFonts w:ascii="Verdana" w:hAnsi="Verdana" w:cs="Tahoma"/>
          <w:i/>
          <w:iCs/>
          <w:color w:val="FF0000"/>
        </w:rPr>
        <w:t xml:space="preserve">red </w:t>
      </w:r>
      <w:r w:rsidR="001F2B47" w:rsidRPr="003350F4">
        <w:rPr>
          <w:rFonts w:ascii="Verdana" w:hAnsi="Verdana" w:cs="Tahoma"/>
          <w:i/>
          <w:iCs/>
          <w:color w:val="FF0000"/>
        </w:rPr>
        <w:t xml:space="preserve">italics is for guidance only and should be deleted when the form is completed. Complete all sections, if not applicable enter N/A. If </w:t>
      </w:r>
      <w:r w:rsidR="00822A40" w:rsidRPr="003350F4">
        <w:rPr>
          <w:rFonts w:ascii="Verdana" w:hAnsi="Verdana" w:cs="Tahoma"/>
          <w:i/>
          <w:iCs/>
          <w:color w:val="FF0000"/>
        </w:rPr>
        <w:t xml:space="preserve">third party systems are used for all or part of service user recording this </w:t>
      </w:r>
      <w:r w:rsidR="001F2B47" w:rsidRPr="003350F4">
        <w:rPr>
          <w:rFonts w:ascii="Verdana" w:hAnsi="Verdana" w:cs="Tahoma"/>
          <w:i/>
          <w:iCs/>
          <w:color w:val="FF0000"/>
        </w:rPr>
        <w:t xml:space="preserve">protocol </w:t>
      </w:r>
      <w:r w:rsidR="00E87ED3" w:rsidRPr="003350F4">
        <w:rPr>
          <w:rFonts w:ascii="Verdana" w:hAnsi="Verdana" w:cs="Tahoma"/>
          <w:i/>
          <w:iCs/>
          <w:color w:val="FF0000"/>
        </w:rPr>
        <w:t xml:space="preserve">must </w:t>
      </w:r>
      <w:r w:rsidR="00813EA5" w:rsidRPr="003350F4">
        <w:rPr>
          <w:rFonts w:ascii="Verdana" w:hAnsi="Verdana" w:cs="Tahoma"/>
          <w:i/>
          <w:iCs/>
          <w:color w:val="FF0000"/>
        </w:rPr>
        <w:t xml:space="preserve">still </w:t>
      </w:r>
      <w:r w:rsidR="001F2B47" w:rsidRPr="003350F4">
        <w:rPr>
          <w:rFonts w:ascii="Verdana" w:hAnsi="Verdana" w:cs="Tahoma"/>
          <w:i/>
          <w:iCs/>
          <w:color w:val="FF0000"/>
        </w:rPr>
        <w:t xml:space="preserve">be completed. If parts of the recording policy cannot be implemented as a result of the system used or the requirements of the Commissioner, this should be recorded on this form and agreed by the ADCS, and any alternative requirements for recording also </w:t>
      </w:r>
      <w:r w:rsidR="00DB0A56" w:rsidRPr="003350F4">
        <w:rPr>
          <w:rFonts w:ascii="Verdana" w:hAnsi="Verdana" w:cs="Tahoma"/>
          <w:i/>
          <w:iCs/>
          <w:color w:val="FF0000"/>
        </w:rPr>
        <w:t xml:space="preserve">must </w:t>
      </w:r>
      <w:r w:rsidRPr="003350F4">
        <w:rPr>
          <w:rFonts w:ascii="Verdana" w:hAnsi="Verdana" w:cs="Tahoma"/>
          <w:i/>
          <w:iCs/>
          <w:color w:val="FF0000"/>
        </w:rPr>
        <w:t xml:space="preserve">be </w:t>
      </w:r>
      <w:r w:rsidR="001F2B47" w:rsidRPr="003350F4">
        <w:rPr>
          <w:rFonts w:ascii="Verdana" w:hAnsi="Verdana" w:cs="Tahoma"/>
          <w:i/>
          <w:iCs/>
          <w:color w:val="FF0000"/>
        </w:rPr>
        <w:t xml:space="preserve">noted on the </w:t>
      </w:r>
      <w:r w:rsidR="00E87ED3" w:rsidRPr="003350F4">
        <w:rPr>
          <w:rFonts w:ascii="Verdana" w:hAnsi="Verdana" w:cs="Tahoma"/>
          <w:i/>
          <w:iCs/>
          <w:color w:val="FF0000"/>
        </w:rPr>
        <w:t>protocol.</w:t>
      </w:r>
    </w:p>
    <w:p w:rsidR="001F2B47" w:rsidRPr="0090446D" w:rsidRDefault="001F2B47" w:rsidP="003350F4">
      <w:pPr>
        <w:spacing w:before="100" w:beforeAutospacing="1" w:after="100" w:afterAutospacing="1"/>
        <w:rPr>
          <w:rFonts w:ascii="Tahoma" w:hAnsi="Tahoma" w:cs="Tahoma"/>
          <w:color w:val="000000"/>
          <w:sz w:val="17"/>
          <w:szCs w:val="17"/>
        </w:rPr>
      </w:pPr>
      <w:r w:rsidRPr="0090446D">
        <w:rPr>
          <w:rFonts w:ascii="Verdana" w:hAnsi="Verdana" w:cs="Tahoma"/>
          <w:b/>
          <w:bCs/>
          <w:i/>
          <w:iCs/>
          <w:color w:val="000000"/>
        </w:rPr>
        <w:t>Purpose of the Service Recording Protocol</w:t>
      </w:r>
      <w:r w:rsidRPr="0090446D">
        <w:rPr>
          <w:rFonts w:ascii="Tahoma" w:hAnsi="Tahoma" w:cs="Tahoma"/>
          <w:color w:val="000000"/>
          <w:sz w:val="17"/>
          <w:szCs w:val="17"/>
        </w:rPr>
        <w:t xml:space="preserve"> </w:t>
      </w:r>
    </w:p>
    <w:p w:rsidR="0063682D" w:rsidRPr="003350F4" w:rsidRDefault="0063682D" w:rsidP="001F2B47">
      <w:pPr>
        <w:spacing w:before="100" w:beforeAutospacing="1" w:after="100" w:afterAutospacing="1"/>
        <w:rPr>
          <w:rFonts w:ascii="Tahoma" w:hAnsi="Tahoma" w:cs="Tahoma"/>
          <w:color w:val="000000"/>
        </w:rPr>
      </w:pPr>
      <w:r w:rsidRPr="003350F4">
        <w:rPr>
          <w:rFonts w:ascii="Verdana" w:hAnsi="Verdana" w:cs="Tahoma"/>
          <w:color w:val="000000"/>
        </w:rPr>
        <w:t>There are elements of the R</w:t>
      </w:r>
      <w:r w:rsidR="001F2B47" w:rsidRPr="003350F4">
        <w:rPr>
          <w:rFonts w:ascii="Verdana" w:hAnsi="Verdana" w:cs="Tahoma"/>
          <w:color w:val="000000"/>
        </w:rPr>
        <w:t xml:space="preserve">ecording </w:t>
      </w:r>
      <w:r w:rsidRPr="003350F4">
        <w:rPr>
          <w:rFonts w:ascii="Verdana" w:hAnsi="Verdana" w:cs="Tahoma"/>
          <w:color w:val="000000"/>
        </w:rPr>
        <w:t>P</w:t>
      </w:r>
      <w:r w:rsidR="001F2B47" w:rsidRPr="003350F4">
        <w:rPr>
          <w:rFonts w:ascii="Verdana" w:hAnsi="Verdana" w:cs="Tahoma"/>
          <w:color w:val="000000"/>
        </w:rPr>
        <w:t>olicy that are service specific</w:t>
      </w:r>
      <w:r w:rsidRPr="003350F4">
        <w:rPr>
          <w:rFonts w:ascii="Verdana" w:hAnsi="Verdana" w:cs="Tahoma"/>
          <w:color w:val="000000"/>
        </w:rPr>
        <w:t xml:space="preserve"> due to the needs of the work and the requirements of the commissioner or regulat</w:t>
      </w:r>
      <w:r w:rsidR="00813EA5" w:rsidRPr="003350F4">
        <w:rPr>
          <w:rFonts w:ascii="Verdana" w:hAnsi="Verdana" w:cs="Tahoma"/>
          <w:color w:val="000000"/>
        </w:rPr>
        <w:t>or</w:t>
      </w:r>
      <w:r w:rsidR="001F2B47" w:rsidRPr="003350F4">
        <w:rPr>
          <w:rFonts w:ascii="Verdana" w:hAnsi="Verdana" w:cs="Tahoma"/>
          <w:color w:val="000000"/>
        </w:rPr>
        <w:t>. The Service Recording Protocol provides a record of the service</w:t>
      </w:r>
      <w:r w:rsidR="00822A40" w:rsidRPr="003350F4">
        <w:rPr>
          <w:rFonts w:ascii="Verdana" w:hAnsi="Verdana" w:cs="Tahoma"/>
          <w:color w:val="000000"/>
        </w:rPr>
        <w:t>’</w:t>
      </w:r>
      <w:r w:rsidR="001F2B47" w:rsidRPr="003350F4">
        <w:rPr>
          <w:rFonts w:ascii="Verdana" w:hAnsi="Verdana" w:cs="Tahoma"/>
          <w:color w:val="000000"/>
        </w:rPr>
        <w:t>s specific requirements</w:t>
      </w:r>
      <w:r w:rsidR="00813EA5" w:rsidRPr="003350F4">
        <w:rPr>
          <w:rFonts w:ascii="Verdana" w:hAnsi="Verdana" w:cs="Tahoma"/>
          <w:color w:val="000000"/>
        </w:rPr>
        <w:t xml:space="preserve"> and practices</w:t>
      </w:r>
      <w:r w:rsidR="001F2B47" w:rsidRPr="003350F4">
        <w:rPr>
          <w:rFonts w:ascii="Verdana" w:hAnsi="Verdana" w:cs="Tahoma"/>
          <w:color w:val="000000"/>
        </w:rPr>
        <w:t>, whi</w:t>
      </w:r>
      <w:r w:rsidR="00822A40" w:rsidRPr="003350F4">
        <w:rPr>
          <w:rFonts w:ascii="Verdana" w:hAnsi="Verdana" w:cs="Tahoma"/>
          <w:color w:val="000000"/>
        </w:rPr>
        <w:t xml:space="preserve">ch have been agreed by the ADCS. The completed document must </w:t>
      </w:r>
      <w:r w:rsidR="001F2B47" w:rsidRPr="003350F4">
        <w:rPr>
          <w:rFonts w:ascii="Verdana" w:hAnsi="Verdana" w:cs="Tahoma"/>
          <w:color w:val="000000"/>
        </w:rPr>
        <w:t xml:space="preserve">be discussed with all staff </w:t>
      </w:r>
      <w:r w:rsidR="00822A40" w:rsidRPr="003350F4">
        <w:rPr>
          <w:rFonts w:ascii="Verdana" w:hAnsi="Verdana" w:cs="Tahoma"/>
          <w:color w:val="000000"/>
        </w:rPr>
        <w:t xml:space="preserve">at </w:t>
      </w:r>
      <w:r w:rsidR="00813EA5" w:rsidRPr="003350F4">
        <w:rPr>
          <w:rFonts w:ascii="Verdana" w:hAnsi="Verdana" w:cs="Tahoma"/>
          <w:color w:val="000000"/>
        </w:rPr>
        <w:t xml:space="preserve">their </w:t>
      </w:r>
      <w:r w:rsidR="00822A40" w:rsidRPr="003350F4">
        <w:rPr>
          <w:rFonts w:ascii="Verdana" w:hAnsi="Verdana" w:cs="Tahoma"/>
          <w:color w:val="000000"/>
        </w:rPr>
        <w:t xml:space="preserve">induction and </w:t>
      </w:r>
      <w:r w:rsidR="00813EA5" w:rsidRPr="003350F4">
        <w:rPr>
          <w:rFonts w:ascii="Verdana" w:hAnsi="Verdana" w:cs="Tahoma"/>
          <w:color w:val="000000"/>
        </w:rPr>
        <w:t xml:space="preserve">also </w:t>
      </w:r>
      <w:r w:rsidR="00822A40" w:rsidRPr="003350F4">
        <w:rPr>
          <w:rFonts w:ascii="Verdana" w:hAnsi="Verdana" w:cs="Tahoma"/>
          <w:color w:val="000000"/>
        </w:rPr>
        <w:t xml:space="preserve">when any changes are made, </w:t>
      </w:r>
      <w:r w:rsidR="001F2B47" w:rsidRPr="003350F4">
        <w:rPr>
          <w:rFonts w:ascii="Verdana" w:hAnsi="Verdana" w:cs="Tahoma"/>
          <w:color w:val="000000"/>
        </w:rPr>
        <w:t>so that they understand what is required of them</w:t>
      </w:r>
      <w:r w:rsidR="00822A40" w:rsidRPr="003350F4">
        <w:rPr>
          <w:rFonts w:ascii="Verdana" w:hAnsi="Verdana" w:cs="Tahoma"/>
          <w:color w:val="000000"/>
        </w:rPr>
        <w:t xml:space="preserve">. The Service </w:t>
      </w:r>
      <w:r w:rsidR="00813EA5" w:rsidRPr="003350F4">
        <w:rPr>
          <w:rFonts w:ascii="Verdana" w:hAnsi="Verdana" w:cs="Tahoma"/>
          <w:color w:val="000000"/>
        </w:rPr>
        <w:t>R</w:t>
      </w:r>
      <w:r w:rsidR="00822A40" w:rsidRPr="003350F4">
        <w:rPr>
          <w:rFonts w:ascii="Verdana" w:hAnsi="Verdana" w:cs="Tahoma"/>
          <w:color w:val="000000"/>
        </w:rPr>
        <w:t xml:space="preserve">ecording Protocol </w:t>
      </w:r>
      <w:r w:rsidR="001F2B47" w:rsidRPr="003350F4">
        <w:rPr>
          <w:rFonts w:ascii="Verdana" w:hAnsi="Verdana" w:cs="Tahoma"/>
          <w:color w:val="000000"/>
        </w:rPr>
        <w:t xml:space="preserve">will </w:t>
      </w:r>
      <w:r w:rsidR="00822A40" w:rsidRPr="003350F4">
        <w:rPr>
          <w:rFonts w:ascii="Verdana" w:hAnsi="Verdana" w:cs="Tahoma"/>
          <w:color w:val="000000"/>
        </w:rPr>
        <w:t xml:space="preserve">also </w:t>
      </w:r>
      <w:r w:rsidR="001F2B47" w:rsidRPr="003350F4">
        <w:rPr>
          <w:rFonts w:ascii="Verdana" w:hAnsi="Verdana" w:cs="Tahoma"/>
          <w:color w:val="000000"/>
        </w:rPr>
        <w:t>be used as a baseline when monitoring performance and compliance with organisational policy.</w:t>
      </w:r>
      <w:r w:rsidR="001F2B47" w:rsidRPr="003350F4">
        <w:rPr>
          <w:rFonts w:ascii="Tahoma" w:hAnsi="Tahoma" w:cs="Tahoma"/>
          <w:color w:val="000000"/>
        </w:rPr>
        <w:t xml:space="preserve"> </w:t>
      </w:r>
    </w:p>
    <w:tbl>
      <w:tblPr>
        <w:tblStyle w:val="TableGrid"/>
        <w:tblW w:w="0" w:type="auto"/>
        <w:tblLook w:val="04A0" w:firstRow="1" w:lastRow="0" w:firstColumn="1" w:lastColumn="0" w:noHBand="0" w:noVBand="1"/>
      </w:tblPr>
      <w:tblGrid>
        <w:gridCol w:w="4392"/>
        <w:gridCol w:w="4392"/>
        <w:gridCol w:w="4392"/>
      </w:tblGrid>
      <w:tr w:rsidR="0063682D" w:rsidTr="0063682D">
        <w:tc>
          <w:tcPr>
            <w:tcW w:w="4392" w:type="dxa"/>
            <w:shd w:val="clear" w:color="auto" w:fill="F2F2F2" w:themeFill="background1" w:themeFillShade="F2"/>
          </w:tcPr>
          <w:p w:rsidR="0063682D" w:rsidRDefault="0063682D" w:rsidP="00813EA5">
            <w:pPr>
              <w:spacing w:before="100" w:beforeAutospacing="1" w:after="100" w:afterAutospacing="1"/>
              <w:rPr>
                <w:rFonts w:ascii="Verdana" w:hAnsi="Verdana" w:cs="Tahoma"/>
                <w:color w:val="000000"/>
              </w:rPr>
            </w:pPr>
            <w:r>
              <w:rPr>
                <w:rFonts w:ascii="Verdana" w:hAnsi="Verdana" w:cs="Tahoma"/>
                <w:color w:val="000000"/>
              </w:rPr>
              <w:t xml:space="preserve">Name of </w:t>
            </w:r>
            <w:r w:rsidR="00813EA5">
              <w:rPr>
                <w:rFonts w:ascii="Verdana" w:hAnsi="Verdana" w:cs="Tahoma"/>
                <w:color w:val="000000"/>
              </w:rPr>
              <w:t>S</w:t>
            </w:r>
            <w:r>
              <w:rPr>
                <w:rFonts w:ascii="Verdana" w:hAnsi="Verdana" w:cs="Tahoma"/>
                <w:color w:val="000000"/>
              </w:rPr>
              <w:t>ervice/s</w:t>
            </w:r>
          </w:p>
        </w:tc>
        <w:tc>
          <w:tcPr>
            <w:tcW w:w="4392" w:type="dxa"/>
            <w:shd w:val="clear" w:color="auto" w:fill="F2F2F2" w:themeFill="background1" w:themeFillShade="F2"/>
          </w:tcPr>
          <w:p w:rsidR="0063682D" w:rsidRDefault="0063682D" w:rsidP="001F2B47">
            <w:pPr>
              <w:spacing w:before="100" w:beforeAutospacing="1" w:after="100" w:afterAutospacing="1"/>
              <w:rPr>
                <w:rFonts w:ascii="Verdana" w:hAnsi="Verdana" w:cs="Tahoma"/>
                <w:color w:val="000000"/>
              </w:rPr>
            </w:pPr>
            <w:r>
              <w:rPr>
                <w:rFonts w:ascii="Verdana" w:hAnsi="Verdana" w:cs="Tahoma"/>
                <w:color w:val="000000"/>
              </w:rPr>
              <w:t>Name of Commissioner/s</w:t>
            </w:r>
          </w:p>
        </w:tc>
        <w:tc>
          <w:tcPr>
            <w:tcW w:w="4392" w:type="dxa"/>
            <w:shd w:val="clear" w:color="auto" w:fill="F2F2F2" w:themeFill="background1" w:themeFillShade="F2"/>
          </w:tcPr>
          <w:p w:rsidR="0063682D" w:rsidRDefault="0063682D" w:rsidP="00813EA5">
            <w:pPr>
              <w:spacing w:before="100" w:beforeAutospacing="1" w:after="100" w:afterAutospacing="1"/>
              <w:rPr>
                <w:rFonts w:ascii="Verdana" w:hAnsi="Verdana" w:cs="Tahoma"/>
                <w:color w:val="000000"/>
              </w:rPr>
            </w:pPr>
            <w:r>
              <w:rPr>
                <w:rFonts w:ascii="Verdana" w:hAnsi="Verdana" w:cs="Tahoma"/>
                <w:color w:val="000000"/>
              </w:rPr>
              <w:t>Who is the Data Controller</w:t>
            </w:r>
          </w:p>
        </w:tc>
      </w:tr>
      <w:tr w:rsidR="0063682D" w:rsidTr="0063682D">
        <w:tc>
          <w:tcPr>
            <w:tcW w:w="4392" w:type="dxa"/>
          </w:tcPr>
          <w:p w:rsidR="0063682D" w:rsidRDefault="0063682D" w:rsidP="001F2B47">
            <w:pPr>
              <w:spacing w:before="100" w:beforeAutospacing="1" w:after="100" w:afterAutospacing="1"/>
              <w:rPr>
                <w:rFonts w:ascii="Verdana" w:hAnsi="Verdana" w:cs="Tahoma"/>
                <w:color w:val="000000"/>
              </w:rPr>
            </w:pPr>
          </w:p>
        </w:tc>
        <w:tc>
          <w:tcPr>
            <w:tcW w:w="4392" w:type="dxa"/>
          </w:tcPr>
          <w:p w:rsidR="0063682D" w:rsidRDefault="0063682D" w:rsidP="001F2B47">
            <w:pPr>
              <w:spacing w:before="100" w:beforeAutospacing="1" w:after="100" w:afterAutospacing="1"/>
              <w:rPr>
                <w:rFonts w:ascii="Verdana" w:hAnsi="Verdana" w:cs="Tahoma"/>
                <w:color w:val="000000"/>
              </w:rPr>
            </w:pPr>
          </w:p>
        </w:tc>
        <w:tc>
          <w:tcPr>
            <w:tcW w:w="4392" w:type="dxa"/>
          </w:tcPr>
          <w:p w:rsidR="0063682D" w:rsidRDefault="0063682D" w:rsidP="001F2B47">
            <w:pPr>
              <w:spacing w:before="100" w:beforeAutospacing="1" w:after="100" w:afterAutospacing="1"/>
              <w:rPr>
                <w:rFonts w:ascii="Verdana" w:hAnsi="Verdana" w:cs="Tahoma"/>
                <w:color w:val="000000"/>
              </w:rPr>
            </w:pPr>
          </w:p>
        </w:tc>
      </w:tr>
      <w:tr w:rsidR="0063682D" w:rsidTr="0063682D">
        <w:tc>
          <w:tcPr>
            <w:tcW w:w="4392" w:type="dxa"/>
          </w:tcPr>
          <w:p w:rsidR="0063682D" w:rsidRDefault="0063682D" w:rsidP="001F2B47">
            <w:pPr>
              <w:spacing w:before="100" w:beforeAutospacing="1" w:after="100" w:afterAutospacing="1"/>
              <w:rPr>
                <w:rFonts w:ascii="Verdana" w:hAnsi="Verdana" w:cs="Tahoma"/>
                <w:color w:val="000000"/>
              </w:rPr>
            </w:pPr>
          </w:p>
        </w:tc>
        <w:tc>
          <w:tcPr>
            <w:tcW w:w="4392" w:type="dxa"/>
          </w:tcPr>
          <w:p w:rsidR="0063682D" w:rsidRDefault="0063682D" w:rsidP="001F2B47">
            <w:pPr>
              <w:spacing w:before="100" w:beforeAutospacing="1" w:after="100" w:afterAutospacing="1"/>
              <w:rPr>
                <w:rFonts w:ascii="Verdana" w:hAnsi="Verdana" w:cs="Tahoma"/>
                <w:color w:val="000000"/>
              </w:rPr>
            </w:pPr>
          </w:p>
        </w:tc>
        <w:tc>
          <w:tcPr>
            <w:tcW w:w="4392" w:type="dxa"/>
          </w:tcPr>
          <w:p w:rsidR="0063682D" w:rsidRDefault="0063682D" w:rsidP="001F2B47">
            <w:pPr>
              <w:spacing w:before="100" w:beforeAutospacing="1" w:after="100" w:afterAutospacing="1"/>
              <w:rPr>
                <w:rFonts w:ascii="Verdana" w:hAnsi="Verdana" w:cs="Tahoma"/>
                <w:color w:val="000000"/>
              </w:rPr>
            </w:pPr>
          </w:p>
        </w:tc>
      </w:tr>
      <w:tr w:rsidR="0063682D" w:rsidTr="0063682D">
        <w:tc>
          <w:tcPr>
            <w:tcW w:w="4392" w:type="dxa"/>
          </w:tcPr>
          <w:p w:rsidR="0063682D" w:rsidRDefault="0063682D" w:rsidP="001F2B47">
            <w:pPr>
              <w:spacing w:before="100" w:beforeAutospacing="1" w:after="100" w:afterAutospacing="1"/>
              <w:rPr>
                <w:rFonts w:ascii="Verdana" w:hAnsi="Verdana" w:cs="Tahoma"/>
                <w:color w:val="000000"/>
              </w:rPr>
            </w:pPr>
          </w:p>
        </w:tc>
        <w:tc>
          <w:tcPr>
            <w:tcW w:w="4392" w:type="dxa"/>
          </w:tcPr>
          <w:p w:rsidR="0063682D" w:rsidRDefault="0063682D" w:rsidP="001F2B47">
            <w:pPr>
              <w:spacing w:before="100" w:beforeAutospacing="1" w:after="100" w:afterAutospacing="1"/>
              <w:rPr>
                <w:rFonts w:ascii="Verdana" w:hAnsi="Verdana" w:cs="Tahoma"/>
                <w:color w:val="000000"/>
              </w:rPr>
            </w:pPr>
          </w:p>
        </w:tc>
        <w:tc>
          <w:tcPr>
            <w:tcW w:w="4392" w:type="dxa"/>
          </w:tcPr>
          <w:p w:rsidR="0063682D" w:rsidRDefault="0063682D" w:rsidP="001F2B47">
            <w:pPr>
              <w:spacing w:before="100" w:beforeAutospacing="1" w:after="100" w:afterAutospacing="1"/>
              <w:rPr>
                <w:rFonts w:ascii="Verdana" w:hAnsi="Verdana" w:cs="Tahoma"/>
                <w:color w:val="000000"/>
              </w:rPr>
            </w:pPr>
          </w:p>
        </w:tc>
      </w:tr>
      <w:tr w:rsidR="00822A40" w:rsidTr="0063682D">
        <w:tc>
          <w:tcPr>
            <w:tcW w:w="4392" w:type="dxa"/>
          </w:tcPr>
          <w:p w:rsidR="00822A40" w:rsidRDefault="00822A40" w:rsidP="001F2B47">
            <w:pPr>
              <w:spacing w:before="100" w:beforeAutospacing="1" w:after="100" w:afterAutospacing="1"/>
              <w:rPr>
                <w:rFonts w:ascii="Verdana" w:hAnsi="Verdana" w:cs="Tahoma"/>
                <w:color w:val="000000"/>
              </w:rPr>
            </w:pPr>
          </w:p>
        </w:tc>
        <w:tc>
          <w:tcPr>
            <w:tcW w:w="4392" w:type="dxa"/>
          </w:tcPr>
          <w:p w:rsidR="00822A40" w:rsidRDefault="00822A40" w:rsidP="001F2B47">
            <w:pPr>
              <w:spacing w:before="100" w:beforeAutospacing="1" w:after="100" w:afterAutospacing="1"/>
              <w:rPr>
                <w:rFonts w:ascii="Verdana" w:hAnsi="Verdana" w:cs="Tahoma"/>
                <w:color w:val="000000"/>
              </w:rPr>
            </w:pPr>
          </w:p>
        </w:tc>
        <w:tc>
          <w:tcPr>
            <w:tcW w:w="4392" w:type="dxa"/>
          </w:tcPr>
          <w:p w:rsidR="00822A40" w:rsidRDefault="00822A40" w:rsidP="001F2B47">
            <w:pPr>
              <w:spacing w:before="100" w:beforeAutospacing="1" w:after="100" w:afterAutospacing="1"/>
              <w:rPr>
                <w:rFonts w:ascii="Verdana" w:hAnsi="Verdana" w:cs="Tahoma"/>
                <w:color w:val="000000"/>
              </w:rPr>
            </w:pPr>
          </w:p>
        </w:tc>
      </w:tr>
      <w:tr w:rsidR="00822A40" w:rsidTr="0063682D">
        <w:tc>
          <w:tcPr>
            <w:tcW w:w="4392" w:type="dxa"/>
          </w:tcPr>
          <w:p w:rsidR="00822A40" w:rsidRDefault="00822A40" w:rsidP="001F2B47">
            <w:pPr>
              <w:spacing w:before="100" w:beforeAutospacing="1" w:after="100" w:afterAutospacing="1"/>
              <w:rPr>
                <w:rFonts w:ascii="Verdana" w:hAnsi="Verdana" w:cs="Tahoma"/>
                <w:color w:val="000000"/>
              </w:rPr>
            </w:pPr>
          </w:p>
        </w:tc>
        <w:tc>
          <w:tcPr>
            <w:tcW w:w="4392" w:type="dxa"/>
          </w:tcPr>
          <w:p w:rsidR="00822A40" w:rsidRDefault="00822A40" w:rsidP="001F2B47">
            <w:pPr>
              <w:spacing w:before="100" w:beforeAutospacing="1" w:after="100" w:afterAutospacing="1"/>
              <w:rPr>
                <w:rFonts w:ascii="Verdana" w:hAnsi="Verdana" w:cs="Tahoma"/>
                <w:color w:val="000000"/>
              </w:rPr>
            </w:pPr>
          </w:p>
        </w:tc>
        <w:tc>
          <w:tcPr>
            <w:tcW w:w="4392" w:type="dxa"/>
          </w:tcPr>
          <w:p w:rsidR="00822A40" w:rsidRDefault="00822A40" w:rsidP="001F2B47">
            <w:pPr>
              <w:spacing w:before="100" w:beforeAutospacing="1" w:after="100" w:afterAutospacing="1"/>
              <w:rPr>
                <w:rFonts w:ascii="Verdana" w:hAnsi="Verdana" w:cs="Tahoma"/>
                <w:color w:val="000000"/>
              </w:rPr>
            </w:pPr>
          </w:p>
        </w:tc>
      </w:tr>
      <w:tr w:rsidR="00822A40" w:rsidTr="00E87ED3">
        <w:tc>
          <w:tcPr>
            <w:tcW w:w="4392" w:type="dxa"/>
            <w:shd w:val="clear" w:color="auto" w:fill="EEECE1" w:themeFill="background2"/>
          </w:tcPr>
          <w:p w:rsidR="00822A40" w:rsidRDefault="00822A40" w:rsidP="00152DDF">
            <w:pPr>
              <w:spacing w:before="100" w:beforeAutospacing="1" w:after="100" w:afterAutospacing="1"/>
              <w:rPr>
                <w:rFonts w:ascii="Verdana" w:hAnsi="Verdana" w:cs="Tahoma"/>
                <w:b/>
                <w:color w:val="000000"/>
              </w:rPr>
            </w:pPr>
            <w:r>
              <w:rPr>
                <w:rFonts w:ascii="Verdana" w:hAnsi="Verdana" w:cs="Tahoma"/>
                <w:b/>
                <w:color w:val="000000"/>
              </w:rPr>
              <w:lastRenderedPageBreak/>
              <w:t>Has a D</w:t>
            </w:r>
            <w:r w:rsidR="00152DDF">
              <w:rPr>
                <w:rFonts w:ascii="Verdana" w:hAnsi="Verdana" w:cs="Tahoma"/>
                <w:b/>
                <w:color w:val="000000"/>
              </w:rPr>
              <w:t>ata Protection Impact Assessment</w:t>
            </w:r>
            <w:r w:rsidR="00997E71">
              <w:rPr>
                <w:rFonts w:ascii="Verdana" w:hAnsi="Verdana" w:cs="Tahoma"/>
                <w:b/>
                <w:color w:val="000000"/>
              </w:rPr>
              <w:t>/s</w:t>
            </w:r>
            <w:r w:rsidR="00152DDF">
              <w:rPr>
                <w:rFonts w:ascii="Verdana" w:hAnsi="Verdana" w:cs="Tahoma"/>
                <w:b/>
                <w:color w:val="000000"/>
              </w:rPr>
              <w:t xml:space="preserve"> </w:t>
            </w:r>
            <w:r>
              <w:rPr>
                <w:rFonts w:ascii="Verdana" w:hAnsi="Verdana" w:cs="Tahoma"/>
                <w:b/>
                <w:color w:val="000000"/>
              </w:rPr>
              <w:t xml:space="preserve">been completed in respect of </w:t>
            </w:r>
            <w:r w:rsidR="00997E71">
              <w:rPr>
                <w:rFonts w:ascii="Verdana" w:hAnsi="Verdana" w:cs="Tahoma"/>
                <w:b/>
                <w:color w:val="000000"/>
              </w:rPr>
              <w:t xml:space="preserve">all of </w:t>
            </w:r>
            <w:r>
              <w:rPr>
                <w:rFonts w:ascii="Verdana" w:hAnsi="Verdana" w:cs="Tahoma"/>
                <w:b/>
                <w:color w:val="000000"/>
              </w:rPr>
              <w:t xml:space="preserve">the </w:t>
            </w:r>
            <w:r w:rsidR="00816CE6">
              <w:rPr>
                <w:rFonts w:ascii="Verdana" w:hAnsi="Verdana" w:cs="Tahoma"/>
                <w:b/>
                <w:color w:val="000000"/>
              </w:rPr>
              <w:t>recording undertaken by the service?</w:t>
            </w:r>
            <w:r w:rsidR="00152DDF">
              <w:rPr>
                <w:rFonts w:ascii="Verdana" w:hAnsi="Verdana" w:cs="Tahoma"/>
                <w:b/>
                <w:color w:val="000000"/>
              </w:rPr>
              <w:t xml:space="preserve"> This is an assessment of the systems and processes used to process data to ensure that they are GDPR compliant.</w:t>
            </w:r>
          </w:p>
        </w:tc>
        <w:tc>
          <w:tcPr>
            <w:tcW w:w="8784" w:type="dxa"/>
            <w:gridSpan w:val="2"/>
          </w:tcPr>
          <w:p w:rsidR="00CC317E" w:rsidRPr="00CC317E" w:rsidRDefault="00CC317E" w:rsidP="004C22E8">
            <w:pPr>
              <w:spacing w:before="100" w:beforeAutospacing="1" w:after="100" w:afterAutospacing="1"/>
              <w:rPr>
                <w:rFonts w:ascii="Verdana" w:hAnsi="Verdana" w:cs="Tahoma"/>
                <w:b/>
                <w:i/>
                <w:color w:val="FF0000"/>
              </w:rPr>
            </w:pPr>
            <w:r>
              <w:rPr>
                <w:rFonts w:ascii="Verdana" w:hAnsi="Verdana" w:cs="Tahoma"/>
                <w:b/>
                <w:i/>
                <w:color w:val="FF0000"/>
              </w:rPr>
              <w:t>Answer yes or no to each of following 3 questions.</w:t>
            </w:r>
          </w:p>
          <w:p w:rsidR="00E40A5C" w:rsidRDefault="008B6EF8" w:rsidP="004C22E8">
            <w:pPr>
              <w:spacing w:before="100" w:beforeAutospacing="1" w:after="100" w:afterAutospacing="1"/>
              <w:rPr>
                <w:rFonts w:ascii="Verdana" w:hAnsi="Verdana" w:cs="Tahoma"/>
                <w:b/>
              </w:rPr>
            </w:pPr>
            <w:r>
              <w:rPr>
                <w:rFonts w:ascii="Verdana" w:hAnsi="Verdana" w:cs="Tahoma"/>
                <w:b/>
              </w:rPr>
              <w:t xml:space="preserve">1. </w:t>
            </w:r>
            <w:r w:rsidR="00C10863">
              <w:rPr>
                <w:rFonts w:ascii="Verdana" w:hAnsi="Verdana" w:cs="Tahoma"/>
                <w:b/>
              </w:rPr>
              <w:t xml:space="preserve">Does the Children’s Services Standard DPIA </w:t>
            </w:r>
            <w:r w:rsidR="00B85562">
              <w:rPr>
                <w:rFonts w:ascii="Verdana" w:hAnsi="Verdana" w:cs="Tahoma"/>
                <w:b/>
              </w:rPr>
              <w:t xml:space="preserve">for Recording on Barnardo’s systems </w:t>
            </w:r>
            <w:r w:rsidR="00C10863">
              <w:rPr>
                <w:rFonts w:ascii="Verdana" w:hAnsi="Verdana" w:cs="Tahoma"/>
                <w:b/>
              </w:rPr>
              <w:t>apply to all of the personal data processed by the service? Yes/No</w:t>
            </w:r>
          </w:p>
          <w:p w:rsidR="000C64C3" w:rsidRDefault="000C64C3" w:rsidP="004C22E8">
            <w:pPr>
              <w:spacing w:before="100" w:beforeAutospacing="1" w:after="100" w:afterAutospacing="1"/>
              <w:rPr>
                <w:rFonts w:ascii="Verdana" w:hAnsi="Verdana" w:cs="Tahoma"/>
                <w:b/>
              </w:rPr>
            </w:pPr>
            <w:r>
              <w:rPr>
                <w:rFonts w:ascii="Verdana" w:hAnsi="Verdana" w:cs="Tahoma"/>
                <w:b/>
              </w:rPr>
              <w:t>Has the service data flow in relation to this been completed? Yes/No</w:t>
            </w:r>
          </w:p>
          <w:p w:rsidR="00C10863" w:rsidRDefault="008B6EF8" w:rsidP="004C22E8">
            <w:pPr>
              <w:spacing w:before="100" w:beforeAutospacing="1" w:after="100" w:afterAutospacing="1"/>
              <w:rPr>
                <w:rFonts w:ascii="Verdana" w:hAnsi="Verdana" w:cs="Tahoma"/>
                <w:b/>
              </w:rPr>
            </w:pPr>
            <w:r>
              <w:rPr>
                <w:rFonts w:ascii="Verdana" w:hAnsi="Verdana" w:cs="Tahoma"/>
                <w:b/>
              </w:rPr>
              <w:t xml:space="preserve">2. </w:t>
            </w:r>
            <w:r w:rsidR="00B85562">
              <w:rPr>
                <w:rFonts w:ascii="Verdana" w:hAnsi="Verdana" w:cs="Tahoma"/>
                <w:b/>
              </w:rPr>
              <w:t xml:space="preserve">Does the Children’s Services Standard DPIA for Recording on Commissioner’s systems </w:t>
            </w:r>
            <w:r w:rsidR="00C10863">
              <w:rPr>
                <w:rFonts w:ascii="Verdana" w:hAnsi="Verdana" w:cs="Tahoma"/>
                <w:b/>
              </w:rPr>
              <w:t>apply to any of the personal data processed by the service? Yes/No</w:t>
            </w:r>
          </w:p>
          <w:p w:rsidR="000C64C3" w:rsidRDefault="000C64C3" w:rsidP="004C22E8">
            <w:pPr>
              <w:spacing w:before="100" w:beforeAutospacing="1" w:after="100" w:afterAutospacing="1"/>
              <w:rPr>
                <w:rFonts w:ascii="Verdana" w:hAnsi="Verdana" w:cs="Tahoma"/>
                <w:b/>
              </w:rPr>
            </w:pPr>
            <w:r>
              <w:rPr>
                <w:rFonts w:ascii="Verdana" w:hAnsi="Verdana" w:cs="Tahoma"/>
                <w:b/>
              </w:rPr>
              <w:t>Has the service data flow in relation to this been completed?</w:t>
            </w:r>
          </w:p>
          <w:p w:rsidR="000C64C3" w:rsidRDefault="000C64C3" w:rsidP="004C22E8">
            <w:pPr>
              <w:spacing w:before="100" w:beforeAutospacing="1" w:after="100" w:afterAutospacing="1"/>
              <w:rPr>
                <w:rFonts w:ascii="Verdana" w:hAnsi="Verdana" w:cs="Tahoma"/>
                <w:b/>
              </w:rPr>
            </w:pPr>
            <w:r>
              <w:rPr>
                <w:rFonts w:ascii="Verdana" w:hAnsi="Verdana" w:cs="Tahoma"/>
                <w:b/>
              </w:rPr>
              <w:t>Yes/No</w:t>
            </w:r>
          </w:p>
          <w:p w:rsidR="00C10863" w:rsidRDefault="00E40A5C" w:rsidP="00C10863">
            <w:pPr>
              <w:spacing w:before="100" w:beforeAutospacing="1" w:after="100" w:afterAutospacing="1"/>
              <w:rPr>
                <w:rFonts w:ascii="Verdana" w:hAnsi="Verdana" w:cs="Tahoma"/>
                <w:b/>
              </w:rPr>
            </w:pPr>
            <w:r>
              <w:rPr>
                <w:rFonts w:ascii="Verdana" w:hAnsi="Verdana" w:cs="Tahoma"/>
                <w:b/>
              </w:rPr>
              <w:t>If Y</w:t>
            </w:r>
            <w:r w:rsidR="00152DDF" w:rsidRPr="00EA4DD6">
              <w:rPr>
                <w:rFonts w:ascii="Verdana" w:hAnsi="Verdana" w:cs="Tahoma"/>
                <w:b/>
              </w:rPr>
              <w:t>es</w:t>
            </w:r>
            <w:r w:rsidR="000C64C3">
              <w:rPr>
                <w:rFonts w:ascii="Verdana" w:hAnsi="Verdana" w:cs="Tahoma"/>
                <w:b/>
              </w:rPr>
              <w:t xml:space="preserve"> has a copy of the commissioners DPIA or evidence of due diligence checks been obtained? Yes/No</w:t>
            </w:r>
          </w:p>
          <w:p w:rsidR="000C64C3" w:rsidRDefault="008B6EF8" w:rsidP="00C10863">
            <w:pPr>
              <w:spacing w:before="100" w:beforeAutospacing="1" w:after="100" w:afterAutospacing="1"/>
              <w:rPr>
                <w:rFonts w:ascii="Verdana" w:hAnsi="Verdana" w:cs="Tahoma"/>
                <w:i/>
                <w:color w:val="FF0000"/>
              </w:rPr>
            </w:pPr>
            <w:r>
              <w:rPr>
                <w:rFonts w:ascii="Verdana" w:hAnsi="Verdana" w:cs="Tahoma"/>
                <w:b/>
              </w:rPr>
              <w:t xml:space="preserve">3. </w:t>
            </w:r>
            <w:r w:rsidR="00C10863">
              <w:rPr>
                <w:rFonts w:ascii="Verdana" w:hAnsi="Verdana" w:cs="Tahoma"/>
                <w:b/>
              </w:rPr>
              <w:t>Is there a DPIA for any personal data processed by the service that is not covered by the Children’s Services Standard DPIA</w:t>
            </w:r>
            <w:r w:rsidR="000C64C3">
              <w:rPr>
                <w:rFonts w:ascii="Verdana" w:hAnsi="Verdana" w:cs="Tahoma"/>
                <w:b/>
              </w:rPr>
              <w:t>s</w:t>
            </w:r>
            <w:r w:rsidR="00C10863">
              <w:rPr>
                <w:rFonts w:ascii="Verdana" w:hAnsi="Verdana" w:cs="Tahoma"/>
                <w:b/>
              </w:rPr>
              <w:t>? Yes/ No/NA</w:t>
            </w:r>
            <w:r>
              <w:rPr>
                <w:rFonts w:ascii="Verdana" w:hAnsi="Verdana" w:cs="Tahoma"/>
                <w:b/>
              </w:rPr>
              <w:t xml:space="preserve"> </w:t>
            </w:r>
            <w:r>
              <w:rPr>
                <w:rFonts w:ascii="Verdana" w:hAnsi="Verdana" w:cs="Tahoma"/>
                <w:i/>
                <w:color w:val="FF0000"/>
              </w:rPr>
              <w:t>Use N/A only where all of the data processed is covered by the CS Standard DPIA or 3</w:t>
            </w:r>
            <w:r w:rsidRPr="008B6EF8">
              <w:rPr>
                <w:rFonts w:ascii="Verdana" w:hAnsi="Verdana" w:cs="Tahoma"/>
                <w:i/>
                <w:color w:val="FF0000"/>
                <w:vertAlign w:val="superscript"/>
              </w:rPr>
              <w:t>rd</w:t>
            </w:r>
            <w:r>
              <w:rPr>
                <w:rFonts w:ascii="Verdana" w:hAnsi="Verdana" w:cs="Tahoma"/>
                <w:i/>
                <w:color w:val="FF0000"/>
              </w:rPr>
              <w:t xml:space="preserve"> Party DPIA.</w:t>
            </w:r>
          </w:p>
          <w:p w:rsidR="00C10863" w:rsidRPr="00C10863" w:rsidRDefault="000C64C3" w:rsidP="00C10863">
            <w:pPr>
              <w:spacing w:before="100" w:beforeAutospacing="1" w:after="100" w:afterAutospacing="1"/>
              <w:rPr>
                <w:rFonts w:ascii="Verdana" w:hAnsi="Verdana" w:cs="Tahoma"/>
                <w:b/>
              </w:rPr>
            </w:pPr>
            <w:r>
              <w:rPr>
                <w:rFonts w:ascii="Verdana" w:hAnsi="Verdana" w:cs="Tahoma"/>
                <w:b/>
              </w:rPr>
              <w:t>If Y</w:t>
            </w:r>
            <w:r w:rsidR="00C10863">
              <w:rPr>
                <w:rFonts w:ascii="Verdana" w:hAnsi="Verdana" w:cs="Tahoma"/>
                <w:b/>
              </w:rPr>
              <w:t>es l</w:t>
            </w:r>
            <w:r w:rsidR="008B6EF8">
              <w:rPr>
                <w:rFonts w:ascii="Verdana" w:hAnsi="Verdana" w:cs="Tahoma"/>
                <w:b/>
              </w:rPr>
              <w:t>ist the names of DPIAs completed and location if not on One Trust.</w:t>
            </w:r>
          </w:p>
          <w:p w:rsidR="00EA4DD6" w:rsidRPr="00C10863" w:rsidRDefault="00EA4DD6" w:rsidP="00C10863">
            <w:pPr>
              <w:spacing w:before="100" w:beforeAutospacing="1" w:after="100" w:afterAutospacing="1"/>
              <w:rPr>
                <w:rFonts w:ascii="Verdana" w:hAnsi="Verdana" w:cs="Tahoma"/>
                <w:i/>
                <w:color w:val="FF0000"/>
              </w:rPr>
            </w:pPr>
          </w:p>
        </w:tc>
      </w:tr>
      <w:tr w:rsidR="00822A40" w:rsidTr="00E87ED3">
        <w:tc>
          <w:tcPr>
            <w:tcW w:w="4392" w:type="dxa"/>
            <w:shd w:val="clear" w:color="auto" w:fill="EEECE1" w:themeFill="background2"/>
          </w:tcPr>
          <w:p w:rsidR="00822A40" w:rsidRDefault="00816CE6" w:rsidP="00CC3C0F">
            <w:pPr>
              <w:spacing w:before="100" w:beforeAutospacing="1" w:after="100" w:afterAutospacing="1"/>
              <w:rPr>
                <w:rFonts w:ascii="Verdana" w:hAnsi="Verdana" w:cs="Tahoma"/>
                <w:b/>
                <w:color w:val="000000"/>
              </w:rPr>
            </w:pPr>
            <w:r>
              <w:rPr>
                <w:rFonts w:ascii="Verdana" w:hAnsi="Verdana" w:cs="Tahoma"/>
                <w:b/>
                <w:color w:val="000000"/>
              </w:rPr>
              <w:t xml:space="preserve">Are there Information Sharing Agreements in place in relation to some or all of the </w:t>
            </w:r>
            <w:r>
              <w:rPr>
                <w:rFonts w:ascii="Verdana" w:hAnsi="Verdana" w:cs="Tahoma"/>
                <w:b/>
                <w:color w:val="000000"/>
              </w:rPr>
              <w:lastRenderedPageBreak/>
              <w:t xml:space="preserve">information sharing undertaken by the service? If </w:t>
            </w:r>
            <w:r w:rsidR="00CC3C0F">
              <w:rPr>
                <w:rFonts w:ascii="Verdana" w:hAnsi="Verdana" w:cs="Tahoma"/>
                <w:b/>
                <w:color w:val="000000"/>
              </w:rPr>
              <w:t>Y</w:t>
            </w:r>
            <w:r>
              <w:rPr>
                <w:rFonts w:ascii="Verdana" w:hAnsi="Verdana" w:cs="Tahoma"/>
                <w:b/>
                <w:color w:val="000000"/>
              </w:rPr>
              <w:t>es</w:t>
            </w:r>
            <w:r w:rsidR="00CC3C0F">
              <w:rPr>
                <w:rFonts w:ascii="Verdana" w:hAnsi="Verdana" w:cs="Tahoma"/>
                <w:b/>
                <w:color w:val="000000"/>
              </w:rPr>
              <w:t xml:space="preserve">, please </w:t>
            </w:r>
            <w:r>
              <w:rPr>
                <w:rFonts w:ascii="Verdana" w:hAnsi="Verdana" w:cs="Tahoma"/>
                <w:b/>
                <w:color w:val="000000"/>
              </w:rPr>
              <w:t>list the agreements stating who they are between and which data they relate to.</w:t>
            </w:r>
          </w:p>
        </w:tc>
        <w:tc>
          <w:tcPr>
            <w:tcW w:w="8784" w:type="dxa"/>
            <w:gridSpan w:val="2"/>
          </w:tcPr>
          <w:p w:rsidR="00822A40" w:rsidRDefault="00816CE6" w:rsidP="004C22E8">
            <w:pPr>
              <w:spacing w:before="100" w:beforeAutospacing="1" w:after="100" w:afterAutospacing="1"/>
              <w:rPr>
                <w:rFonts w:ascii="Verdana" w:hAnsi="Verdana" w:cs="Tahoma"/>
                <w:b/>
                <w:color w:val="000000"/>
              </w:rPr>
            </w:pPr>
            <w:r>
              <w:rPr>
                <w:rFonts w:ascii="Verdana" w:hAnsi="Verdana" w:cs="Tahoma"/>
                <w:b/>
                <w:color w:val="000000"/>
              </w:rPr>
              <w:lastRenderedPageBreak/>
              <w:t>Yes/No</w:t>
            </w:r>
          </w:p>
          <w:p w:rsidR="00816CE6" w:rsidRDefault="00816CE6" w:rsidP="00813EA5">
            <w:pPr>
              <w:spacing w:before="100" w:beforeAutospacing="1" w:after="100" w:afterAutospacing="1"/>
              <w:rPr>
                <w:rFonts w:ascii="Verdana" w:hAnsi="Verdana" w:cs="Tahoma"/>
                <w:b/>
                <w:color w:val="000000"/>
              </w:rPr>
            </w:pPr>
            <w:r>
              <w:rPr>
                <w:rFonts w:ascii="Verdana" w:hAnsi="Verdana" w:cs="Tahoma"/>
                <w:b/>
                <w:color w:val="000000"/>
              </w:rPr>
              <w:t xml:space="preserve">If </w:t>
            </w:r>
            <w:r w:rsidR="00813EA5">
              <w:rPr>
                <w:rFonts w:ascii="Verdana" w:hAnsi="Verdana" w:cs="Tahoma"/>
                <w:b/>
                <w:color w:val="000000"/>
              </w:rPr>
              <w:t>Y</w:t>
            </w:r>
            <w:r>
              <w:rPr>
                <w:rFonts w:ascii="Verdana" w:hAnsi="Verdana" w:cs="Tahoma"/>
                <w:b/>
                <w:color w:val="000000"/>
              </w:rPr>
              <w:t xml:space="preserve">es </w:t>
            </w:r>
            <w:r w:rsidR="00813EA5">
              <w:rPr>
                <w:rFonts w:ascii="Verdana" w:hAnsi="Verdana" w:cs="Tahoma"/>
                <w:b/>
                <w:color w:val="000000"/>
              </w:rPr>
              <w:t xml:space="preserve">please </w:t>
            </w:r>
            <w:r>
              <w:rPr>
                <w:rFonts w:ascii="Verdana" w:hAnsi="Verdana" w:cs="Tahoma"/>
                <w:b/>
                <w:color w:val="000000"/>
              </w:rPr>
              <w:t>list them</w:t>
            </w:r>
            <w:r w:rsidR="00AC23CE">
              <w:rPr>
                <w:rFonts w:ascii="Verdana" w:hAnsi="Verdana" w:cs="Tahoma"/>
                <w:b/>
                <w:color w:val="000000"/>
              </w:rPr>
              <w:t xml:space="preserve"> and provide links to the document</w:t>
            </w:r>
            <w:r>
              <w:rPr>
                <w:rFonts w:ascii="Verdana" w:hAnsi="Verdana" w:cs="Tahoma"/>
                <w:b/>
                <w:color w:val="000000"/>
              </w:rPr>
              <w:t>.</w:t>
            </w:r>
          </w:p>
        </w:tc>
      </w:tr>
      <w:tr w:rsidR="0063682D" w:rsidTr="00E87ED3">
        <w:tc>
          <w:tcPr>
            <w:tcW w:w="4392" w:type="dxa"/>
            <w:shd w:val="clear" w:color="auto" w:fill="EEECE1" w:themeFill="background2"/>
          </w:tcPr>
          <w:p w:rsidR="0063682D" w:rsidRDefault="0063682D" w:rsidP="0063682D">
            <w:pPr>
              <w:spacing w:before="100" w:beforeAutospacing="1" w:after="100" w:afterAutospacing="1"/>
              <w:rPr>
                <w:rFonts w:ascii="Verdana" w:hAnsi="Verdana" w:cs="Tahoma"/>
                <w:b/>
                <w:color w:val="000000"/>
              </w:rPr>
            </w:pPr>
            <w:r>
              <w:rPr>
                <w:rFonts w:ascii="Verdana" w:hAnsi="Verdana" w:cs="Tahoma"/>
                <w:b/>
                <w:color w:val="000000"/>
              </w:rPr>
              <w:lastRenderedPageBreak/>
              <w:t>Is the service required to be compliant with the NHS Data Protection &amp;Security Toolkit?</w:t>
            </w:r>
          </w:p>
        </w:tc>
        <w:tc>
          <w:tcPr>
            <w:tcW w:w="8784" w:type="dxa"/>
            <w:gridSpan w:val="2"/>
          </w:tcPr>
          <w:p w:rsidR="0063682D" w:rsidRPr="004C22E8" w:rsidRDefault="0063682D" w:rsidP="004C22E8">
            <w:pPr>
              <w:spacing w:before="100" w:beforeAutospacing="1" w:after="100" w:afterAutospacing="1"/>
              <w:rPr>
                <w:rFonts w:ascii="Verdana" w:hAnsi="Verdana" w:cs="Tahoma"/>
                <w:i/>
                <w:color w:val="000000"/>
              </w:rPr>
            </w:pPr>
            <w:r>
              <w:rPr>
                <w:rFonts w:ascii="Verdana" w:hAnsi="Verdana" w:cs="Tahoma"/>
                <w:b/>
                <w:color w:val="000000"/>
              </w:rPr>
              <w:t>Yes/No</w:t>
            </w:r>
            <w:r w:rsidR="004C22E8">
              <w:rPr>
                <w:rFonts w:ascii="Verdana" w:hAnsi="Verdana" w:cs="Tahoma"/>
                <w:b/>
                <w:color w:val="000000"/>
              </w:rPr>
              <w:t xml:space="preserve"> </w:t>
            </w:r>
            <w:r w:rsidR="004C22E8">
              <w:rPr>
                <w:rFonts w:ascii="Verdana" w:hAnsi="Verdana" w:cs="Tahoma"/>
                <w:i/>
                <w:color w:val="000000"/>
              </w:rPr>
              <w:t>This is a contractual requirement for some health commissioned/fu</w:t>
            </w:r>
            <w:r w:rsidR="00A26E3B">
              <w:rPr>
                <w:rFonts w:ascii="Verdana" w:hAnsi="Verdana" w:cs="Tahoma"/>
                <w:i/>
                <w:color w:val="000000"/>
              </w:rPr>
              <w:t>n</w:t>
            </w:r>
            <w:r w:rsidR="004C22E8">
              <w:rPr>
                <w:rFonts w:ascii="Verdana" w:hAnsi="Verdana" w:cs="Tahoma"/>
                <w:i/>
                <w:color w:val="000000"/>
              </w:rPr>
              <w:t>ded services.</w:t>
            </w:r>
          </w:p>
        </w:tc>
      </w:tr>
    </w:tbl>
    <w:tbl>
      <w:tblPr>
        <w:tblpPr w:leftFromText="180" w:rightFromText="180" w:tblpY="390"/>
        <w:tblW w:w="13064"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3064"/>
      </w:tblGrid>
      <w:tr w:rsidR="00E87ED3" w:rsidRPr="0090446D" w:rsidTr="009B3B84">
        <w:trPr>
          <w:trHeight w:val="6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noWrap/>
            <w:vAlign w:val="center"/>
          </w:tcPr>
          <w:p w:rsidR="00E87ED3" w:rsidRPr="00E87ED3" w:rsidRDefault="000C64C3" w:rsidP="00867D59">
            <w:pPr>
              <w:pStyle w:val="ListParagraph"/>
              <w:numPr>
                <w:ilvl w:val="0"/>
                <w:numId w:val="3"/>
              </w:numPr>
              <w:spacing w:before="100" w:beforeAutospacing="1" w:after="100" w:afterAutospacing="1"/>
              <w:ind w:left="426"/>
              <w:rPr>
                <w:rFonts w:ascii="Verdana" w:hAnsi="Verdana" w:cs="Tahoma"/>
                <w:b/>
                <w:bCs/>
                <w:color w:val="000000"/>
                <w:u w:val="single"/>
              </w:rPr>
            </w:pPr>
            <w:r>
              <w:rPr>
                <w:rFonts w:ascii="Verdana" w:hAnsi="Verdana" w:cs="Tahoma"/>
                <w:b/>
                <w:color w:val="000000"/>
              </w:rPr>
              <w:lastRenderedPageBreak/>
              <w:t>Lo</w:t>
            </w:r>
            <w:r w:rsidR="00E87ED3" w:rsidRPr="00E87ED3">
              <w:rPr>
                <w:rFonts w:ascii="Verdana" w:hAnsi="Verdana" w:cs="Tahoma"/>
                <w:b/>
                <w:color w:val="000000"/>
              </w:rPr>
              <w:t>cation of personal data recorded by the service.</w:t>
            </w:r>
          </w:p>
        </w:tc>
      </w:tr>
      <w:tr w:rsidR="001F2B47" w:rsidRPr="0090446D" w:rsidTr="009B3B84">
        <w:trPr>
          <w:trHeight w:val="660"/>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DB0A56" w:rsidRDefault="00DB0A56" w:rsidP="001F0269">
            <w:pPr>
              <w:pStyle w:val="ListParagraph"/>
              <w:numPr>
                <w:ilvl w:val="1"/>
                <w:numId w:val="3"/>
              </w:numPr>
              <w:ind w:left="709"/>
              <w:rPr>
                <w:rFonts w:ascii="Verdana" w:hAnsi="Verdana" w:cs="Tahoma"/>
                <w:b/>
                <w:iCs/>
                <w:color w:val="000000"/>
              </w:rPr>
            </w:pPr>
            <w:bookmarkStart w:id="0" w:name="table01"/>
            <w:bookmarkEnd w:id="0"/>
            <w:r w:rsidRPr="00DB0A56">
              <w:rPr>
                <w:rFonts w:ascii="Verdana" w:hAnsi="Verdana" w:cs="Tahoma"/>
                <w:b/>
                <w:iCs/>
                <w:color w:val="000000"/>
              </w:rPr>
              <w:t>Data recorded using Barnardo’s systems</w:t>
            </w:r>
          </w:p>
          <w:p w:rsidR="00AA53AC" w:rsidRPr="001F0269" w:rsidRDefault="00085798" w:rsidP="00CC3C0F">
            <w:pPr>
              <w:rPr>
                <w:rFonts w:ascii="Verdana" w:hAnsi="Verdana" w:cs="Tahoma"/>
                <w:i/>
                <w:color w:val="FF0000"/>
              </w:rPr>
            </w:pPr>
            <w:r w:rsidRPr="001F0269">
              <w:rPr>
                <w:rFonts w:ascii="Verdana" w:hAnsi="Verdana" w:cs="Tahoma"/>
                <w:i/>
                <w:iCs/>
                <w:color w:val="FF0000"/>
              </w:rPr>
              <w:t>List the sy</w:t>
            </w:r>
            <w:r w:rsidR="00816CE6" w:rsidRPr="001F0269">
              <w:rPr>
                <w:rFonts w:ascii="Verdana" w:hAnsi="Verdana" w:cs="Tahoma"/>
                <w:i/>
                <w:iCs/>
                <w:color w:val="FF0000"/>
              </w:rPr>
              <w:t xml:space="preserve">stems used to record data, </w:t>
            </w:r>
            <w:r w:rsidR="00B75A63" w:rsidRPr="001F0269">
              <w:rPr>
                <w:rFonts w:ascii="Verdana" w:hAnsi="Verdana" w:cs="Tahoma"/>
                <w:i/>
                <w:iCs/>
                <w:color w:val="FF0000"/>
              </w:rPr>
              <w:t>e.g.</w:t>
            </w:r>
            <w:r w:rsidR="00816CE6" w:rsidRPr="001F0269">
              <w:rPr>
                <w:rFonts w:ascii="Verdana" w:hAnsi="Verdana" w:cs="Tahoma"/>
                <w:i/>
                <w:iCs/>
                <w:color w:val="FF0000"/>
              </w:rPr>
              <w:t xml:space="preserve">, </w:t>
            </w:r>
            <w:r w:rsidRPr="001F0269">
              <w:rPr>
                <w:rFonts w:ascii="Verdana" w:hAnsi="Verdana" w:cs="Tahoma"/>
                <w:i/>
                <w:iCs/>
                <w:color w:val="FF0000"/>
              </w:rPr>
              <w:t>SUR, Eclipse, Charms, Maytas</w:t>
            </w:r>
            <w:r w:rsidR="00816CE6" w:rsidRPr="001F0269">
              <w:rPr>
                <w:rFonts w:ascii="Verdana" w:hAnsi="Verdana" w:cs="Tahoma"/>
                <w:i/>
                <w:iCs/>
                <w:color w:val="FF0000"/>
              </w:rPr>
              <w:t xml:space="preserve">, </w:t>
            </w:r>
            <w:r w:rsidR="00EA4DD6">
              <w:rPr>
                <w:rFonts w:ascii="Verdana" w:hAnsi="Verdana" w:cs="Tahoma"/>
                <w:i/>
                <w:iCs/>
                <w:color w:val="FF0000"/>
              </w:rPr>
              <w:t xml:space="preserve">or </w:t>
            </w:r>
            <w:r w:rsidR="00CD5DED">
              <w:rPr>
                <w:rFonts w:ascii="Verdana" w:hAnsi="Verdana" w:cs="Tahoma"/>
                <w:i/>
                <w:iCs/>
                <w:color w:val="FF0000"/>
              </w:rPr>
              <w:t xml:space="preserve">any </w:t>
            </w:r>
            <w:r w:rsidR="00EA4DD6">
              <w:rPr>
                <w:rFonts w:ascii="Verdana" w:hAnsi="Verdana" w:cs="Tahoma"/>
                <w:i/>
                <w:iCs/>
                <w:color w:val="FF0000"/>
              </w:rPr>
              <w:t xml:space="preserve">other </w:t>
            </w:r>
            <w:r w:rsidR="00816CE6" w:rsidRPr="001F0269">
              <w:rPr>
                <w:rFonts w:ascii="Verdana" w:hAnsi="Verdana" w:cs="Tahoma"/>
                <w:i/>
                <w:iCs/>
                <w:color w:val="FF0000"/>
              </w:rPr>
              <w:t>systems</w:t>
            </w:r>
            <w:r w:rsidR="00EA4DD6">
              <w:rPr>
                <w:rFonts w:ascii="Verdana" w:hAnsi="Verdana" w:cs="Tahoma"/>
                <w:i/>
                <w:iCs/>
                <w:color w:val="FF0000"/>
              </w:rPr>
              <w:t xml:space="preserve"> used by Barnardo’s</w:t>
            </w:r>
            <w:r w:rsidR="00816CE6" w:rsidRPr="001F0269">
              <w:rPr>
                <w:rFonts w:ascii="Verdana" w:hAnsi="Verdana" w:cs="Tahoma"/>
                <w:i/>
                <w:iCs/>
                <w:color w:val="FF0000"/>
              </w:rPr>
              <w:t>.</w:t>
            </w:r>
            <w:r w:rsidRPr="001F0269">
              <w:rPr>
                <w:rFonts w:ascii="Verdana" w:hAnsi="Verdana" w:cs="Tahoma"/>
                <w:i/>
                <w:iCs/>
                <w:color w:val="FF0000"/>
              </w:rPr>
              <w:t xml:space="preserve"> </w:t>
            </w:r>
            <w:r w:rsidR="004C22E8" w:rsidRPr="001F0269">
              <w:rPr>
                <w:rFonts w:ascii="Verdana" w:hAnsi="Verdana" w:cs="Tahoma"/>
                <w:i/>
                <w:color w:val="FF0000"/>
              </w:rPr>
              <w:t>This should include all recording of personal data including case recording, outcomes measurement, registration forms, databases and information sharing systems. It will include systems used by Barnardo’s that are hosted externally, such as IAPTUS or Outomes Star</w:t>
            </w:r>
            <w:r w:rsidR="00AA53AC" w:rsidRPr="001F0269">
              <w:rPr>
                <w:rFonts w:ascii="Verdana" w:hAnsi="Verdana" w:cs="Tahoma"/>
                <w:i/>
                <w:color w:val="FF0000"/>
              </w:rPr>
              <w:t>.</w:t>
            </w:r>
          </w:p>
          <w:p w:rsidR="00DB0A56" w:rsidRPr="001F0269" w:rsidRDefault="00DD75C6" w:rsidP="00CC3C0F">
            <w:pPr>
              <w:rPr>
                <w:rFonts w:ascii="Verdana" w:hAnsi="Verdana" w:cs="Tahoma"/>
                <w:i/>
                <w:iCs/>
                <w:color w:val="FF0000"/>
              </w:rPr>
            </w:pPr>
            <w:r w:rsidRPr="001F0269">
              <w:rPr>
                <w:rFonts w:ascii="Verdana" w:hAnsi="Verdana" w:cs="Tahoma"/>
                <w:i/>
                <w:iCs/>
                <w:color w:val="FF0000"/>
              </w:rPr>
              <w:t>Electronic records should be kept</w:t>
            </w:r>
            <w:r w:rsidR="001F0269">
              <w:rPr>
                <w:rFonts w:ascii="Verdana" w:hAnsi="Verdana" w:cs="Tahoma"/>
                <w:i/>
                <w:iCs/>
                <w:color w:val="FF0000"/>
              </w:rPr>
              <w:t xml:space="preserve"> but</w:t>
            </w:r>
            <w:r w:rsidRPr="001F0269">
              <w:rPr>
                <w:rFonts w:ascii="Verdana" w:hAnsi="Verdana" w:cs="Tahoma"/>
                <w:i/>
                <w:iCs/>
                <w:color w:val="FF0000"/>
              </w:rPr>
              <w:t xml:space="preserve"> i</w:t>
            </w:r>
            <w:r w:rsidR="00816CE6" w:rsidRPr="001F0269">
              <w:rPr>
                <w:rFonts w:ascii="Verdana" w:hAnsi="Verdana" w:cs="Tahoma"/>
                <w:i/>
                <w:iCs/>
                <w:color w:val="FF0000"/>
              </w:rPr>
              <w:t xml:space="preserve">f paper records are </w:t>
            </w:r>
            <w:r w:rsidR="001F0269">
              <w:rPr>
                <w:rFonts w:ascii="Verdana" w:hAnsi="Verdana" w:cs="Tahoma"/>
                <w:i/>
                <w:iCs/>
                <w:color w:val="FF0000"/>
              </w:rPr>
              <w:t xml:space="preserve">also </w:t>
            </w:r>
            <w:r w:rsidR="00816CE6" w:rsidRPr="001F0269">
              <w:rPr>
                <w:rFonts w:ascii="Verdana" w:hAnsi="Verdana" w:cs="Tahoma"/>
                <w:i/>
                <w:iCs/>
                <w:color w:val="FF0000"/>
              </w:rPr>
              <w:t>kept by the service</w:t>
            </w:r>
            <w:r w:rsidR="001F0269">
              <w:rPr>
                <w:rFonts w:ascii="Verdana" w:hAnsi="Verdana" w:cs="Tahoma"/>
                <w:i/>
                <w:iCs/>
                <w:color w:val="FF0000"/>
              </w:rPr>
              <w:t>,</w:t>
            </w:r>
            <w:r w:rsidR="00816CE6" w:rsidRPr="001F0269">
              <w:rPr>
                <w:rFonts w:ascii="Verdana" w:hAnsi="Verdana" w:cs="Tahoma"/>
                <w:i/>
                <w:iCs/>
                <w:color w:val="FF0000"/>
              </w:rPr>
              <w:t xml:space="preserve"> specify under what circumstances paper records should be used,</w:t>
            </w:r>
            <w:r w:rsidR="00DB0A56" w:rsidRPr="001F0269">
              <w:rPr>
                <w:rFonts w:ascii="Verdana" w:hAnsi="Verdana" w:cs="Tahoma"/>
                <w:i/>
                <w:iCs/>
                <w:color w:val="FF0000"/>
              </w:rPr>
              <w:t xml:space="preserve"> what </w:t>
            </w:r>
            <w:r w:rsidR="00816CE6" w:rsidRPr="001F0269">
              <w:rPr>
                <w:rFonts w:ascii="Verdana" w:hAnsi="Verdana" w:cs="Tahoma"/>
                <w:i/>
                <w:iCs/>
                <w:color w:val="FF0000"/>
              </w:rPr>
              <w:t xml:space="preserve">personal data may </w:t>
            </w:r>
            <w:r w:rsidR="00DB0A56" w:rsidRPr="001F0269">
              <w:rPr>
                <w:rFonts w:ascii="Verdana" w:hAnsi="Verdana" w:cs="Tahoma"/>
                <w:i/>
                <w:iCs/>
                <w:color w:val="FF0000"/>
              </w:rPr>
              <w:t>be stored on paper records</w:t>
            </w:r>
            <w:r w:rsidR="00816CE6" w:rsidRPr="001F0269">
              <w:rPr>
                <w:rFonts w:ascii="Verdana" w:hAnsi="Verdana" w:cs="Tahoma"/>
                <w:i/>
                <w:iCs/>
                <w:color w:val="FF0000"/>
              </w:rPr>
              <w:t xml:space="preserve"> and </w:t>
            </w:r>
            <w:r w:rsidR="00DB0A56" w:rsidRPr="001F0269">
              <w:rPr>
                <w:rFonts w:ascii="Verdana" w:hAnsi="Verdana" w:cs="Tahoma"/>
                <w:i/>
                <w:iCs/>
                <w:color w:val="FF0000"/>
              </w:rPr>
              <w:t xml:space="preserve">where paper records </w:t>
            </w:r>
            <w:r w:rsidRPr="001F0269">
              <w:rPr>
                <w:rFonts w:ascii="Verdana" w:hAnsi="Verdana" w:cs="Tahoma"/>
                <w:i/>
                <w:iCs/>
                <w:color w:val="FF0000"/>
              </w:rPr>
              <w:t xml:space="preserve">should be </w:t>
            </w:r>
            <w:r w:rsidR="00DB0A56" w:rsidRPr="001F0269">
              <w:rPr>
                <w:rFonts w:ascii="Verdana" w:hAnsi="Verdana" w:cs="Tahoma"/>
                <w:i/>
                <w:iCs/>
                <w:color w:val="FF0000"/>
              </w:rPr>
              <w:t>stored</w:t>
            </w:r>
            <w:r w:rsidRPr="001F0269">
              <w:rPr>
                <w:rFonts w:ascii="Verdana" w:hAnsi="Verdana" w:cs="Tahoma"/>
                <w:i/>
                <w:iCs/>
                <w:color w:val="FF0000"/>
              </w:rPr>
              <w:t>.</w:t>
            </w:r>
            <w:r w:rsidR="00DB0A56" w:rsidRPr="001F0269">
              <w:rPr>
                <w:rFonts w:ascii="Verdana" w:hAnsi="Verdana" w:cs="Tahoma"/>
                <w:i/>
                <w:iCs/>
                <w:color w:val="FF0000"/>
              </w:rPr>
              <w:t xml:space="preserve"> </w:t>
            </w:r>
          </w:p>
          <w:p w:rsidR="00DB0A56" w:rsidRPr="00DB0A56" w:rsidRDefault="00DB0A56" w:rsidP="00CC3C0F">
            <w:pPr>
              <w:rPr>
                <w:rFonts w:ascii="Verdana" w:hAnsi="Verdana" w:cs="Tahoma"/>
                <w:b/>
                <w:iCs/>
                <w:color w:val="000000"/>
              </w:rPr>
            </w:pPr>
          </w:p>
          <w:p w:rsidR="00DB0A56" w:rsidRDefault="00D725DE" w:rsidP="00CC3C0F">
            <w:pPr>
              <w:rPr>
                <w:rFonts w:ascii="Verdana" w:hAnsi="Verdana" w:cs="Tahoma"/>
                <w:b/>
                <w:iCs/>
                <w:color w:val="000000"/>
              </w:rPr>
            </w:pPr>
            <w:r>
              <w:rPr>
                <w:rFonts w:ascii="Verdana" w:hAnsi="Verdana" w:cs="Tahoma"/>
                <w:b/>
                <w:iCs/>
                <w:color w:val="000000"/>
              </w:rPr>
              <w:t>1.2</w:t>
            </w:r>
            <w:r w:rsidR="001F0269">
              <w:rPr>
                <w:rFonts w:ascii="Verdana" w:hAnsi="Verdana" w:cs="Tahoma"/>
                <w:b/>
                <w:iCs/>
                <w:color w:val="000000"/>
              </w:rPr>
              <w:t xml:space="preserve">  </w:t>
            </w:r>
            <w:r>
              <w:rPr>
                <w:rFonts w:ascii="Verdana" w:hAnsi="Verdana" w:cs="Tahoma"/>
                <w:b/>
                <w:iCs/>
                <w:color w:val="000000"/>
              </w:rPr>
              <w:t xml:space="preserve"> Data r</w:t>
            </w:r>
            <w:r w:rsidR="00DB0A56">
              <w:rPr>
                <w:rFonts w:ascii="Verdana" w:hAnsi="Verdana" w:cs="Tahoma"/>
                <w:b/>
                <w:iCs/>
                <w:color w:val="000000"/>
              </w:rPr>
              <w:t xml:space="preserve">ecorded using </w:t>
            </w:r>
            <w:r>
              <w:rPr>
                <w:rFonts w:ascii="Verdana" w:hAnsi="Verdana" w:cs="Tahoma"/>
                <w:b/>
                <w:iCs/>
                <w:color w:val="000000"/>
              </w:rPr>
              <w:t>commissioner</w:t>
            </w:r>
            <w:r w:rsidR="001F0269">
              <w:rPr>
                <w:rFonts w:ascii="Verdana" w:hAnsi="Verdana" w:cs="Tahoma"/>
                <w:b/>
                <w:iCs/>
                <w:color w:val="000000"/>
              </w:rPr>
              <w:t>’</w:t>
            </w:r>
            <w:r>
              <w:rPr>
                <w:rFonts w:ascii="Verdana" w:hAnsi="Verdana" w:cs="Tahoma"/>
                <w:b/>
                <w:iCs/>
                <w:color w:val="000000"/>
              </w:rPr>
              <w:t xml:space="preserve">s </w:t>
            </w:r>
            <w:r w:rsidR="00CD5DED">
              <w:rPr>
                <w:rFonts w:ascii="Verdana" w:hAnsi="Verdana" w:cs="Tahoma"/>
                <w:b/>
                <w:iCs/>
                <w:color w:val="000000"/>
              </w:rPr>
              <w:t xml:space="preserve">or partner’s </w:t>
            </w:r>
            <w:r w:rsidR="00DB0A56">
              <w:rPr>
                <w:rFonts w:ascii="Verdana" w:hAnsi="Verdana" w:cs="Tahoma"/>
                <w:b/>
                <w:iCs/>
                <w:color w:val="000000"/>
              </w:rPr>
              <w:t xml:space="preserve">systems </w:t>
            </w:r>
          </w:p>
          <w:p w:rsidR="00DB0A56" w:rsidRPr="0014391B" w:rsidRDefault="00D725DE" w:rsidP="00CC3C0F">
            <w:pPr>
              <w:rPr>
                <w:rFonts w:ascii="Verdana" w:hAnsi="Verdana" w:cs="Tahoma"/>
                <w:i/>
                <w:iCs/>
                <w:color w:val="FF0000"/>
              </w:rPr>
            </w:pPr>
            <w:r w:rsidRPr="0014391B">
              <w:rPr>
                <w:rFonts w:ascii="Verdana" w:hAnsi="Verdana" w:cs="Tahoma"/>
                <w:i/>
                <w:iCs/>
                <w:color w:val="FF0000"/>
              </w:rPr>
              <w:t>List the commissioner</w:t>
            </w:r>
            <w:r w:rsidR="001F0269" w:rsidRPr="0014391B">
              <w:rPr>
                <w:rFonts w:ascii="Verdana" w:hAnsi="Verdana" w:cs="Tahoma"/>
                <w:i/>
                <w:iCs/>
                <w:color w:val="FF0000"/>
              </w:rPr>
              <w:t>’</w:t>
            </w:r>
            <w:r w:rsidRPr="0014391B">
              <w:rPr>
                <w:rFonts w:ascii="Verdana" w:hAnsi="Verdana" w:cs="Tahoma"/>
                <w:i/>
                <w:iCs/>
                <w:color w:val="FF0000"/>
              </w:rPr>
              <w:t>s and partner</w:t>
            </w:r>
            <w:r w:rsidR="001F0269" w:rsidRPr="0014391B">
              <w:rPr>
                <w:rFonts w:ascii="Verdana" w:hAnsi="Verdana" w:cs="Tahoma"/>
                <w:i/>
                <w:iCs/>
                <w:color w:val="FF0000"/>
              </w:rPr>
              <w:t>’</w:t>
            </w:r>
            <w:r w:rsidRPr="0014391B">
              <w:rPr>
                <w:rFonts w:ascii="Verdana" w:hAnsi="Verdana" w:cs="Tahoma"/>
                <w:i/>
                <w:iCs/>
                <w:color w:val="FF0000"/>
              </w:rPr>
              <w:t>s systems used to record personal data. Include any specific requirements of the commissioner or partner agency.</w:t>
            </w:r>
          </w:p>
          <w:p w:rsidR="00D725DE" w:rsidRPr="00DB0A56" w:rsidRDefault="00D725DE" w:rsidP="00CC3C0F">
            <w:pPr>
              <w:rPr>
                <w:rFonts w:ascii="Verdana" w:hAnsi="Verdana" w:cs="Tahoma"/>
                <w:b/>
                <w:iCs/>
                <w:color w:val="000000"/>
              </w:rPr>
            </w:pPr>
          </w:p>
          <w:p w:rsidR="00DB0A56" w:rsidRDefault="00D725DE" w:rsidP="00CC3C0F">
            <w:pPr>
              <w:pStyle w:val="ListParagraph"/>
              <w:numPr>
                <w:ilvl w:val="1"/>
                <w:numId w:val="4"/>
              </w:numPr>
              <w:rPr>
                <w:rFonts w:ascii="Verdana" w:hAnsi="Verdana" w:cs="Tahoma"/>
                <w:b/>
                <w:iCs/>
                <w:color w:val="000000"/>
              </w:rPr>
            </w:pPr>
            <w:r w:rsidRPr="00D725DE">
              <w:rPr>
                <w:rFonts w:ascii="Verdana" w:hAnsi="Verdana" w:cs="Tahoma"/>
                <w:b/>
                <w:iCs/>
                <w:color w:val="000000"/>
              </w:rPr>
              <w:t>Data recorded in SUR confidential folders in Co</w:t>
            </w:r>
            <w:r>
              <w:rPr>
                <w:rFonts w:ascii="Verdana" w:hAnsi="Verdana" w:cs="Tahoma"/>
                <w:b/>
                <w:iCs/>
                <w:color w:val="000000"/>
              </w:rPr>
              <w:t>nt</w:t>
            </w:r>
            <w:r w:rsidRPr="00D725DE">
              <w:rPr>
                <w:rFonts w:ascii="Verdana" w:hAnsi="Verdana" w:cs="Tahoma"/>
                <w:b/>
                <w:iCs/>
                <w:color w:val="000000"/>
              </w:rPr>
              <w:t>ent server</w:t>
            </w:r>
          </w:p>
          <w:p w:rsidR="00D725DE" w:rsidRDefault="00D725DE" w:rsidP="00CC3C0F">
            <w:pPr>
              <w:rPr>
                <w:rFonts w:ascii="Verdana" w:hAnsi="Verdana" w:cs="Tahoma"/>
                <w:i/>
                <w:iCs/>
                <w:color w:val="FF0000"/>
              </w:rPr>
            </w:pPr>
            <w:r w:rsidRPr="0014391B">
              <w:rPr>
                <w:rFonts w:ascii="Verdana" w:hAnsi="Verdana" w:cs="Tahoma"/>
                <w:i/>
                <w:iCs/>
                <w:color w:val="FF0000"/>
              </w:rPr>
              <w:t>List the types of data that must be recorded in SUR confidential folders in Content</w:t>
            </w:r>
            <w:r w:rsidR="001F0269" w:rsidRPr="0014391B">
              <w:rPr>
                <w:rFonts w:ascii="Verdana" w:hAnsi="Verdana" w:cs="Tahoma"/>
                <w:i/>
                <w:iCs/>
                <w:color w:val="FF0000"/>
              </w:rPr>
              <w:t xml:space="preserve"> S</w:t>
            </w:r>
            <w:r w:rsidRPr="0014391B">
              <w:rPr>
                <w:rFonts w:ascii="Verdana" w:hAnsi="Verdana" w:cs="Tahoma"/>
                <w:i/>
                <w:iCs/>
                <w:color w:val="FF0000"/>
              </w:rPr>
              <w:t>erver. Identify the naming convention that must be used</w:t>
            </w:r>
            <w:r w:rsidR="0089640A" w:rsidRPr="0014391B">
              <w:rPr>
                <w:rFonts w:ascii="Verdana" w:hAnsi="Verdana" w:cs="Tahoma"/>
                <w:i/>
                <w:iCs/>
                <w:color w:val="FF0000"/>
              </w:rPr>
              <w:t xml:space="preserve"> and the retention dates to be used</w:t>
            </w:r>
            <w:r w:rsidRPr="0014391B">
              <w:rPr>
                <w:rFonts w:ascii="Verdana" w:hAnsi="Verdana" w:cs="Tahoma"/>
                <w:i/>
                <w:iCs/>
                <w:color w:val="FF0000"/>
              </w:rPr>
              <w:t>.</w:t>
            </w:r>
            <w:r w:rsidR="00997E71">
              <w:rPr>
                <w:rFonts w:ascii="Verdana" w:hAnsi="Verdana" w:cs="Tahoma"/>
                <w:i/>
                <w:iCs/>
                <w:color w:val="FF0000"/>
              </w:rPr>
              <w:t xml:space="preserve"> The retention periods would usually be 1 or 2 years unless the data is required to evidence delivery of a contract when it will be 6 years</w:t>
            </w:r>
            <w:r w:rsidR="00CD5DED">
              <w:rPr>
                <w:rFonts w:ascii="Verdana" w:hAnsi="Verdana" w:cs="Tahoma"/>
                <w:i/>
                <w:iCs/>
                <w:color w:val="FF0000"/>
              </w:rPr>
              <w:t xml:space="preserve"> from date recorded</w:t>
            </w:r>
            <w:r w:rsidR="00997E71">
              <w:rPr>
                <w:rFonts w:ascii="Verdana" w:hAnsi="Verdana" w:cs="Tahoma"/>
                <w:i/>
                <w:iCs/>
                <w:color w:val="FF0000"/>
              </w:rPr>
              <w:t>.</w:t>
            </w:r>
          </w:p>
          <w:p w:rsidR="003350F4" w:rsidRPr="0014391B" w:rsidRDefault="003350F4" w:rsidP="00CC3C0F">
            <w:pPr>
              <w:rPr>
                <w:rFonts w:ascii="Verdana" w:hAnsi="Verdana" w:cs="Tahoma"/>
                <w:i/>
                <w:iCs/>
                <w:color w:val="FF0000"/>
              </w:rPr>
            </w:pPr>
          </w:p>
          <w:p w:rsidR="0063682D" w:rsidRPr="00E87ED3" w:rsidRDefault="0063682D" w:rsidP="00CC3C0F">
            <w:pPr>
              <w:pStyle w:val="ListParagraph"/>
              <w:spacing w:before="100" w:beforeAutospacing="1" w:after="100" w:afterAutospacing="1"/>
              <w:rPr>
                <w:rFonts w:ascii="Tahoma" w:hAnsi="Tahoma" w:cs="Tahoma"/>
                <w:color w:val="000000"/>
                <w:sz w:val="17"/>
                <w:szCs w:val="17"/>
              </w:rPr>
            </w:pPr>
          </w:p>
        </w:tc>
      </w:tr>
      <w:tr w:rsidR="00E87ED3" w:rsidRPr="0090446D" w:rsidTr="009B3B84">
        <w:trPr>
          <w:trHeight w:val="37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tcPr>
          <w:p w:rsidR="00E87ED3" w:rsidRPr="00E87ED3" w:rsidRDefault="00867D59" w:rsidP="00CC3C0F">
            <w:pPr>
              <w:pStyle w:val="ListParagraph"/>
              <w:numPr>
                <w:ilvl w:val="0"/>
                <w:numId w:val="4"/>
              </w:numPr>
              <w:spacing w:before="100" w:beforeAutospacing="1" w:after="100" w:afterAutospacing="1"/>
              <w:rPr>
                <w:rFonts w:ascii="Tahoma" w:hAnsi="Tahoma" w:cs="Tahoma"/>
                <w:b/>
                <w:bCs/>
                <w:color w:val="000000"/>
                <w:u w:val="single"/>
              </w:rPr>
            </w:pPr>
            <w:r>
              <w:rPr>
                <w:rFonts w:ascii="Verdana" w:hAnsi="Verdana" w:cs="Tahoma"/>
                <w:b/>
                <w:bCs/>
                <w:color w:val="000000"/>
              </w:rPr>
              <w:t xml:space="preserve"> </w:t>
            </w:r>
            <w:r w:rsidR="00E87ED3" w:rsidRPr="00E87ED3">
              <w:rPr>
                <w:rFonts w:ascii="Verdana" w:hAnsi="Verdana" w:cs="Tahoma"/>
                <w:b/>
                <w:bCs/>
                <w:color w:val="000000"/>
              </w:rPr>
              <w:t>Referrals/Requests For Service</w:t>
            </w:r>
          </w:p>
        </w:tc>
      </w:tr>
      <w:tr w:rsidR="001F2B47" w:rsidRPr="0090446D" w:rsidTr="009B3B84">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2B47" w:rsidRDefault="00B75A63" w:rsidP="0014391B">
            <w:pPr>
              <w:rPr>
                <w:rFonts w:ascii="Verdana" w:hAnsi="Verdana" w:cs="Tahoma"/>
                <w:i/>
                <w:iCs/>
                <w:color w:val="FF0000"/>
              </w:rPr>
            </w:pPr>
            <w:r w:rsidRPr="0014391B">
              <w:rPr>
                <w:rFonts w:ascii="Verdana" w:hAnsi="Verdana" w:cs="Tahoma"/>
                <w:i/>
                <w:iCs/>
                <w:color w:val="FF0000"/>
              </w:rPr>
              <w:t>What is the process for making a referral</w:t>
            </w:r>
            <w:r w:rsidR="00867D59" w:rsidRPr="0014391B">
              <w:rPr>
                <w:rFonts w:ascii="Verdana" w:hAnsi="Verdana" w:cs="Tahoma"/>
                <w:i/>
                <w:iCs/>
                <w:color w:val="FF0000"/>
              </w:rPr>
              <w:t>?</w:t>
            </w:r>
            <w:r w:rsidRPr="0014391B">
              <w:rPr>
                <w:rFonts w:ascii="Verdana" w:hAnsi="Verdana" w:cs="Tahoma"/>
                <w:i/>
                <w:iCs/>
                <w:color w:val="FF0000"/>
              </w:rPr>
              <w:t xml:space="preserve"> </w:t>
            </w:r>
            <w:r w:rsidR="00867D59" w:rsidRPr="0014391B">
              <w:rPr>
                <w:rFonts w:ascii="Verdana" w:hAnsi="Verdana" w:cs="Tahoma"/>
                <w:i/>
                <w:iCs/>
                <w:color w:val="FF0000"/>
              </w:rPr>
              <w:t>I</w:t>
            </w:r>
            <w:r w:rsidRPr="0014391B">
              <w:rPr>
                <w:rFonts w:ascii="Verdana" w:hAnsi="Verdana" w:cs="Tahoma"/>
                <w:i/>
                <w:iCs/>
                <w:color w:val="FF0000"/>
              </w:rPr>
              <w:t>f a standard form is used</w:t>
            </w:r>
            <w:r w:rsidR="00867D59" w:rsidRPr="0014391B">
              <w:rPr>
                <w:rFonts w:ascii="Verdana" w:hAnsi="Verdana" w:cs="Tahoma"/>
                <w:i/>
                <w:iCs/>
                <w:color w:val="FF0000"/>
              </w:rPr>
              <w:t>,</w:t>
            </w:r>
            <w:r w:rsidRPr="0014391B">
              <w:rPr>
                <w:rFonts w:ascii="Verdana" w:hAnsi="Verdana" w:cs="Tahoma"/>
                <w:i/>
                <w:iCs/>
                <w:color w:val="FF0000"/>
              </w:rPr>
              <w:t xml:space="preserve"> specify</w:t>
            </w:r>
            <w:r w:rsidR="00867D59" w:rsidRPr="0014391B">
              <w:rPr>
                <w:rFonts w:ascii="Verdana" w:hAnsi="Verdana" w:cs="Tahoma"/>
                <w:i/>
                <w:iCs/>
                <w:color w:val="FF0000"/>
              </w:rPr>
              <w:t xml:space="preserve"> the form and</w:t>
            </w:r>
            <w:r w:rsidRPr="0014391B">
              <w:rPr>
                <w:rFonts w:ascii="Verdana" w:hAnsi="Verdana" w:cs="Tahoma"/>
                <w:i/>
                <w:iCs/>
                <w:color w:val="FF0000"/>
              </w:rPr>
              <w:t xml:space="preserve"> identify who can make a referral. Insert</w:t>
            </w:r>
            <w:r w:rsidR="00E87ED3" w:rsidRPr="0014391B">
              <w:rPr>
                <w:rFonts w:ascii="Verdana" w:hAnsi="Verdana" w:cs="Tahoma"/>
                <w:i/>
                <w:iCs/>
                <w:color w:val="FF0000"/>
              </w:rPr>
              <w:t xml:space="preserve"> the procedures for responding to enquiries, requests for service and referrals, who </w:t>
            </w:r>
            <w:r w:rsidR="00C747F8" w:rsidRPr="0014391B">
              <w:rPr>
                <w:rFonts w:ascii="Verdana" w:hAnsi="Verdana" w:cs="Tahoma"/>
                <w:i/>
                <w:iCs/>
                <w:color w:val="FF0000"/>
              </w:rPr>
              <w:t xml:space="preserve">responds to these and </w:t>
            </w:r>
            <w:r w:rsidR="00DD75C6" w:rsidRPr="0014391B">
              <w:rPr>
                <w:rFonts w:ascii="Verdana" w:hAnsi="Verdana" w:cs="Tahoma"/>
                <w:i/>
                <w:iCs/>
                <w:color w:val="FF0000"/>
              </w:rPr>
              <w:t>how this</w:t>
            </w:r>
            <w:r w:rsidR="00867D59" w:rsidRPr="0014391B">
              <w:rPr>
                <w:rFonts w:ascii="Verdana" w:hAnsi="Verdana" w:cs="Tahoma"/>
                <w:i/>
                <w:iCs/>
                <w:color w:val="FF0000"/>
              </w:rPr>
              <w:t xml:space="preserve"> is</w:t>
            </w:r>
            <w:r w:rsidR="00DD75C6" w:rsidRPr="0014391B">
              <w:rPr>
                <w:rFonts w:ascii="Verdana" w:hAnsi="Verdana" w:cs="Tahoma"/>
                <w:i/>
                <w:iCs/>
                <w:color w:val="FF0000"/>
              </w:rPr>
              <w:t xml:space="preserve"> </w:t>
            </w:r>
            <w:r w:rsidR="00E87ED3" w:rsidRPr="0014391B">
              <w:rPr>
                <w:rFonts w:ascii="Verdana" w:hAnsi="Verdana" w:cs="Tahoma"/>
                <w:i/>
                <w:iCs/>
                <w:color w:val="FF0000"/>
              </w:rPr>
              <w:t>recorded. How are decisions about allocation made, how are these recorded and by whom</w:t>
            </w:r>
            <w:r w:rsidR="00867D59" w:rsidRPr="0014391B">
              <w:rPr>
                <w:rFonts w:ascii="Verdana" w:hAnsi="Verdana" w:cs="Tahoma"/>
                <w:i/>
                <w:iCs/>
                <w:color w:val="FF0000"/>
              </w:rPr>
              <w:t xml:space="preserve">? </w:t>
            </w:r>
            <w:r w:rsidR="00DD75C6" w:rsidRPr="0014391B">
              <w:rPr>
                <w:rFonts w:ascii="Verdana" w:hAnsi="Verdana" w:cs="Tahoma"/>
                <w:i/>
                <w:iCs/>
                <w:color w:val="FF0000"/>
              </w:rPr>
              <w:t xml:space="preserve"> How long are referrals retained for before they are closed or </w:t>
            </w:r>
            <w:r w:rsidRPr="0014391B">
              <w:rPr>
                <w:rFonts w:ascii="Verdana" w:hAnsi="Verdana" w:cs="Tahoma"/>
                <w:i/>
                <w:iCs/>
                <w:color w:val="FF0000"/>
              </w:rPr>
              <w:t>deleted?</w:t>
            </w:r>
          </w:p>
          <w:p w:rsidR="003350F4" w:rsidRDefault="003350F4" w:rsidP="0014391B">
            <w:pPr>
              <w:rPr>
                <w:rFonts w:ascii="Verdana" w:hAnsi="Verdana" w:cs="Tahoma"/>
                <w:i/>
                <w:iCs/>
                <w:color w:val="FF0000"/>
              </w:rPr>
            </w:pPr>
          </w:p>
          <w:p w:rsidR="003350F4" w:rsidRPr="0014391B" w:rsidRDefault="003350F4" w:rsidP="0014391B">
            <w:pPr>
              <w:rPr>
                <w:rFonts w:ascii="Verdana" w:hAnsi="Verdana" w:cs="Tahoma"/>
                <w:i/>
                <w:iCs/>
                <w:color w:val="FF0000"/>
              </w:rPr>
            </w:pPr>
          </w:p>
          <w:p w:rsidR="00E87ED3" w:rsidRPr="00E87ED3" w:rsidRDefault="00E87ED3" w:rsidP="00CC3C0F">
            <w:pPr>
              <w:spacing w:before="100" w:beforeAutospacing="1" w:after="100" w:afterAutospacing="1"/>
              <w:rPr>
                <w:rFonts w:ascii="Tahoma" w:hAnsi="Tahoma" w:cs="Tahoma"/>
                <w:color w:val="000000"/>
                <w:sz w:val="17"/>
                <w:szCs w:val="17"/>
              </w:rPr>
            </w:pPr>
          </w:p>
        </w:tc>
      </w:tr>
      <w:tr w:rsidR="00E87ED3"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tcPr>
          <w:p w:rsidR="00E87ED3" w:rsidRPr="00E87ED3" w:rsidRDefault="00E87ED3" w:rsidP="00CC3C0F">
            <w:pPr>
              <w:rPr>
                <w:rFonts w:ascii="Verdana" w:hAnsi="Verdana" w:cs="Tahoma"/>
                <w:bCs/>
                <w:color w:val="000000"/>
                <w:u w:val="single"/>
              </w:rPr>
            </w:pPr>
            <w:r w:rsidRPr="00E87ED3">
              <w:rPr>
                <w:rFonts w:ascii="Verdana" w:hAnsi="Verdana" w:cs="Tahoma"/>
                <w:b/>
                <w:bCs/>
                <w:color w:val="000000"/>
              </w:rPr>
              <w:lastRenderedPageBreak/>
              <w:t>3. Core Data / Local Data Form</w:t>
            </w:r>
            <w:r w:rsidRPr="00E87ED3">
              <w:rPr>
                <w:rFonts w:ascii="Tahoma" w:hAnsi="Tahoma" w:cs="Tahoma"/>
                <w:b/>
                <w:color w:val="000000"/>
                <w:sz w:val="17"/>
                <w:szCs w:val="17"/>
              </w:rPr>
              <w:t xml:space="preserve"> </w:t>
            </w:r>
          </w:p>
        </w:tc>
      </w:tr>
      <w:tr w:rsidR="001F2B47" w:rsidRPr="0090446D" w:rsidTr="009B3B84">
        <w:trPr>
          <w:trHeight w:val="264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65BB" w:rsidRPr="003350F4" w:rsidRDefault="001F2B47" w:rsidP="00CC3C0F">
            <w:pPr>
              <w:spacing w:before="100" w:beforeAutospacing="1" w:after="100" w:afterAutospacing="1"/>
              <w:rPr>
                <w:rFonts w:ascii="Verdana" w:hAnsi="Verdana" w:cs="Tahoma"/>
                <w:i/>
                <w:iCs/>
                <w:color w:val="FF0000"/>
              </w:rPr>
            </w:pPr>
            <w:r w:rsidRPr="003350F4">
              <w:rPr>
                <w:rFonts w:ascii="Verdana" w:hAnsi="Verdana" w:cs="Tahoma"/>
                <w:i/>
                <w:iCs/>
                <w:color w:val="FF0000"/>
              </w:rPr>
              <w:t xml:space="preserve">If the referral reason and/or the service user issue fields must be completed </w:t>
            </w:r>
            <w:r w:rsidR="00DD75C6" w:rsidRPr="003350F4">
              <w:rPr>
                <w:rFonts w:ascii="Verdana" w:hAnsi="Verdana" w:cs="Tahoma"/>
                <w:i/>
                <w:iCs/>
                <w:color w:val="FF0000"/>
              </w:rPr>
              <w:t xml:space="preserve">on the </w:t>
            </w:r>
            <w:r w:rsidR="0014391B" w:rsidRPr="003350F4">
              <w:rPr>
                <w:rFonts w:ascii="Verdana" w:hAnsi="Verdana" w:cs="Tahoma"/>
                <w:i/>
                <w:iCs/>
                <w:color w:val="FF0000"/>
              </w:rPr>
              <w:t>C</w:t>
            </w:r>
            <w:r w:rsidR="00DD75C6" w:rsidRPr="003350F4">
              <w:rPr>
                <w:rFonts w:ascii="Verdana" w:hAnsi="Verdana" w:cs="Tahoma"/>
                <w:b/>
                <w:i/>
                <w:iCs/>
                <w:color w:val="FF0000"/>
              </w:rPr>
              <w:t xml:space="preserve">ore </w:t>
            </w:r>
            <w:r w:rsidR="0014391B" w:rsidRPr="003350F4">
              <w:rPr>
                <w:rFonts w:ascii="Verdana" w:hAnsi="Verdana" w:cs="Tahoma"/>
                <w:b/>
                <w:i/>
                <w:iCs/>
                <w:color w:val="FF0000"/>
              </w:rPr>
              <w:t>D</w:t>
            </w:r>
            <w:r w:rsidR="00DD75C6" w:rsidRPr="003350F4">
              <w:rPr>
                <w:rFonts w:ascii="Verdana" w:hAnsi="Verdana" w:cs="Tahoma"/>
                <w:b/>
                <w:i/>
                <w:iCs/>
                <w:color w:val="FF0000"/>
              </w:rPr>
              <w:t xml:space="preserve">ata </w:t>
            </w:r>
            <w:r w:rsidR="0014391B" w:rsidRPr="003350F4">
              <w:rPr>
                <w:rFonts w:ascii="Verdana" w:hAnsi="Verdana" w:cs="Tahoma"/>
                <w:b/>
                <w:i/>
                <w:iCs/>
                <w:color w:val="FF0000"/>
              </w:rPr>
              <w:t>F</w:t>
            </w:r>
            <w:r w:rsidR="00DD75C6" w:rsidRPr="003350F4">
              <w:rPr>
                <w:rFonts w:ascii="Verdana" w:hAnsi="Verdana" w:cs="Tahoma"/>
                <w:b/>
                <w:i/>
                <w:iCs/>
                <w:color w:val="FF0000"/>
              </w:rPr>
              <w:t xml:space="preserve">orm </w:t>
            </w:r>
            <w:r w:rsidRPr="003350F4">
              <w:rPr>
                <w:rFonts w:ascii="Verdana" w:hAnsi="Verdana" w:cs="Tahoma"/>
                <w:i/>
                <w:iCs/>
                <w:color w:val="FF0000"/>
              </w:rPr>
              <w:t>(this is not mandatory but some services use this for management information)</w:t>
            </w:r>
            <w:r w:rsidR="00CE65BB" w:rsidRPr="003350F4">
              <w:rPr>
                <w:rFonts w:ascii="Verdana" w:hAnsi="Verdana" w:cs="Tahoma"/>
                <w:i/>
                <w:iCs/>
                <w:color w:val="FF0000"/>
              </w:rPr>
              <w:t>,</w:t>
            </w:r>
            <w:r w:rsidRPr="003350F4">
              <w:rPr>
                <w:rFonts w:ascii="Verdana" w:hAnsi="Verdana" w:cs="Tahoma"/>
                <w:i/>
                <w:iCs/>
                <w:color w:val="FF0000"/>
              </w:rPr>
              <w:t xml:space="preserve"> s</w:t>
            </w:r>
            <w:r w:rsidR="0014391B" w:rsidRPr="003350F4">
              <w:rPr>
                <w:rFonts w:ascii="Verdana" w:hAnsi="Verdana" w:cs="Tahoma"/>
                <w:i/>
                <w:iCs/>
                <w:color w:val="FF0000"/>
              </w:rPr>
              <w:t>tate</w:t>
            </w:r>
            <w:r w:rsidRPr="003350F4">
              <w:rPr>
                <w:rFonts w:ascii="Verdana" w:hAnsi="Verdana" w:cs="Tahoma"/>
                <w:i/>
                <w:iCs/>
                <w:color w:val="FF0000"/>
              </w:rPr>
              <w:t xml:space="preserve"> this and if specific referral reasons or service issues from the pick lists should be used</w:t>
            </w:r>
            <w:r w:rsidR="0014391B" w:rsidRPr="003350F4">
              <w:rPr>
                <w:rFonts w:ascii="Verdana" w:hAnsi="Verdana" w:cs="Tahoma"/>
                <w:i/>
                <w:iCs/>
                <w:color w:val="FF0000"/>
              </w:rPr>
              <w:t>,</w:t>
            </w:r>
            <w:r w:rsidRPr="003350F4">
              <w:rPr>
                <w:rFonts w:ascii="Verdana" w:hAnsi="Verdana" w:cs="Tahoma"/>
                <w:i/>
                <w:iCs/>
                <w:color w:val="FF0000"/>
              </w:rPr>
              <w:t xml:space="preserve"> </w:t>
            </w:r>
            <w:r w:rsidR="0014391B" w:rsidRPr="003350F4">
              <w:rPr>
                <w:rFonts w:ascii="Verdana" w:hAnsi="Verdana" w:cs="Tahoma"/>
                <w:i/>
                <w:iCs/>
                <w:color w:val="FF0000"/>
              </w:rPr>
              <w:t>please identify</w:t>
            </w:r>
            <w:r w:rsidRPr="003350F4">
              <w:rPr>
                <w:rFonts w:ascii="Verdana" w:hAnsi="Verdana" w:cs="Tahoma"/>
                <w:i/>
                <w:iCs/>
                <w:color w:val="FF0000"/>
              </w:rPr>
              <w:t xml:space="preserve"> these.</w:t>
            </w:r>
            <w:r w:rsidR="00C747F8" w:rsidRPr="003350F4">
              <w:rPr>
                <w:rFonts w:ascii="Verdana" w:hAnsi="Verdana" w:cs="Tahoma"/>
                <w:i/>
                <w:iCs/>
                <w:color w:val="FF0000"/>
              </w:rPr>
              <w:t xml:space="preserve"> </w:t>
            </w:r>
          </w:p>
          <w:p w:rsidR="001F2B47" w:rsidRPr="003350F4" w:rsidRDefault="001F2B47" w:rsidP="00CC3C0F">
            <w:pPr>
              <w:spacing w:before="100" w:beforeAutospacing="1" w:after="100" w:afterAutospacing="1"/>
              <w:rPr>
                <w:rFonts w:ascii="Verdana" w:hAnsi="Verdana" w:cs="Tahoma"/>
                <w:i/>
                <w:iCs/>
                <w:color w:val="FF0000"/>
              </w:rPr>
            </w:pPr>
            <w:r w:rsidRPr="003350F4">
              <w:rPr>
                <w:rFonts w:ascii="Verdana" w:hAnsi="Verdana" w:cs="Tahoma"/>
                <w:i/>
                <w:iCs/>
                <w:color w:val="FF0000"/>
              </w:rPr>
              <w:t xml:space="preserve">If a </w:t>
            </w:r>
            <w:r w:rsidRPr="003350F4">
              <w:rPr>
                <w:rFonts w:ascii="Verdana" w:hAnsi="Verdana" w:cs="Tahoma"/>
                <w:b/>
                <w:i/>
                <w:iCs/>
                <w:color w:val="FF0000"/>
              </w:rPr>
              <w:t xml:space="preserve">Local Data </w:t>
            </w:r>
            <w:r w:rsidR="0014391B" w:rsidRPr="003350F4">
              <w:rPr>
                <w:rFonts w:ascii="Verdana" w:hAnsi="Verdana" w:cs="Tahoma"/>
                <w:b/>
                <w:i/>
                <w:iCs/>
                <w:color w:val="FF0000"/>
              </w:rPr>
              <w:t>F</w:t>
            </w:r>
            <w:r w:rsidRPr="003350F4">
              <w:rPr>
                <w:rFonts w:ascii="Verdana" w:hAnsi="Verdana" w:cs="Tahoma"/>
                <w:b/>
                <w:i/>
                <w:iCs/>
                <w:color w:val="FF0000"/>
              </w:rPr>
              <w:t>orm</w:t>
            </w:r>
            <w:r w:rsidRPr="003350F4">
              <w:rPr>
                <w:rFonts w:ascii="Verdana" w:hAnsi="Verdana" w:cs="Tahoma"/>
                <w:i/>
                <w:iCs/>
                <w:color w:val="FF0000"/>
              </w:rPr>
              <w:t xml:space="preserve"> is to be used, usually to provide data for commissioners, state th</w:t>
            </w:r>
            <w:r w:rsidR="0014391B" w:rsidRPr="003350F4">
              <w:rPr>
                <w:rFonts w:ascii="Verdana" w:hAnsi="Verdana" w:cs="Tahoma"/>
                <w:i/>
                <w:iCs/>
                <w:color w:val="FF0000"/>
              </w:rPr>
              <w:t>is</w:t>
            </w:r>
            <w:r w:rsidRPr="003350F4">
              <w:rPr>
                <w:rFonts w:ascii="Verdana" w:hAnsi="Verdana" w:cs="Tahoma"/>
                <w:i/>
                <w:iCs/>
                <w:color w:val="FF0000"/>
              </w:rPr>
              <w:t xml:space="preserve">, identify who should complete it and </w:t>
            </w:r>
            <w:r w:rsidR="0014391B" w:rsidRPr="003350F4">
              <w:rPr>
                <w:rFonts w:ascii="Verdana" w:hAnsi="Verdana" w:cs="Tahoma"/>
                <w:i/>
                <w:iCs/>
                <w:color w:val="FF0000"/>
              </w:rPr>
              <w:t>confirm</w:t>
            </w:r>
            <w:r w:rsidRPr="003350F4">
              <w:rPr>
                <w:rFonts w:ascii="Verdana" w:hAnsi="Verdana" w:cs="Tahoma"/>
                <w:i/>
                <w:iCs/>
                <w:color w:val="FF0000"/>
              </w:rPr>
              <w:t xml:space="preserve"> what data will be collected using the form.</w:t>
            </w:r>
          </w:p>
          <w:p w:rsidR="00CE65BB" w:rsidRDefault="00CE65BB" w:rsidP="00CC3C0F">
            <w:pPr>
              <w:spacing w:before="100" w:beforeAutospacing="1" w:after="100" w:afterAutospacing="1"/>
              <w:rPr>
                <w:rFonts w:ascii="Verdana" w:hAnsi="Verdana" w:cs="Tahoma"/>
                <w:i/>
                <w:iCs/>
                <w:color w:val="FF0000"/>
              </w:rPr>
            </w:pPr>
            <w:r w:rsidRPr="003350F4">
              <w:rPr>
                <w:rFonts w:ascii="Verdana" w:hAnsi="Verdana" w:cs="Tahoma"/>
                <w:i/>
                <w:iCs/>
                <w:color w:val="FF0000"/>
              </w:rPr>
              <w:t>If neither of these are used state Not Applicable.</w:t>
            </w:r>
          </w:p>
          <w:p w:rsidR="00C747F8" w:rsidRPr="00E87ED3" w:rsidRDefault="00C747F8" w:rsidP="00CC3C0F">
            <w:pPr>
              <w:spacing w:before="100" w:beforeAutospacing="1" w:after="100" w:afterAutospacing="1"/>
              <w:rPr>
                <w:rFonts w:ascii="Tahoma" w:hAnsi="Tahoma" w:cs="Tahoma"/>
                <w:color w:val="000000"/>
                <w:sz w:val="17"/>
                <w:szCs w:val="17"/>
              </w:rPr>
            </w:pPr>
          </w:p>
        </w:tc>
      </w:tr>
      <w:tr w:rsidR="001F2B47"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AE020E" w:rsidRPr="00E87ED3" w:rsidRDefault="00E87ED3" w:rsidP="00CC3C0F">
            <w:pPr>
              <w:rPr>
                <w:rFonts w:ascii="Tahoma" w:hAnsi="Tahoma" w:cs="Tahoma"/>
                <w:color w:val="000000"/>
                <w:sz w:val="17"/>
                <w:szCs w:val="17"/>
              </w:rPr>
            </w:pPr>
            <w:r w:rsidRPr="00E87ED3">
              <w:rPr>
                <w:rFonts w:ascii="Verdana" w:hAnsi="Verdana" w:cs="Tahoma"/>
                <w:b/>
                <w:bCs/>
                <w:color w:val="000000"/>
              </w:rPr>
              <w:t>4. Assessment, Planning, Review</w:t>
            </w:r>
            <w:r w:rsidRPr="00E87ED3">
              <w:rPr>
                <w:rFonts w:ascii="Tahoma" w:hAnsi="Tahoma" w:cs="Tahoma"/>
                <w:b/>
                <w:color w:val="000000"/>
                <w:sz w:val="17"/>
                <w:szCs w:val="17"/>
              </w:rPr>
              <w:t xml:space="preserve"> </w:t>
            </w:r>
          </w:p>
        </w:tc>
      </w:tr>
      <w:tr w:rsidR="001F2B47"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2B47" w:rsidRPr="003350F4" w:rsidRDefault="001F2B47" w:rsidP="00CC3C0F">
            <w:pPr>
              <w:spacing w:before="100" w:beforeAutospacing="1" w:after="100" w:afterAutospacing="1"/>
              <w:rPr>
                <w:rFonts w:ascii="Verdana" w:hAnsi="Verdana" w:cs="Tahoma"/>
                <w:i/>
                <w:iCs/>
                <w:color w:val="FF0000"/>
              </w:rPr>
            </w:pPr>
            <w:r w:rsidRPr="003350F4">
              <w:rPr>
                <w:rFonts w:ascii="Verdana" w:hAnsi="Verdana" w:cs="Tahoma"/>
                <w:i/>
                <w:iCs/>
                <w:color w:val="FF0000"/>
              </w:rPr>
              <w:t xml:space="preserve">How are </w:t>
            </w:r>
            <w:r w:rsidRPr="003350F4">
              <w:rPr>
                <w:rFonts w:ascii="Verdana" w:hAnsi="Verdana" w:cs="Tahoma"/>
                <w:b/>
                <w:i/>
                <w:iCs/>
                <w:color w:val="FF0000"/>
              </w:rPr>
              <w:t xml:space="preserve">assessments, plans </w:t>
            </w:r>
            <w:r w:rsidRPr="003350F4">
              <w:rPr>
                <w:rFonts w:ascii="Verdana" w:hAnsi="Verdana" w:cs="Tahoma"/>
                <w:i/>
                <w:iCs/>
                <w:color w:val="FF0000"/>
              </w:rPr>
              <w:t xml:space="preserve">and </w:t>
            </w:r>
            <w:r w:rsidRPr="003350F4">
              <w:rPr>
                <w:rFonts w:ascii="Verdana" w:hAnsi="Verdana" w:cs="Tahoma"/>
                <w:b/>
                <w:i/>
                <w:iCs/>
                <w:color w:val="FF0000"/>
              </w:rPr>
              <w:t>reviews</w:t>
            </w:r>
            <w:r w:rsidR="00C747F8" w:rsidRPr="003350F4">
              <w:rPr>
                <w:rFonts w:ascii="Verdana" w:hAnsi="Verdana" w:cs="Tahoma"/>
                <w:b/>
                <w:i/>
                <w:iCs/>
                <w:color w:val="FF0000"/>
              </w:rPr>
              <w:t xml:space="preserve"> </w:t>
            </w:r>
            <w:r w:rsidR="00C747F8" w:rsidRPr="003350F4">
              <w:rPr>
                <w:rFonts w:ascii="Verdana" w:hAnsi="Verdana" w:cs="Tahoma"/>
                <w:i/>
                <w:iCs/>
                <w:color w:val="FF0000"/>
              </w:rPr>
              <w:t xml:space="preserve">undertaken and </w:t>
            </w:r>
            <w:r w:rsidRPr="003350F4">
              <w:rPr>
                <w:rFonts w:ascii="Verdana" w:hAnsi="Verdana" w:cs="Tahoma"/>
                <w:i/>
                <w:iCs/>
                <w:color w:val="FF0000"/>
              </w:rPr>
              <w:t xml:space="preserve">recorded, e.g. directly </w:t>
            </w:r>
            <w:r w:rsidR="00C747F8" w:rsidRPr="003350F4">
              <w:rPr>
                <w:rFonts w:ascii="Verdana" w:hAnsi="Verdana" w:cs="Tahoma"/>
                <w:i/>
                <w:iCs/>
                <w:color w:val="FF0000"/>
              </w:rPr>
              <w:t xml:space="preserve">onto </w:t>
            </w:r>
            <w:r w:rsidRPr="003350F4">
              <w:rPr>
                <w:rFonts w:ascii="Verdana" w:hAnsi="Verdana" w:cs="Tahoma"/>
                <w:i/>
                <w:iCs/>
                <w:color w:val="FF0000"/>
              </w:rPr>
              <w:t xml:space="preserve">the </w:t>
            </w:r>
            <w:r w:rsidR="00CE65BB" w:rsidRPr="003350F4">
              <w:rPr>
                <w:rFonts w:ascii="Verdana" w:hAnsi="Verdana" w:cs="Tahoma"/>
                <w:i/>
                <w:iCs/>
                <w:color w:val="FF0000"/>
              </w:rPr>
              <w:t xml:space="preserve">case </w:t>
            </w:r>
            <w:r w:rsidR="00B75A63" w:rsidRPr="003350F4">
              <w:rPr>
                <w:rFonts w:ascii="Verdana" w:hAnsi="Verdana" w:cs="Tahoma"/>
                <w:i/>
                <w:iCs/>
                <w:color w:val="FF0000"/>
              </w:rPr>
              <w:t>file, using</w:t>
            </w:r>
            <w:r w:rsidRPr="003350F4">
              <w:rPr>
                <w:rFonts w:ascii="Verdana" w:hAnsi="Verdana" w:cs="Tahoma"/>
                <w:i/>
                <w:iCs/>
                <w:color w:val="FF0000"/>
              </w:rPr>
              <w:t xml:space="preserve"> service specific templates, using templates provided by commissioners.</w:t>
            </w:r>
            <w:r w:rsidR="00C747F8" w:rsidRPr="003350F4">
              <w:rPr>
                <w:rFonts w:ascii="Verdana" w:hAnsi="Verdana" w:cs="Tahoma"/>
                <w:i/>
                <w:iCs/>
                <w:color w:val="FF0000"/>
              </w:rPr>
              <w:t xml:space="preserve"> Who i</w:t>
            </w:r>
            <w:r w:rsidR="004D1B40" w:rsidRPr="003350F4">
              <w:rPr>
                <w:rFonts w:ascii="Verdana" w:hAnsi="Verdana" w:cs="Tahoma"/>
                <w:i/>
                <w:iCs/>
                <w:color w:val="FF0000"/>
              </w:rPr>
              <w:t xml:space="preserve">s involved in </w:t>
            </w:r>
            <w:r w:rsidR="00CE65BB" w:rsidRPr="003350F4">
              <w:rPr>
                <w:rFonts w:ascii="Verdana" w:hAnsi="Verdana" w:cs="Tahoma"/>
                <w:i/>
                <w:iCs/>
                <w:color w:val="FF0000"/>
              </w:rPr>
              <w:t xml:space="preserve">producing </w:t>
            </w:r>
            <w:r w:rsidR="004D1B40" w:rsidRPr="003350F4">
              <w:rPr>
                <w:rFonts w:ascii="Verdana" w:hAnsi="Verdana" w:cs="Tahoma"/>
                <w:i/>
                <w:iCs/>
                <w:color w:val="FF0000"/>
              </w:rPr>
              <w:t>plans and reviews?</w:t>
            </w:r>
            <w:r w:rsidR="00C747F8" w:rsidRPr="003350F4">
              <w:rPr>
                <w:rFonts w:ascii="Verdana" w:hAnsi="Verdana" w:cs="Tahoma"/>
                <w:i/>
                <w:iCs/>
                <w:color w:val="FF0000"/>
              </w:rPr>
              <w:t xml:space="preserve"> </w:t>
            </w:r>
            <w:r w:rsidRPr="003350F4">
              <w:rPr>
                <w:rFonts w:ascii="Verdana" w:hAnsi="Verdana" w:cs="Tahoma"/>
                <w:i/>
                <w:iCs/>
                <w:color w:val="FF0000"/>
              </w:rPr>
              <w:t xml:space="preserve">How often must cases be reviewed, this must be </w:t>
            </w:r>
            <w:r w:rsidR="004D1B40" w:rsidRPr="003350F4">
              <w:rPr>
                <w:rFonts w:ascii="Verdana" w:hAnsi="Verdana" w:cs="Tahoma"/>
                <w:i/>
                <w:iCs/>
                <w:color w:val="FF0000"/>
              </w:rPr>
              <w:t>commensurate with the type of intervention and the level of risk being managed and should be at</w:t>
            </w:r>
            <w:r w:rsidRPr="003350F4">
              <w:rPr>
                <w:rFonts w:ascii="Verdana" w:hAnsi="Verdana" w:cs="Tahoma"/>
                <w:i/>
                <w:iCs/>
                <w:color w:val="FF0000"/>
              </w:rPr>
              <w:t xml:space="preserve"> least annually.</w:t>
            </w:r>
            <w:r w:rsidR="00CE65BB" w:rsidRPr="003350F4">
              <w:rPr>
                <w:rFonts w:ascii="Verdana" w:hAnsi="Verdana" w:cs="Tahoma"/>
                <w:i/>
                <w:iCs/>
                <w:color w:val="FF0000"/>
              </w:rPr>
              <w:t xml:space="preserve"> </w:t>
            </w:r>
            <w:r w:rsidR="0014391B" w:rsidRPr="003350F4">
              <w:rPr>
                <w:rFonts w:ascii="Verdana" w:hAnsi="Verdana" w:cs="Tahoma"/>
                <w:i/>
                <w:iCs/>
                <w:color w:val="FF0000"/>
              </w:rPr>
              <w:t xml:space="preserve"> </w:t>
            </w:r>
            <w:r w:rsidR="00CE65BB" w:rsidRPr="003350F4">
              <w:rPr>
                <w:rFonts w:ascii="Verdana" w:hAnsi="Verdana" w:cs="Tahoma"/>
                <w:i/>
                <w:iCs/>
                <w:color w:val="FF0000"/>
              </w:rPr>
              <w:t xml:space="preserve">Annual reviews should only be used if the work is low risk and/or there is infrequent </w:t>
            </w:r>
            <w:r w:rsidR="0014391B" w:rsidRPr="003350F4">
              <w:rPr>
                <w:rFonts w:ascii="Verdana" w:hAnsi="Verdana" w:cs="Tahoma"/>
                <w:i/>
                <w:iCs/>
                <w:color w:val="FF0000"/>
              </w:rPr>
              <w:t xml:space="preserve">new </w:t>
            </w:r>
            <w:r w:rsidR="00CE65BB" w:rsidRPr="003350F4">
              <w:rPr>
                <w:rFonts w:ascii="Verdana" w:hAnsi="Verdana" w:cs="Tahoma"/>
                <w:i/>
                <w:iCs/>
                <w:color w:val="FF0000"/>
              </w:rPr>
              <w:t>content</w:t>
            </w:r>
            <w:r w:rsidR="0014391B" w:rsidRPr="003350F4">
              <w:rPr>
                <w:rFonts w:ascii="Verdana" w:hAnsi="Verdana" w:cs="Tahoma"/>
                <w:i/>
                <w:iCs/>
                <w:color w:val="FF0000"/>
              </w:rPr>
              <w:t>.  F</w:t>
            </w:r>
            <w:r w:rsidR="00CE65BB" w:rsidRPr="003350F4">
              <w:rPr>
                <w:rFonts w:ascii="Verdana" w:hAnsi="Verdana" w:cs="Tahoma"/>
                <w:i/>
                <w:iCs/>
                <w:color w:val="FF0000"/>
              </w:rPr>
              <w:t>or other types of work</w:t>
            </w:r>
            <w:r w:rsidR="0014391B" w:rsidRPr="003350F4">
              <w:rPr>
                <w:rFonts w:ascii="Verdana" w:hAnsi="Verdana" w:cs="Tahoma"/>
                <w:i/>
                <w:iCs/>
                <w:color w:val="FF0000"/>
              </w:rPr>
              <w:t>,</w:t>
            </w:r>
            <w:r w:rsidR="00CE65BB" w:rsidRPr="003350F4">
              <w:rPr>
                <w:rFonts w:ascii="Verdana" w:hAnsi="Verdana" w:cs="Tahoma"/>
                <w:i/>
                <w:iCs/>
                <w:color w:val="FF0000"/>
              </w:rPr>
              <w:t xml:space="preserve"> more frequent reviews are required.</w:t>
            </w:r>
          </w:p>
          <w:p w:rsidR="004D1B40" w:rsidRPr="003350F4" w:rsidRDefault="004D1B40" w:rsidP="003350F4">
            <w:pPr>
              <w:pStyle w:val="NoSpacing"/>
              <w:rPr>
                <w:rFonts w:ascii="Verdana" w:hAnsi="Verdana" w:cs="Tahoma"/>
                <w:i/>
                <w:iCs/>
                <w:color w:val="FF0000"/>
              </w:rPr>
            </w:pPr>
            <w:r w:rsidRPr="003350F4">
              <w:rPr>
                <w:rFonts w:ascii="Verdana" w:hAnsi="Verdana" w:cs="Tahoma"/>
                <w:i/>
                <w:iCs/>
                <w:color w:val="FF0000"/>
              </w:rPr>
              <w:t>For some high volume low intensity work</w:t>
            </w:r>
            <w:r w:rsidR="0014391B" w:rsidRPr="003350F4">
              <w:rPr>
                <w:rFonts w:ascii="Verdana" w:hAnsi="Verdana" w:cs="Tahoma"/>
                <w:i/>
                <w:iCs/>
                <w:color w:val="FF0000"/>
              </w:rPr>
              <w:t>,</w:t>
            </w:r>
            <w:r w:rsidRPr="003350F4">
              <w:rPr>
                <w:rFonts w:ascii="Verdana" w:hAnsi="Verdana" w:cs="Tahoma"/>
                <w:i/>
                <w:iCs/>
                <w:color w:val="FF0000"/>
              </w:rPr>
              <w:t xml:space="preserve"> all of these processes may be undertaken in one or two contacts and recorded in the case recording</w:t>
            </w:r>
            <w:r w:rsidR="0014391B" w:rsidRPr="003350F4">
              <w:rPr>
                <w:rFonts w:ascii="Verdana" w:hAnsi="Verdana" w:cs="Tahoma"/>
                <w:i/>
                <w:iCs/>
                <w:color w:val="FF0000"/>
              </w:rPr>
              <w:t>.</w:t>
            </w:r>
            <w:r w:rsidRPr="003350F4">
              <w:rPr>
                <w:rFonts w:ascii="Verdana" w:hAnsi="Verdana" w:cs="Tahoma"/>
                <w:i/>
                <w:iCs/>
                <w:color w:val="FF0000"/>
              </w:rPr>
              <w:t xml:space="preserve"> </w:t>
            </w:r>
            <w:r w:rsidR="0014391B" w:rsidRPr="003350F4">
              <w:rPr>
                <w:rFonts w:ascii="Verdana" w:hAnsi="Verdana" w:cs="Tahoma"/>
                <w:i/>
                <w:iCs/>
                <w:color w:val="FF0000"/>
              </w:rPr>
              <w:t>H</w:t>
            </w:r>
            <w:r w:rsidRPr="003350F4">
              <w:rPr>
                <w:rFonts w:ascii="Verdana" w:hAnsi="Verdana" w:cs="Tahoma"/>
                <w:i/>
                <w:iCs/>
                <w:color w:val="FF0000"/>
              </w:rPr>
              <w:t>owever</w:t>
            </w:r>
            <w:r w:rsidR="0014391B" w:rsidRPr="003350F4">
              <w:rPr>
                <w:rFonts w:ascii="Verdana" w:hAnsi="Verdana" w:cs="Tahoma"/>
                <w:i/>
                <w:iCs/>
                <w:color w:val="FF0000"/>
              </w:rPr>
              <w:t>,</w:t>
            </w:r>
            <w:r w:rsidRPr="003350F4">
              <w:rPr>
                <w:rFonts w:ascii="Verdana" w:hAnsi="Verdana" w:cs="Tahoma"/>
                <w:i/>
                <w:iCs/>
                <w:color w:val="FF0000"/>
              </w:rPr>
              <w:t xml:space="preserve"> the recording must include what need was identified, how was that need to be met and whether the need was met as a result of the intervention.</w:t>
            </w:r>
          </w:p>
          <w:p w:rsidR="00C747F8" w:rsidRPr="00E87ED3" w:rsidRDefault="00C747F8" w:rsidP="00CC3C0F">
            <w:pPr>
              <w:spacing w:before="100" w:beforeAutospacing="1" w:after="100" w:afterAutospacing="1"/>
              <w:rPr>
                <w:rFonts w:ascii="Tahoma" w:hAnsi="Tahoma" w:cs="Tahoma"/>
                <w:color w:val="000000"/>
                <w:sz w:val="17"/>
                <w:szCs w:val="17"/>
              </w:rPr>
            </w:pPr>
          </w:p>
        </w:tc>
      </w:tr>
      <w:tr w:rsidR="001F2B47"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2B47" w:rsidRPr="00E87ED3" w:rsidRDefault="00E87ED3" w:rsidP="00CC3C0F">
            <w:pPr>
              <w:pBdr>
                <w:bottom w:val="single" w:sz="4" w:space="1" w:color="auto"/>
              </w:pBdr>
              <w:shd w:val="clear" w:color="auto" w:fill="EEECE1" w:themeFill="background2"/>
              <w:rPr>
                <w:rFonts w:ascii="Tahoma" w:hAnsi="Tahoma" w:cs="Tahoma"/>
                <w:b/>
                <w:color w:val="000000"/>
                <w:sz w:val="17"/>
                <w:szCs w:val="17"/>
              </w:rPr>
            </w:pPr>
            <w:r w:rsidRPr="00E87ED3">
              <w:rPr>
                <w:rFonts w:ascii="Verdana" w:hAnsi="Verdana" w:cs="Tahoma"/>
                <w:b/>
                <w:bCs/>
                <w:color w:val="000000"/>
              </w:rPr>
              <w:t>5</w:t>
            </w:r>
            <w:r w:rsidR="001F2B47" w:rsidRPr="00E87ED3">
              <w:rPr>
                <w:rFonts w:ascii="Verdana" w:hAnsi="Verdana" w:cs="Tahoma"/>
                <w:b/>
                <w:bCs/>
                <w:color w:val="000000"/>
              </w:rPr>
              <w:t>. Recording templates or service specific guidance</w:t>
            </w:r>
            <w:r w:rsidR="001F2B47" w:rsidRPr="00E87ED3">
              <w:rPr>
                <w:rFonts w:ascii="Tahoma" w:hAnsi="Tahoma" w:cs="Tahoma"/>
                <w:b/>
                <w:color w:val="000000"/>
                <w:sz w:val="17"/>
                <w:szCs w:val="17"/>
              </w:rPr>
              <w:t xml:space="preserve"> </w:t>
            </w:r>
          </w:p>
          <w:p w:rsidR="001F2B47" w:rsidRDefault="001F2B47" w:rsidP="003350F4">
            <w:pPr>
              <w:pStyle w:val="NoSpacing"/>
              <w:rPr>
                <w:rFonts w:ascii="Verdana" w:hAnsi="Verdana" w:cs="Tahoma"/>
                <w:i/>
                <w:iCs/>
                <w:color w:val="FF0000"/>
              </w:rPr>
            </w:pPr>
            <w:r w:rsidRPr="003350F4">
              <w:rPr>
                <w:rFonts w:ascii="Verdana" w:hAnsi="Verdana" w:cs="Tahoma"/>
                <w:i/>
                <w:iCs/>
                <w:color w:val="FF0000"/>
              </w:rPr>
              <w:t>If the service uses standard recording templates or service specific guidance in relation to how recording is structured this should be referenced here and a link made to the template or guidance.</w:t>
            </w:r>
          </w:p>
          <w:p w:rsidR="003350F4" w:rsidRPr="003350F4" w:rsidRDefault="003350F4" w:rsidP="003350F4">
            <w:pPr>
              <w:pStyle w:val="NoSpacing"/>
              <w:rPr>
                <w:rFonts w:ascii="Verdana" w:hAnsi="Verdana" w:cs="Tahoma"/>
                <w:i/>
                <w:iCs/>
                <w:color w:val="FF0000"/>
              </w:rPr>
            </w:pPr>
          </w:p>
          <w:p w:rsidR="00CE65BB" w:rsidRPr="00C747F8" w:rsidRDefault="00CE65BB" w:rsidP="00CC3C0F">
            <w:pPr>
              <w:spacing w:before="100" w:beforeAutospacing="1" w:after="100" w:afterAutospacing="1"/>
              <w:rPr>
                <w:rFonts w:ascii="Tahoma" w:hAnsi="Tahoma" w:cs="Tahoma"/>
                <w:color w:val="000000"/>
                <w:sz w:val="22"/>
                <w:szCs w:val="22"/>
              </w:rPr>
            </w:pPr>
          </w:p>
        </w:tc>
      </w:tr>
      <w:tr w:rsidR="001F2B47"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1F2B47" w:rsidRPr="00E87ED3" w:rsidRDefault="00E87ED3" w:rsidP="00CC3C0F">
            <w:pPr>
              <w:rPr>
                <w:rFonts w:ascii="Tahoma" w:hAnsi="Tahoma" w:cs="Tahoma"/>
                <w:b/>
                <w:color w:val="000000"/>
                <w:sz w:val="17"/>
                <w:szCs w:val="17"/>
              </w:rPr>
            </w:pPr>
            <w:r w:rsidRPr="00E87ED3">
              <w:rPr>
                <w:rFonts w:ascii="Verdana" w:hAnsi="Verdana" w:cs="Tahoma"/>
                <w:b/>
                <w:bCs/>
                <w:color w:val="000000"/>
              </w:rPr>
              <w:lastRenderedPageBreak/>
              <w:t>6</w:t>
            </w:r>
            <w:r w:rsidR="001F2B47" w:rsidRPr="00E87ED3">
              <w:rPr>
                <w:rFonts w:ascii="Verdana" w:hAnsi="Verdana" w:cs="Tahoma"/>
                <w:b/>
                <w:bCs/>
                <w:color w:val="000000"/>
              </w:rPr>
              <w:t>. Outcomes</w:t>
            </w:r>
            <w:r w:rsidR="001F2B47" w:rsidRPr="00E87ED3">
              <w:rPr>
                <w:rFonts w:ascii="Tahoma" w:hAnsi="Tahoma" w:cs="Tahoma"/>
                <w:b/>
                <w:color w:val="000000"/>
                <w:sz w:val="17"/>
                <w:szCs w:val="17"/>
              </w:rPr>
              <w:t xml:space="preserve"> </w:t>
            </w:r>
          </w:p>
        </w:tc>
      </w:tr>
      <w:tr w:rsidR="00E87ED3"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6316" w:rsidRPr="003350F4" w:rsidRDefault="00B75A63" w:rsidP="00CC3C0F">
            <w:pPr>
              <w:spacing w:before="100" w:beforeAutospacing="1" w:after="100" w:afterAutospacing="1"/>
              <w:rPr>
                <w:rFonts w:ascii="Verdana" w:hAnsi="Verdana" w:cs="Tahoma"/>
                <w:i/>
                <w:iCs/>
                <w:color w:val="FF0000"/>
              </w:rPr>
            </w:pPr>
            <w:r w:rsidRPr="003350F4">
              <w:rPr>
                <w:rFonts w:ascii="Verdana" w:hAnsi="Verdana" w:cs="Tahoma"/>
                <w:i/>
                <w:iCs/>
                <w:color w:val="FF0000"/>
              </w:rPr>
              <w:t xml:space="preserve">How are outcomes measured, e.g. Barnardo’s outcomes tool or third party system? </w:t>
            </w:r>
            <w:r w:rsidR="0014391B" w:rsidRPr="003350F4">
              <w:rPr>
                <w:rFonts w:ascii="Verdana" w:hAnsi="Verdana" w:cs="Tahoma"/>
                <w:i/>
                <w:iCs/>
                <w:color w:val="FF0000"/>
              </w:rPr>
              <w:t xml:space="preserve"> </w:t>
            </w:r>
            <w:r w:rsidR="00276316" w:rsidRPr="003350F4">
              <w:rPr>
                <w:rFonts w:ascii="Verdana" w:hAnsi="Verdana" w:cs="Tahoma"/>
                <w:i/>
                <w:iCs/>
                <w:color w:val="FF0000"/>
              </w:rPr>
              <w:t>If a third party outcomes measurement system is used</w:t>
            </w:r>
            <w:r w:rsidR="0014391B" w:rsidRPr="003350F4">
              <w:rPr>
                <w:rFonts w:ascii="Verdana" w:hAnsi="Verdana" w:cs="Tahoma"/>
                <w:i/>
                <w:iCs/>
                <w:color w:val="FF0000"/>
              </w:rPr>
              <w:t>,</w:t>
            </w:r>
            <w:r w:rsidR="00276316" w:rsidRPr="003350F4">
              <w:rPr>
                <w:rFonts w:ascii="Verdana" w:hAnsi="Verdana" w:cs="Tahoma"/>
                <w:i/>
                <w:iCs/>
                <w:color w:val="FF0000"/>
              </w:rPr>
              <w:t xml:space="preserve"> state what this, e.g. Star, Soul. </w:t>
            </w:r>
          </w:p>
          <w:p w:rsidR="00A63A56" w:rsidRPr="003350F4" w:rsidRDefault="00276316" w:rsidP="00CC3C0F">
            <w:pPr>
              <w:spacing w:before="100" w:beforeAutospacing="1" w:after="100" w:afterAutospacing="1"/>
              <w:rPr>
                <w:rFonts w:ascii="Verdana" w:hAnsi="Verdana" w:cs="Tahoma"/>
                <w:i/>
                <w:iCs/>
                <w:color w:val="FF0000"/>
              </w:rPr>
            </w:pPr>
            <w:r w:rsidRPr="003350F4">
              <w:rPr>
                <w:rFonts w:ascii="Verdana" w:hAnsi="Verdana" w:cs="Tahoma"/>
                <w:i/>
                <w:iCs/>
                <w:color w:val="FF0000"/>
              </w:rPr>
              <w:t xml:space="preserve">Describe any outcomes </w:t>
            </w:r>
            <w:r w:rsidR="00E87ED3" w:rsidRPr="003350F4">
              <w:rPr>
                <w:rFonts w:ascii="Verdana" w:hAnsi="Verdana" w:cs="Tahoma"/>
                <w:i/>
                <w:iCs/>
                <w:color w:val="FF0000"/>
              </w:rPr>
              <w:t>measurement tools</w:t>
            </w:r>
            <w:r w:rsidRPr="003350F4">
              <w:rPr>
                <w:rFonts w:ascii="Verdana" w:hAnsi="Verdana" w:cs="Tahoma"/>
                <w:i/>
                <w:iCs/>
                <w:color w:val="FF0000"/>
              </w:rPr>
              <w:t xml:space="preserve"> used</w:t>
            </w:r>
            <w:r w:rsidR="00E87ED3" w:rsidRPr="003350F4">
              <w:rPr>
                <w:rFonts w:ascii="Verdana" w:hAnsi="Verdana" w:cs="Tahoma"/>
                <w:i/>
                <w:iCs/>
                <w:color w:val="FF0000"/>
              </w:rPr>
              <w:t xml:space="preserve">, </w:t>
            </w:r>
            <w:r w:rsidRPr="003350F4">
              <w:rPr>
                <w:rFonts w:ascii="Verdana" w:hAnsi="Verdana" w:cs="Tahoma"/>
                <w:i/>
                <w:iCs/>
                <w:color w:val="FF0000"/>
              </w:rPr>
              <w:t>e.g. standard assessment scales,</w:t>
            </w:r>
            <w:r w:rsidR="00E87ED3" w:rsidRPr="003350F4">
              <w:rPr>
                <w:rFonts w:ascii="Verdana" w:hAnsi="Verdana" w:cs="Tahoma"/>
                <w:i/>
                <w:iCs/>
                <w:color w:val="FF0000"/>
              </w:rPr>
              <w:t xml:space="preserve"> service user </w:t>
            </w:r>
            <w:r w:rsidR="00A63A56" w:rsidRPr="003350F4">
              <w:rPr>
                <w:rFonts w:ascii="Verdana" w:hAnsi="Verdana" w:cs="Tahoma"/>
                <w:i/>
                <w:iCs/>
                <w:color w:val="FF0000"/>
              </w:rPr>
              <w:t>self-</w:t>
            </w:r>
            <w:r w:rsidR="00E87ED3" w:rsidRPr="003350F4">
              <w:rPr>
                <w:rFonts w:ascii="Verdana" w:hAnsi="Verdana" w:cs="Tahoma"/>
                <w:i/>
                <w:iCs/>
                <w:color w:val="FF0000"/>
              </w:rPr>
              <w:t>assessment</w:t>
            </w:r>
            <w:r w:rsidR="00A63A56" w:rsidRPr="003350F4">
              <w:rPr>
                <w:rFonts w:ascii="Verdana" w:hAnsi="Verdana" w:cs="Tahoma"/>
                <w:i/>
                <w:iCs/>
                <w:color w:val="FF0000"/>
              </w:rPr>
              <w:t xml:space="preserve"> tool</w:t>
            </w:r>
            <w:r w:rsidR="00E87ED3" w:rsidRPr="003350F4">
              <w:rPr>
                <w:rFonts w:ascii="Verdana" w:hAnsi="Verdana" w:cs="Tahoma"/>
                <w:i/>
                <w:iCs/>
                <w:color w:val="FF0000"/>
              </w:rPr>
              <w:t>.</w:t>
            </w:r>
            <w:r w:rsidR="00CE65BB" w:rsidRPr="003350F4">
              <w:rPr>
                <w:rFonts w:ascii="Verdana" w:hAnsi="Verdana" w:cs="Tahoma"/>
                <w:i/>
                <w:iCs/>
                <w:color w:val="FF0000"/>
              </w:rPr>
              <w:t xml:space="preserve"> </w:t>
            </w:r>
            <w:r w:rsidR="004D1B40" w:rsidRPr="003350F4">
              <w:rPr>
                <w:rFonts w:ascii="Verdana" w:hAnsi="Verdana" w:cs="Tahoma"/>
                <w:i/>
                <w:iCs/>
                <w:color w:val="FF0000"/>
              </w:rPr>
              <w:t>If there is more than one person working with the service user who is responsible for outcomes measurement?</w:t>
            </w:r>
          </w:p>
          <w:p w:rsidR="00A63A56" w:rsidRPr="003350F4" w:rsidRDefault="00A63A56" w:rsidP="00CC3C0F">
            <w:pPr>
              <w:spacing w:before="100" w:beforeAutospacing="1" w:after="100" w:afterAutospacing="1"/>
              <w:rPr>
                <w:rFonts w:ascii="Verdana" w:hAnsi="Verdana" w:cs="Tahoma"/>
                <w:i/>
                <w:iCs/>
                <w:color w:val="FF0000"/>
              </w:rPr>
            </w:pPr>
            <w:r w:rsidRPr="003350F4">
              <w:rPr>
                <w:rFonts w:ascii="Verdana" w:hAnsi="Verdana" w:cs="Tahoma"/>
                <w:i/>
                <w:iCs/>
                <w:color w:val="FF0000"/>
              </w:rPr>
              <w:t>What outcomes are measured, provide links to any descriptors etc.</w:t>
            </w:r>
          </w:p>
          <w:p w:rsidR="00E87ED3" w:rsidRPr="003350F4" w:rsidRDefault="00E87ED3" w:rsidP="003350F4">
            <w:pPr>
              <w:spacing w:before="100" w:beforeAutospacing="1" w:after="100" w:afterAutospacing="1"/>
              <w:rPr>
                <w:rFonts w:ascii="Verdana" w:hAnsi="Verdana" w:cs="Tahoma"/>
                <w:i/>
                <w:iCs/>
                <w:color w:val="000000"/>
              </w:rPr>
            </w:pPr>
            <w:r w:rsidRPr="003350F4">
              <w:rPr>
                <w:rFonts w:ascii="Verdana" w:hAnsi="Verdana" w:cs="Tahoma"/>
                <w:i/>
                <w:iCs/>
                <w:color w:val="FF0000"/>
              </w:rPr>
              <w:t xml:space="preserve">How often are outcomes reviewed, </w:t>
            </w:r>
            <w:r w:rsidR="004D1B40" w:rsidRPr="003350F4">
              <w:rPr>
                <w:rFonts w:ascii="Verdana" w:hAnsi="Verdana" w:cs="Tahoma"/>
                <w:i/>
                <w:iCs/>
                <w:color w:val="FF0000"/>
              </w:rPr>
              <w:t xml:space="preserve">this </w:t>
            </w:r>
            <w:r w:rsidRPr="003350F4">
              <w:rPr>
                <w:rFonts w:ascii="Verdana" w:hAnsi="Verdana" w:cs="Tahoma"/>
                <w:i/>
                <w:iCs/>
                <w:color w:val="FF0000"/>
              </w:rPr>
              <w:t xml:space="preserve">must be at least </w:t>
            </w:r>
            <w:r w:rsidR="00B75A63" w:rsidRPr="003350F4">
              <w:rPr>
                <w:rFonts w:ascii="Verdana" w:hAnsi="Verdana" w:cs="Tahoma"/>
                <w:i/>
                <w:iCs/>
                <w:color w:val="FF0000"/>
              </w:rPr>
              <w:t>annually?</w:t>
            </w:r>
            <w:r w:rsidR="00CE65BB" w:rsidRPr="003350F4">
              <w:rPr>
                <w:rFonts w:ascii="Verdana" w:hAnsi="Verdana" w:cs="Tahoma"/>
                <w:i/>
                <w:iCs/>
                <w:color w:val="FF0000"/>
              </w:rPr>
              <w:t xml:space="preserve"> </w:t>
            </w:r>
          </w:p>
          <w:p w:rsidR="003350F4" w:rsidRPr="003350F4" w:rsidRDefault="003350F4" w:rsidP="00CC3C0F">
            <w:pPr>
              <w:spacing w:before="100" w:beforeAutospacing="1" w:after="100" w:afterAutospacing="1"/>
              <w:rPr>
                <w:rFonts w:ascii="Verdana" w:hAnsi="Verdana" w:cs="Tahoma"/>
                <w:bCs/>
                <w:color w:val="000000"/>
                <w:sz w:val="12"/>
                <w:szCs w:val="12"/>
                <w:u w:val="single"/>
              </w:rPr>
            </w:pPr>
          </w:p>
        </w:tc>
      </w:tr>
      <w:tr w:rsidR="001F2B47" w:rsidRPr="0090446D" w:rsidTr="009B3B84">
        <w:trPr>
          <w:trHeight w:val="37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1F2B47" w:rsidRPr="00E87ED3" w:rsidRDefault="00E87ED3" w:rsidP="00CC3C0F">
            <w:pPr>
              <w:rPr>
                <w:rFonts w:ascii="Tahoma" w:hAnsi="Tahoma" w:cs="Tahoma"/>
                <w:b/>
                <w:color w:val="000000"/>
                <w:sz w:val="17"/>
                <w:szCs w:val="17"/>
              </w:rPr>
            </w:pPr>
            <w:r>
              <w:rPr>
                <w:rFonts w:ascii="Verdana" w:hAnsi="Verdana" w:cs="Tahoma"/>
                <w:b/>
                <w:bCs/>
                <w:color w:val="000000"/>
              </w:rPr>
              <w:t>7</w:t>
            </w:r>
            <w:r w:rsidR="001F2B47" w:rsidRPr="00E87ED3">
              <w:rPr>
                <w:rFonts w:ascii="Verdana" w:hAnsi="Verdana" w:cs="Tahoma"/>
                <w:b/>
                <w:bCs/>
                <w:color w:val="000000"/>
              </w:rPr>
              <w:t>. File Sign Off</w:t>
            </w:r>
            <w:r w:rsidRPr="00E87ED3">
              <w:rPr>
                <w:rFonts w:ascii="Verdana" w:hAnsi="Verdana" w:cs="Tahoma"/>
                <w:b/>
                <w:bCs/>
                <w:color w:val="000000"/>
              </w:rPr>
              <w:t xml:space="preserve"> and Sampling</w:t>
            </w:r>
          </w:p>
        </w:tc>
      </w:tr>
      <w:tr w:rsidR="00E87ED3" w:rsidRPr="0090446D" w:rsidTr="009B3B84">
        <w:trPr>
          <w:trHeight w:val="37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64C28" w:rsidRPr="00024609" w:rsidRDefault="003350F4" w:rsidP="00CC3C0F">
            <w:pPr>
              <w:rPr>
                <w:rFonts w:ascii="Verdana" w:hAnsi="Verdana" w:cs="Tahoma"/>
                <w:iCs/>
              </w:rPr>
            </w:pPr>
            <w:r w:rsidRPr="00024609">
              <w:rPr>
                <w:rFonts w:ascii="Verdana" w:hAnsi="Verdana" w:cs="Tahoma"/>
                <w:iCs/>
              </w:rPr>
              <w:t>A</w:t>
            </w:r>
            <w:r w:rsidRPr="00024609">
              <w:rPr>
                <w:rFonts w:ascii="Verdana" w:hAnsi="Verdana" w:cs="Tahoma"/>
                <w:b/>
                <w:iCs/>
              </w:rPr>
              <w:t xml:space="preserve"> </w:t>
            </w:r>
            <w:r w:rsidR="00A63A56" w:rsidRPr="00024609">
              <w:rPr>
                <w:rFonts w:ascii="Verdana" w:hAnsi="Verdana" w:cs="Tahoma"/>
                <w:b/>
                <w:iCs/>
              </w:rPr>
              <w:t xml:space="preserve">File </w:t>
            </w:r>
            <w:r w:rsidRPr="00024609">
              <w:rPr>
                <w:rFonts w:ascii="Verdana" w:hAnsi="Verdana" w:cs="Tahoma"/>
                <w:b/>
                <w:iCs/>
              </w:rPr>
              <w:t>S</w:t>
            </w:r>
            <w:r w:rsidR="00A63A56" w:rsidRPr="00024609">
              <w:rPr>
                <w:rFonts w:ascii="Verdana" w:hAnsi="Verdana" w:cs="Tahoma"/>
                <w:b/>
                <w:iCs/>
              </w:rPr>
              <w:t xml:space="preserve">ign </w:t>
            </w:r>
            <w:r w:rsidRPr="00024609">
              <w:rPr>
                <w:rFonts w:ascii="Verdana" w:hAnsi="Verdana" w:cs="Tahoma"/>
                <w:b/>
                <w:iCs/>
              </w:rPr>
              <w:t>O</w:t>
            </w:r>
            <w:r w:rsidR="00A63A56" w:rsidRPr="00024609">
              <w:rPr>
                <w:rFonts w:ascii="Verdana" w:hAnsi="Verdana" w:cs="Tahoma"/>
                <w:b/>
                <w:iCs/>
              </w:rPr>
              <w:t xml:space="preserve">ff </w:t>
            </w:r>
            <w:r w:rsidR="00A63A56" w:rsidRPr="00024609">
              <w:rPr>
                <w:rFonts w:ascii="Verdana" w:hAnsi="Verdana" w:cs="Tahoma"/>
                <w:iCs/>
              </w:rPr>
              <w:t>i</w:t>
            </w:r>
            <w:r w:rsidRPr="00024609">
              <w:rPr>
                <w:rFonts w:ascii="Verdana" w:hAnsi="Verdana" w:cs="Tahoma"/>
                <w:iCs/>
              </w:rPr>
              <w:t>nvolves</w:t>
            </w:r>
            <w:r w:rsidR="00A63A56" w:rsidRPr="00024609">
              <w:rPr>
                <w:rFonts w:ascii="Verdana" w:hAnsi="Verdana" w:cs="Tahoma"/>
                <w:iCs/>
              </w:rPr>
              <w:t xml:space="preserve"> the reading of the </w:t>
            </w:r>
            <w:r w:rsidR="00764C28" w:rsidRPr="00024609">
              <w:rPr>
                <w:rFonts w:ascii="Verdana" w:hAnsi="Verdana" w:cs="Tahoma"/>
                <w:iCs/>
              </w:rPr>
              <w:t xml:space="preserve">case </w:t>
            </w:r>
            <w:r w:rsidR="00A63A56" w:rsidRPr="00024609">
              <w:rPr>
                <w:rFonts w:ascii="Verdana" w:hAnsi="Verdana" w:cs="Tahoma"/>
                <w:iCs/>
              </w:rPr>
              <w:t xml:space="preserve">records by the immediate </w:t>
            </w:r>
            <w:r w:rsidR="00FE6E8F" w:rsidRPr="00FE6E8F">
              <w:rPr>
                <w:rFonts w:ascii="Verdana" w:hAnsi="Verdana" w:cs="Tahoma"/>
                <w:b/>
                <w:iCs/>
              </w:rPr>
              <w:t>L</w:t>
            </w:r>
            <w:r w:rsidR="00A63A56" w:rsidRPr="00FE6E8F">
              <w:rPr>
                <w:rFonts w:ascii="Verdana" w:hAnsi="Verdana" w:cs="Tahoma"/>
                <w:b/>
                <w:iCs/>
              </w:rPr>
              <w:t xml:space="preserve">ine </w:t>
            </w:r>
            <w:r w:rsidR="00FE6E8F" w:rsidRPr="00FE6E8F">
              <w:rPr>
                <w:rFonts w:ascii="Verdana" w:hAnsi="Verdana" w:cs="Tahoma"/>
                <w:b/>
                <w:iCs/>
              </w:rPr>
              <w:t>M</w:t>
            </w:r>
            <w:r w:rsidR="00A63A56" w:rsidRPr="00FE6E8F">
              <w:rPr>
                <w:rFonts w:ascii="Verdana" w:hAnsi="Verdana" w:cs="Tahoma"/>
                <w:b/>
                <w:iCs/>
              </w:rPr>
              <w:t>anager</w:t>
            </w:r>
            <w:r w:rsidR="00A63A56" w:rsidRPr="00024609">
              <w:rPr>
                <w:rFonts w:ascii="Verdana" w:hAnsi="Verdana" w:cs="Tahoma"/>
                <w:iCs/>
              </w:rPr>
              <w:t xml:space="preserve"> to understand the work that is being undertaken with a service user</w:t>
            </w:r>
            <w:r w:rsidRPr="00024609">
              <w:rPr>
                <w:rFonts w:ascii="Verdana" w:hAnsi="Verdana" w:cs="Tahoma"/>
                <w:iCs/>
              </w:rPr>
              <w:t>,</w:t>
            </w:r>
            <w:r w:rsidR="00A63A56" w:rsidRPr="00024609">
              <w:rPr>
                <w:rFonts w:ascii="Verdana" w:hAnsi="Verdana" w:cs="Tahoma"/>
                <w:iCs/>
              </w:rPr>
              <w:t xml:space="preserve"> as well as ensuring that the records meet the requirements of the Recording Policy and that the content of</w:t>
            </w:r>
            <w:r w:rsidR="00764C28" w:rsidRPr="00024609">
              <w:rPr>
                <w:rFonts w:ascii="Verdana" w:hAnsi="Verdana" w:cs="Tahoma"/>
                <w:iCs/>
              </w:rPr>
              <w:t xml:space="preserve"> the record is of the standard required.</w:t>
            </w:r>
            <w:r w:rsidR="00CF0180" w:rsidRPr="00024609">
              <w:rPr>
                <w:rFonts w:ascii="Verdana" w:hAnsi="Verdana" w:cs="Tahoma"/>
                <w:iCs/>
              </w:rPr>
              <w:t xml:space="preserve"> </w:t>
            </w:r>
          </w:p>
          <w:p w:rsidR="003350F4" w:rsidRDefault="00764C28" w:rsidP="00CC3C0F">
            <w:pPr>
              <w:rPr>
                <w:rFonts w:ascii="Verdana" w:hAnsi="Verdana" w:cs="Tahoma"/>
                <w:i/>
                <w:iCs/>
                <w:color w:val="FF0000"/>
              </w:rPr>
            </w:pPr>
            <w:r w:rsidRPr="003350F4">
              <w:rPr>
                <w:rFonts w:ascii="Verdana" w:hAnsi="Verdana" w:cs="Tahoma"/>
                <w:i/>
                <w:iCs/>
                <w:color w:val="FF0000"/>
              </w:rPr>
              <w:t xml:space="preserve">Identify the frequency of the file sign </w:t>
            </w:r>
            <w:r w:rsidR="00B75A63" w:rsidRPr="003350F4">
              <w:rPr>
                <w:rFonts w:ascii="Verdana" w:hAnsi="Verdana" w:cs="Tahoma"/>
                <w:i/>
                <w:iCs/>
                <w:color w:val="FF0000"/>
              </w:rPr>
              <w:t>off;</w:t>
            </w:r>
            <w:r w:rsidRPr="003350F4">
              <w:rPr>
                <w:rFonts w:ascii="Verdana" w:hAnsi="Verdana" w:cs="Tahoma"/>
                <w:i/>
                <w:iCs/>
                <w:color w:val="FF0000"/>
              </w:rPr>
              <w:t xml:space="preserve"> this will depend upon the nature of the work and the risk being managed. </w:t>
            </w:r>
            <w:r w:rsidR="00024609">
              <w:rPr>
                <w:rFonts w:ascii="Verdana" w:hAnsi="Verdana" w:cs="Tahoma"/>
                <w:i/>
                <w:iCs/>
                <w:color w:val="FF0000"/>
              </w:rPr>
              <w:t>A f</w:t>
            </w:r>
            <w:r w:rsidRPr="003350F4">
              <w:rPr>
                <w:rFonts w:ascii="Verdana" w:hAnsi="Verdana" w:cs="Tahoma"/>
                <w:i/>
                <w:iCs/>
                <w:color w:val="FF0000"/>
              </w:rPr>
              <w:t xml:space="preserve">ile sign off may take place at the same time as file closure but they are </w:t>
            </w:r>
            <w:r w:rsidRPr="00024609">
              <w:rPr>
                <w:rFonts w:ascii="Verdana" w:hAnsi="Verdana" w:cs="Tahoma"/>
                <w:i/>
                <w:iCs/>
                <w:color w:val="FF0000"/>
                <w:u w:val="single"/>
              </w:rPr>
              <w:t>separate processes</w:t>
            </w:r>
            <w:r w:rsidRPr="003350F4">
              <w:rPr>
                <w:rFonts w:ascii="Verdana" w:hAnsi="Verdana" w:cs="Tahoma"/>
                <w:i/>
                <w:iCs/>
                <w:color w:val="FF0000"/>
              </w:rPr>
              <w:t>. In services that have a high volume of short term work</w:t>
            </w:r>
            <w:r w:rsidR="00024609">
              <w:rPr>
                <w:rFonts w:ascii="Verdana" w:hAnsi="Verdana" w:cs="Tahoma"/>
                <w:i/>
                <w:iCs/>
                <w:color w:val="FF0000"/>
              </w:rPr>
              <w:t>,</w:t>
            </w:r>
            <w:r w:rsidRPr="003350F4">
              <w:rPr>
                <w:rFonts w:ascii="Verdana" w:hAnsi="Verdana" w:cs="Tahoma"/>
                <w:i/>
                <w:iCs/>
                <w:color w:val="FF0000"/>
              </w:rPr>
              <w:t xml:space="preserve"> where the level of risk being managed is low, the ADCS may agree that a percentage of case files </w:t>
            </w:r>
            <w:r w:rsidR="00024609">
              <w:rPr>
                <w:rFonts w:ascii="Verdana" w:hAnsi="Verdana" w:cs="Tahoma"/>
                <w:i/>
                <w:iCs/>
                <w:color w:val="FF0000"/>
              </w:rPr>
              <w:t>can</w:t>
            </w:r>
            <w:r w:rsidRPr="003350F4">
              <w:rPr>
                <w:rFonts w:ascii="Verdana" w:hAnsi="Verdana" w:cs="Tahoma"/>
                <w:i/>
                <w:iCs/>
                <w:color w:val="FF0000"/>
              </w:rPr>
              <w:t xml:space="preserve"> be signed off. At least 50% of the records produced by each worker must be signed off in a 12 month </w:t>
            </w:r>
            <w:r w:rsidR="00B75A63" w:rsidRPr="003350F4">
              <w:rPr>
                <w:rFonts w:ascii="Verdana" w:hAnsi="Verdana" w:cs="Tahoma"/>
                <w:i/>
                <w:iCs/>
                <w:color w:val="FF0000"/>
              </w:rPr>
              <w:t>period. File</w:t>
            </w:r>
            <w:r w:rsidR="00CF0180" w:rsidRPr="003350F4">
              <w:rPr>
                <w:rFonts w:ascii="Verdana" w:hAnsi="Verdana" w:cs="Tahoma"/>
                <w:i/>
                <w:iCs/>
                <w:color w:val="FF0000"/>
              </w:rPr>
              <w:t xml:space="preserve"> sign offs are usually saved to </w:t>
            </w:r>
            <w:r w:rsidR="00B75A63" w:rsidRPr="003350F4">
              <w:rPr>
                <w:rFonts w:ascii="Verdana" w:hAnsi="Verdana" w:cs="Tahoma"/>
                <w:i/>
                <w:iCs/>
                <w:color w:val="FF0000"/>
              </w:rPr>
              <w:t>the</w:t>
            </w:r>
            <w:r w:rsidR="00CF0180" w:rsidRPr="003350F4">
              <w:rPr>
                <w:rFonts w:ascii="Verdana" w:hAnsi="Verdana" w:cs="Tahoma"/>
                <w:i/>
                <w:iCs/>
                <w:color w:val="FF0000"/>
              </w:rPr>
              <w:t xml:space="preserve"> service user record </w:t>
            </w:r>
            <w:r w:rsidR="00024609">
              <w:rPr>
                <w:rFonts w:ascii="Verdana" w:hAnsi="Verdana" w:cs="Tahoma"/>
                <w:i/>
                <w:iCs/>
                <w:color w:val="FF0000"/>
              </w:rPr>
              <w:t xml:space="preserve">but, </w:t>
            </w:r>
            <w:r w:rsidR="00CF0180" w:rsidRPr="003350F4">
              <w:rPr>
                <w:rFonts w:ascii="Verdana" w:hAnsi="Verdana" w:cs="Tahoma"/>
                <w:i/>
                <w:iCs/>
                <w:color w:val="FF0000"/>
              </w:rPr>
              <w:t>if a third party system is used for recording</w:t>
            </w:r>
            <w:r w:rsidR="00024609">
              <w:rPr>
                <w:rFonts w:ascii="Verdana" w:hAnsi="Verdana" w:cs="Tahoma"/>
                <w:i/>
                <w:iCs/>
                <w:color w:val="FF0000"/>
              </w:rPr>
              <w:t>,</w:t>
            </w:r>
            <w:r w:rsidR="00CF0180" w:rsidRPr="003350F4">
              <w:rPr>
                <w:rFonts w:ascii="Verdana" w:hAnsi="Verdana" w:cs="Tahoma"/>
                <w:i/>
                <w:iCs/>
                <w:color w:val="FF0000"/>
              </w:rPr>
              <w:t xml:space="preserve"> identify where they will be saved.</w:t>
            </w:r>
          </w:p>
          <w:p w:rsidR="003350F4" w:rsidRPr="003350F4" w:rsidRDefault="003350F4" w:rsidP="00CC3C0F">
            <w:pPr>
              <w:rPr>
                <w:rFonts w:ascii="Verdana" w:hAnsi="Verdana" w:cs="Tahoma"/>
                <w:i/>
                <w:iCs/>
                <w:color w:val="FF0000"/>
              </w:rPr>
            </w:pPr>
          </w:p>
          <w:p w:rsidR="00CF0180" w:rsidRPr="003350F4" w:rsidRDefault="00CF0180" w:rsidP="00CC3C0F">
            <w:pPr>
              <w:rPr>
                <w:rFonts w:ascii="Verdana" w:hAnsi="Verdana" w:cs="Tahoma"/>
                <w:i/>
                <w:iCs/>
                <w:color w:val="FF0000"/>
                <w:sz w:val="12"/>
                <w:szCs w:val="12"/>
              </w:rPr>
            </w:pPr>
          </w:p>
          <w:p w:rsidR="00CF0180" w:rsidRPr="00024609" w:rsidRDefault="00764C28" w:rsidP="00CC3C0F">
            <w:pPr>
              <w:rPr>
                <w:rFonts w:ascii="Verdana" w:hAnsi="Verdana" w:cs="Tahoma"/>
                <w:iCs/>
              </w:rPr>
            </w:pPr>
            <w:r w:rsidRPr="00024609">
              <w:rPr>
                <w:rFonts w:ascii="Verdana" w:hAnsi="Verdana" w:cs="Tahoma"/>
                <w:b/>
                <w:iCs/>
              </w:rPr>
              <w:t>File</w:t>
            </w:r>
            <w:r w:rsidR="00A63A56" w:rsidRPr="00024609">
              <w:rPr>
                <w:rFonts w:ascii="Verdana" w:hAnsi="Verdana" w:cs="Tahoma"/>
                <w:i/>
                <w:iCs/>
              </w:rPr>
              <w:t xml:space="preserve"> </w:t>
            </w:r>
            <w:r w:rsidRPr="00024609">
              <w:rPr>
                <w:rFonts w:ascii="Verdana" w:hAnsi="Verdana" w:cs="Tahoma"/>
                <w:b/>
                <w:iCs/>
              </w:rPr>
              <w:t>Sampling</w:t>
            </w:r>
            <w:r w:rsidRPr="00024609">
              <w:rPr>
                <w:rFonts w:ascii="Verdana" w:hAnsi="Verdana" w:cs="Tahoma"/>
                <w:b/>
                <w:i/>
                <w:iCs/>
              </w:rPr>
              <w:t xml:space="preserve"> </w:t>
            </w:r>
            <w:r w:rsidRPr="00024609">
              <w:rPr>
                <w:rFonts w:ascii="Verdana" w:hAnsi="Verdana" w:cs="Tahoma"/>
                <w:iCs/>
              </w:rPr>
              <w:t xml:space="preserve">is a quality assurance process undertaken </w:t>
            </w:r>
            <w:r w:rsidR="00CF0180" w:rsidRPr="00024609">
              <w:rPr>
                <w:rFonts w:ascii="Verdana" w:hAnsi="Verdana" w:cs="Tahoma"/>
                <w:iCs/>
              </w:rPr>
              <w:t xml:space="preserve">by the </w:t>
            </w:r>
            <w:r w:rsidR="00CF0180" w:rsidRPr="00024609">
              <w:rPr>
                <w:rFonts w:ascii="Verdana" w:hAnsi="Verdana" w:cs="Tahoma"/>
                <w:b/>
                <w:iCs/>
              </w:rPr>
              <w:t xml:space="preserve">ADCS and the CSM </w:t>
            </w:r>
            <w:r w:rsidR="00CF0180" w:rsidRPr="00024609">
              <w:rPr>
                <w:rFonts w:ascii="Verdana" w:hAnsi="Verdana" w:cs="Tahoma"/>
                <w:iCs/>
              </w:rPr>
              <w:t>if they are not the immediate line manager. An agreed percentage of the case files are sampled to ensure that they meet the Recording Policy and are of the required standard.</w:t>
            </w:r>
          </w:p>
          <w:p w:rsidR="004D1B40" w:rsidRDefault="00CF0180" w:rsidP="00CC3C0F">
            <w:pPr>
              <w:rPr>
                <w:rFonts w:ascii="Verdana" w:hAnsi="Verdana" w:cs="Tahoma"/>
                <w:i/>
                <w:iCs/>
                <w:color w:val="FF0000"/>
              </w:rPr>
            </w:pPr>
            <w:r w:rsidRPr="00024609">
              <w:rPr>
                <w:rFonts w:ascii="Verdana" w:hAnsi="Verdana" w:cs="Tahoma"/>
                <w:i/>
                <w:iCs/>
                <w:color w:val="FF0000"/>
              </w:rPr>
              <w:t xml:space="preserve">For </w:t>
            </w:r>
            <w:r w:rsidR="00E87ED3" w:rsidRPr="00024609">
              <w:rPr>
                <w:rFonts w:ascii="Verdana" w:hAnsi="Verdana" w:cs="Tahoma"/>
                <w:i/>
                <w:iCs/>
                <w:color w:val="FF0000"/>
              </w:rPr>
              <w:t xml:space="preserve">each person who </w:t>
            </w:r>
            <w:r w:rsidRPr="00024609">
              <w:rPr>
                <w:rFonts w:ascii="Verdana" w:hAnsi="Verdana" w:cs="Tahoma"/>
                <w:i/>
                <w:iCs/>
                <w:color w:val="FF0000"/>
              </w:rPr>
              <w:t xml:space="preserve">samples </w:t>
            </w:r>
            <w:r w:rsidR="00E87ED3" w:rsidRPr="00024609">
              <w:rPr>
                <w:rFonts w:ascii="Verdana" w:hAnsi="Verdana" w:cs="Tahoma"/>
                <w:i/>
                <w:iCs/>
                <w:color w:val="FF0000"/>
              </w:rPr>
              <w:t xml:space="preserve">case files, e.g., </w:t>
            </w:r>
            <w:r w:rsidRPr="00024609">
              <w:rPr>
                <w:rFonts w:ascii="Verdana" w:hAnsi="Verdana" w:cs="Tahoma"/>
                <w:i/>
                <w:iCs/>
                <w:color w:val="FF0000"/>
              </w:rPr>
              <w:t xml:space="preserve">ADCS, </w:t>
            </w:r>
            <w:r w:rsidR="00E87ED3" w:rsidRPr="00024609">
              <w:rPr>
                <w:rFonts w:ascii="Verdana" w:hAnsi="Verdana" w:cs="Tahoma"/>
                <w:i/>
                <w:iCs/>
                <w:color w:val="FF0000"/>
              </w:rPr>
              <w:t xml:space="preserve">CSM, identify how many case files they </w:t>
            </w:r>
            <w:r w:rsidR="00EA2D8D" w:rsidRPr="00024609">
              <w:rPr>
                <w:rFonts w:ascii="Verdana" w:hAnsi="Verdana" w:cs="Tahoma"/>
                <w:i/>
                <w:iCs/>
                <w:color w:val="FF0000"/>
              </w:rPr>
              <w:t xml:space="preserve">should </w:t>
            </w:r>
            <w:r w:rsidRPr="00024609">
              <w:rPr>
                <w:rFonts w:ascii="Verdana" w:hAnsi="Verdana" w:cs="Tahoma"/>
                <w:i/>
                <w:iCs/>
                <w:color w:val="FF0000"/>
              </w:rPr>
              <w:t xml:space="preserve">sample </w:t>
            </w:r>
            <w:r w:rsidRPr="00024609">
              <w:rPr>
                <w:rFonts w:ascii="Verdana" w:hAnsi="Verdana" w:cs="Tahoma"/>
                <w:i/>
                <w:iCs/>
                <w:color w:val="FF0000"/>
              </w:rPr>
              <w:lastRenderedPageBreak/>
              <w:t xml:space="preserve">(this should be </w:t>
            </w:r>
            <w:r w:rsidR="004D1B40" w:rsidRPr="00024609">
              <w:rPr>
                <w:rFonts w:ascii="Verdana" w:hAnsi="Verdana" w:cs="Tahoma"/>
                <w:i/>
                <w:iCs/>
                <w:color w:val="FF0000"/>
              </w:rPr>
              <w:t>commensurate with the level of risk being managed</w:t>
            </w:r>
            <w:r w:rsidR="00E87ED3" w:rsidRPr="00024609">
              <w:rPr>
                <w:rFonts w:ascii="Verdana" w:hAnsi="Verdana" w:cs="Tahoma"/>
                <w:i/>
                <w:iCs/>
                <w:color w:val="FF0000"/>
              </w:rPr>
              <w:t>), how often this should be done</w:t>
            </w:r>
            <w:r w:rsidR="00024609">
              <w:rPr>
                <w:rFonts w:ascii="Verdana" w:hAnsi="Verdana" w:cs="Tahoma"/>
                <w:i/>
                <w:iCs/>
                <w:color w:val="FF0000"/>
              </w:rPr>
              <w:t xml:space="preserve"> and</w:t>
            </w:r>
            <w:r w:rsidR="00E87ED3" w:rsidRPr="00024609">
              <w:rPr>
                <w:rFonts w:ascii="Verdana" w:hAnsi="Verdana" w:cs="Tahoma"/>
                <w:i/>
                <w:iCs/>
                <w:color w:val="FF0000"/>
              </w:rPr>
              <w:t xml:space="preserve"> how these are selected e.g. all cases on a rota, all high risk cases, a</w:t>
            </w:r>
            <w:r w:rsidRPr="00024609">
              <w:rPr>
                <w:rFonts w:ascii="Verdana" w:hAnsi="Verdana" w:cs="Tahoma"/>
                <w:i/>
                <w:iCs/>
                <w:color w:val="FF0000"/>
              </w:rPr>
              <w:t xml:space="preserve"> percentage of cases per worker. </w:t>
            </w:r>
            <w:r w:rsidR="00024609">
              <w:rPr>
                <w:rFonts w:ascii="Verdana" w:hAnsi="Verdana" w:cs="Tahoma"/>
                <w:i/>
                <w:iCs/>
                <w:color w:val="FF0000"/>
              </w:rPr>
              <w:t xml:space="preserve">Completed </w:t>
            </w:r>
            <w:r w:rsidR="00EA2D8D" w:rsidRPr="00024609">
              <w:rPr>
                <w:rFonts w:ascii="Verdana" w:hAnsi="Verdana" w:cs="Tahoma"/>
                <w:i/>
                <w:iCs/>
                <w:color w:val="FF0000"/>
              </w:rPr>
              <w:t>Sampling Proforma</w:t>
            </w:r>
            <w:r w:rsidR="00594C00">
              <w:rPr>
                <w:rFonts w:ascii="Verdana" w:hAnsi="Verdana" w:cs="Tahoma"/>
                <w:i/>
                <w:iCs/>
                <w:color w:val="FF0000"/>
              </w:rPr>
              <w:t>s</w:t>
            </w:r>
            <w:r w:rsidR="00EA2D8D" w:rsidRPr="00024609">
              <w:rPr>
                <w:rFonts w:ascii="Verdana" w:hAnsi="Verdana" w:cs="Tahoma"/>
                <w:i/>
                <w:iCs/>
                <w:color w:val="FF0000"/>
              </w:rPr>
              <w:t xml:space="preserve"> </w:t>
            </w:r>
            <w:r w:rsidRPr="00024609">
              <w:rPr>
                <w:rFonts w:ascii="Verdana" w:hAnsi="Verdana" w:cs="Tahoma"/>
                <w:i/>
                <w:iCs/>
                <w:color w:val="FF0000"/>
              </w:rPr>
              <w:t>are usually saved to t</w:t>
            </w:r>
            <w:r w:rsidR="00EA2D8D" w:rsidRPr="00024609">
              <w:rPr>
                <w:rFonts w:ascii="Verdana" w:hAnsi="Verdana" w:cs="Tahoma"/>
                <w:i/>
                <w:iCs/>
                <w:color w:val="FF0000"/>
              </w:rPr>
              <w:t>h</w:t>
            </w:r>
            <w:r w:rsidRPr="00024609">
              <w:rPr>
                <w:rFonts w:ascii="Verdana" w:hAnsi="Verdana" w:cs="Tahoma"/>
                <w:i/>
                <w:iCs/>
                <w:color w:val="FF0000"/>
              </w:rPr>
              <w:t>e service user record</w:t>
            </w:r>
            <w:r w:rsidR="00594C00">
              <w:rPr>
                <w:rFonts w:ascii="Verdana" w:hAnsi="Verdana" w:cs="Tahoma"/>
                <w:i/>
                <w:iCs/>
                <w:color w:val="FF0000"/>
              </w:rPr>
              <w:t>s</w:t>
            </w:r>
            <w:r w:rsidR="00024609">
              <w:rPr>
                <w:rFonts w:ascii="Verdana" w:hAnsi="Verdana" w:cs="Tahoma"/>
                <w:i/>
                <w:iCs/>
                <w:color w:val="FF0000"/>
              </w:rPr>
              <w:t xml:space="preserve"> but</w:t>
            </w:r>
            <w:r w:rsidRPr="00024609">
              <w:rPr>
                <w:rFonts w:ascii="Verdana" w:hAnsi="Verdana" w:cs="Tahoma"/>
                <w:i/>
                <w:iCs/>
                <w:color w:val="FF0000"/>
              </w:rPr>
              <w:t>, if a third party system is used for recording</w:t>
            </w:r>
            <w:r w:rsidR="00024609">
              <w:rPr>
                <w:rFonts w:ascii="Verdana" w:hAnsi="Verdana" w:cs="Tahoma"/>
                <w:i/>
                <w:iCs/>
                <w:color w:val="FF0000"/>
              </w:rPr>
              <w:t>,</w:t>
            </w:r>
            <w:r w:rsidRPr="00024609">
              <w:rPr>
                <w:rFonts w:ascii="Verdana" w:hAnsi="Verdana" w:cs="Tahoma"/>
                <w:i/>
                <w:iCs/>
                <w:color w:val="FF0000"/>
              </w:rPr>
              <w:t xml:space="preserve"> identify where they will be saved.</w:t>
            </w:r>
          </w:p>
          <w:p w:rsidR="00DF3316" w:rsidRDefault="00DF3316" w:rsidP="00CC3C0F">
            <w:pPr>
              <w:rPr>
                <w:rFonts w:ascii="Verdana" w:hAnsi="Verdana" w:cs="Tahoma"/>
                <w:i/>
                <w:iCs/>
                <w:color w:val="FF0000"/>
              </w:rPr>
            </w:pPr>
            <w:r>
              <w:rPr>
                <w:rFonts w:ascii="Verdana" w:hAnsi="Verdana" w:cs="Tahoma"/>
                <w:i/>
                <w:iCs/>
                <w:color w:val="FF0000"/>
              </w:rPr>
              <w:t>Minimum sampling requirements;</w:t>
            </w:r>
          </w:p>
          <w:p w:rsidR="00DF3316" w:rsidRDefault="00DF3316" w:rsidP="00CC3C0F">
            <w:pPr>
              <w:rPr>
                <w:rFonts w:ascii="Verdana" w:hAnsi="Verdana" w:cs="Tahoma"/>
                <w:i/>
                <w:iCs/>
                <w:color w:val="FF0000"/>
              </w:rPr>
            </w:pPr>
            <w:r w:rsidRPr="00DF3316">
              <w:rPr>
                <w:rFonts w:ascii="Verdana" w:hAnsi="Verdana" w:cs="Tahoma"/>
                <w:b/>
                <w:i/>
                <w:iCs/>
                <w:color w:val="FF0000"/>
              </w:rPr>
              <w:t>CSM if not line manager</w:t>
            </w:r>
            <w:r>
              <w:rPr>
                <w:rFonts w:ascii="Verdana" w:hAnsi="Verdana" w:cs="Tahoma"/>
                <w:i/>
                <w:iCs/>
                <w:color w:val="FF0000"/>
              </w:rPr>
              <w:t xml:space="preserve">; at least five </w:t>
            </w:r>
            <w:r w:rsidR="00BA42EA">
              <w:rPr>
                <w:rFonts w:ascii="Verdana" w:hAnsi="Verdana" w:cs="Tahoma"/>
                <w:i/>
                <w:iCs/>
                <w:color w:val="FF0000"/>
              </w:rPr>
              <w:t xml:space="preserve">files </w:t>
            </w:r>
            <w:r>
              <w:rPr>
                <w:rFonts w:ascii="Verdana" w:hAnsi="Verdana" w:cs="Tahoma"/>
                <w:i/>
                <w:iCs/>
                <w:color w:val="FF0000"/>
              </w:rPr>
              <w:t xml:space="preserve">per service per quarter, for this purpose service means the work managed  by each Team Manager or CSM that you line manage. This number must be increased if the level of risk being manged  is high or the </w:t>
            </w:r>
            <w:r w:rsidR="00BA42EA">
              <w:rPr>
                <w:rFonts w:ascii="Verdana" w:hAnsi="Verdana" w:cs="Tahoma"/>
                <w:i/>
                <w:iCs/>
                <w:color w:val="FF0000"/>
              </w:rPr>
              <w:t>content of each record is very small, as in the case of high volume services, and more than five case files need to be read in order to gain a clear assessment of the quality of the recording.</w:t>
            </w:r>
          </w:p>
          <w:p w:rsidR="00BA42EA" w:rsidRDefault="00DF3316" w:rsidP="00BA42EA">
            <w:pPr>
              <w:rPr>
                <w:rFonts w:ascii="Verdana" w:hAnsi="Verdana" w:cs="Tahoma"/>
                <w:i/>
                <w:iCs/>
                <w:color w:val="FF0000"/>
              </w:rPr>
            </w:pPr>
            <w:r>
              <w:rPr>
                <w:rFonts w:ascii="Verdana" w:hAnsi="Verdana" w:cs="Tahoma"/>
                <w:b/>
                <w:i/>
                <w:iCs/>
                <w:color w:val="FF0000"/>
              </w:rPr>
              <w:t xml:space="preserve">ADCS; </w:t>
            </w:r>
            <w:r w:rsidR="00BA42EA">
              <w:rPr>
                <w:rFonts w:ascii="Verdana" w:hAnsi="Verdana" w:cs="Tahoma"/>
                <w:i/>
                <w:iCs/>
                <w:color w:val="FF0000"/>
              </w:rPr>
              <w:t xml:space="preserve">at least three case files per service per quarter, for this purpose service means the work </w:t>
            </w:r>
            <w:r w:rsidR="009B2890">
              <w:rPr>
                <w:rFonts w:ascii="Verdana" w:hAnsi="Verdana" w:cs="Tahoma"/>
                <w:i/>
                <w:iCs/>
                <w:color w:val="FF0000"/>
              </w:rPr>
              <w:t>managed by</w:t>
            </w:r>
            <w:r w:rsidR="00BA42EA">
              <w:rPr>
                <w:rFonts w:ascii="Verdana" w:hAnsi="Verdana" w:cs="Tahoma"/>
                <w:i/>
                <w:iCs/>
                <w:color w:val="FF0000"/>
              </w:rPr>
              <w:t xml:space="preserve"> each CSM that you directly line manage. This number must be increased if the level of risk being manged  is high or the content of each record is very small, as in the case of high volume services, and more than three case files need to be read in order to gain a clear assessment of the quality of the recording.</w:t>
            </w:r>
          </w:p>
          <w:p w:rsidR="00DF3316" w:rsidRPr="00DF3316" w:rsidRDefault="00DF3316" w:rsidP="00CC3C0F">
            <w:pPr>
              <w:rPr>
                <w:rFonts w:ascii="Verdana" w:hAnsi="Verdana" w:cs="Tahoma"/>
                <w:b/>
                <w:i/>
                <w:iCs/>
                <w:color w:val="FF0000"/>
              </w:rPr>
            </w:pPr>
          </w:p>
          <w:p w:rsidR="00DF3316" w:rsidRPr="00024609" w:rsidRDefault="00DF3316" w:rsidP="00CC3C0F">
            <w:pPr>
              <w:rPr>
                <w:rFonts w:ascii="Verdana" w:hAnsi="Verdana" w:cs="Tahoma"/>
                <w:i/>
                <w:iCs/>
                <w:color w:val="FF0000"/>
              </w:rPr>
            </w:pPr>
          </w:p>
          <w:p w:rsidR="00EA2D8D" w:rsidRDefault="00EA2D8D" w:rsidP="00CC3C0F">
            <w:pPr>
              <w:rPr>
                <w:rFonts w:ascii="Verdana" w:hAnsi="Verdana" w:cs="Tahoma"/>
                <w:i/>
                <w:iCs/>
                <w:color w:val="FF0000"/>
                <w:sz w:val="22"/>
                <w:szCs w:val="22"/>
              </w:rPr>
            </w:pPr>
          </w:p>
          <w:p w:rsidR="00EA2D8D" w:rsidRDefault="00EA2D8D" w:rsidP="00CC3C0F">
            <w:pPr>
              <w:rPr>
                <w:rFonts w:ascii="Verdana" w:hAnsi="Verdana" w:cs="Tahoma"/>
                <w:i/>
                <w:iCs/>
                <w:color w:val="000000"/>
                <w:sz w:val="22"/>
                <w:szCs w:val="22"/>
              </w:rPr>
            </w:pPr>
          </w:p>
          <w:p w:rsidR="004D1B40" w:rsidRPr="004D1B40" w:rsidRDefault="004D1B40" w:rsidP="00CC3C0F">
            <w:pPr>
              <w:rPr>
                <w:rFonts w:ascii="Verdana" w:hAnsi="Verdana" w:cs="Tahoma"/>
                <w:bCs/>
                <w:color w:val="000000"/>
                <w:sz w:val="22"/>
                <w:szCs w:val="22"/>
                <w:u w:val="single"/>
              </w:rPr>
            </w:pPr>
          </w:p>
        </w:tc>
      </w:tr>
      <w:tr w:rsidR="001F2B47"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1F2B47" w:rsidRPr="00E87ED3" w:rsidRDefault="00E87ED3" w:rsidP="00CC3C0F">
            <w:pPr>
              <w:rPr>
                <w:rFonts w:ascii="Tahoma" w:hAnsi="Tahoma" w:cs="Tahoma"/>
                <w:color w:val="000000"/>
                <w:sz w:val="17"/>
                <w:szCs w:val="17"/>
              </w:rPr>
            </w:pPr>
            <w:r>
              <w:rPr>
                <w:rFonts w:ascii="Verdana" w:hAnsi="Verdana" w:cs="Tahoma"/>
                <w:b/>
                <w:bCs/>
                <w:color w:val="000000"/>
              </w:rPr>
              <w:lastRenderedPageBreak/>
              <w:t>8.</w:t>
            </w:r>
            <w:r w:rsidR="001F2B47" w:rsidRPr="00E87ED3">
              <w:rPr>
                <w:rFonts w:ascii="Verdana" w:hAnsi="Verdana" w:cs="Tahoma"/>
                <w:b/>
                <w:bCs/>
                <w:color w:val="000000"/>
              </w:rPr>
              <w:t xml:space="preserve"> Case Closure/Retention Period</w:t>
            </w:r>
            <w:r w:rsidR="004E6B03">
              <w:rPr>
                <w:rFonts w:ascii="Verdana" w:hAnsi="Verdana" w:cs="Tahoma"/>
                <w:b/>
                <w:bCs/>
                <w:color w:val="000000"/>
              </w:rPr>
              <w:t>s</w:t>
            </w:r>
            <w:r w:rsidR="001F2B47" w:rsidRPr="00E87ED3">
              <w:rPr>
                <w:rFonts w:ascii="Tahoma" w:hAnsi="Tahoma" w:cs="Tahoma"/>
                <w:b/>
                <w:color w:val="000000"/>
                <w:sz w:val="17"/>
                <w:szCs w:val="17"/>
              </w:rPr>
              <w:t xml:space="preserve"> </w:t>
            </w:r>
          </w:p>
        </w:tc>
      </w:tr>
      <w:tr w:rsidR="00E87ED3"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24609" w:rsidRPr="00024609" w:rsidRDefault="00E87ED3" w:rsidP="00024609">
            <w:pPr>
              <w:pStyle w:val="NoSpacing"/>
              <w:rPr>
                <w:rFonts w:ascii="Verdana" w:hAnsi="Verdana"/>
                <w:i/>
                <w:color w:val="FF0000"/>
                <w:sz w:val="22"/>
                <w:szCs w:val="22"/>
              </w:rPr>
            </w:pPr>
            <w:r w:rsidRPr="00024609">
              <w:rPr>
                <w:rFonts w:ascii="Verdana" w:hAnsi="Verdana"/>
              </w:rPr>
              <w:t xml:space="preserve">Cases with </w:t>
            </w:r>
            <w:r w:rsidRPr="00024609">
              <w:rPr>
                <w:rFonts w:ascii="Verdana" w:hAnsi="Verdana"/>
                <w:u w:val="single"/>
              </w:rPr>
              <w:t>no contact</w:t>
            </w:r>
            <w:r w:rsidRPr="00024609">
              <w:rPr>
                <w:rFonts w:ascii="Verdana" w:hAnsi="Verdana"/>
              </w:rPr>
              <w:t xml:space="preserve"> in a three month period should normally be closed</w:t>
            </w:r>
            <w:r w:rsidR="00024609">
              <w:rPr>
                <w:rFonts w:ascii="Verdana" w:hAnsi="Verdana"/>
              </w:rPr>
              <w:t xml:space="preserve"> but</w:t>
            </w:r>
            <w:r w:rsidRPr="00024609">
              <w:rPr>
                <w:rFonts w:ascii="Verdana" w:hAnsi="Verdana"/>
              </w:rPr>
              <w:t>, if due to the nature of the work</w:t>
            </w:r>
            <w:r w:rsidR="00024609">
              <w:rPr>
                <w:rFonts w:ascii="Verdana" w:hAnsi="Verdana"/>
              </w:rPr>
              <w:t>,</w:t>
            </w:r>
            <w:r w:rsidRPr="00024609">
              <w:rPr>
                <w:rFonts w:ascii="Verdana" w:hAnsi="Verdana"/>
              </w:rPr>
              <w:t xml:space="preserve"> a longer period is needed, this should be specified.</w:t>
            </w:r>
            <w:r w:rsidR="00EA2D8D" w:rsidRPr="00024609">
              <w:rPr>
                <w:rFonts w:ascii="Verdana" w:hAnsi="Verdana"/>
                <w:sz w:val="22"/>
                <w:szCs w:val="22"/>
              </w:rPr>
              <w:t xml:space="preserve"> </w:t>
            </w:r>
          </w:p>
          <w:p w:rsidR="00E87ED3" w:rsidRPr="00024609" w:rsidRDefault="00EA2D8D" w:rsidP="00024609">
            <w:pPr>
              <w:pStyle w:val="NoSpacing"/>
              <w:rPr>
                <w:rFonts w:ascii="Verdana" w:hAnsi="Verdana"/>
                <w:i/>
                <w:color w:val="FF0000"/>
              </w:rPr>
            </w:pPr>
            <w:r w:rsidRPr="00024609">
              <w:rPr>
                <w:rFonts w:ascii="Verdana" w:hAnsi="Verdana"/>
                <w:i/>
                <w:color w:val="FF0000"/>
              </w:rPr>
              <w:t>Identify if a period of no contact of more than 3 months is required before closure is considered and state what this would be.</w:t>
            </w:r>
            <w:r w:rsidR="004E6B03" w:rsidRPr="00024609">
              <w:rPr>
                <w:rFonts w:ascii="Verdana" w:hAnsi="Verdana"/>
                <w:i/>
                <w:color w:val="FF0000"/>
              </w:rPr>
              <w:t xml:space="preserve"> </w:t>
            </w:r>
          </w:p>
          <w:p w:rsidR="004E6B03" w:rsidRPr="00024609" w:rsidRDefault="004E6B03" w:rsidP="00CC3C0F">
            <w:pPr>
              <w:spacing w:before="100" w:beforeAutospacing="1" w:after="100" w:afterAutospacing="1"/>
              <w:rPr>
                <w:rFonts w:ascii="Tahoma" w:hAnsi="Tahoma" w:cs="Tahoma"/>
                <w:i/>
                <w:color w:val="000000"/>
              </w:rPr>
            </w:pPr>
            <w:r w:rsidRPr="00024609">
              <w:rPr>
                <w:rFonts w:ascii="Verdana" w:hAnsi="Verdana" w:cs="Tahoma"/>
                <w:i/>
                <w:iCs/>
                <w:color w:val="FF0000"/>
              </w:rPr>
              <w:t xml:space="preserve">A </w:t>
            </w:r>
            <w:r w:rsidRPr="00024609">
              <w:rPr>
                <w:rFonts w:ascii="Verdana" w:hAnsi="Verdana" w:cs="Tahoma"/>
                <w:b/>
                <w:i/>
                <w:iCs/>
                <w:color w:val="FF0000"/>
              </w:rPr>
              <w:t>closure summary</w:t>
            </w:r>
            <w:r w:rsidRPr="00024609">
              <w:rPr>
                <w:rFonts w:ascii="Verdana" w:hAnsi="Verdana" w:cs="Tahoma"/>
                <w:i/>
                <w:iCs/>
                <w:color w:val="FF0000"/>
              </w:rPr>
              <w:t xml:space="preserve"> must be produced that includes the reason for closure, what has been achieved and any significant concerns including safeguarding. </w:t>
            </w:r>
            <w:r w:rsidR="00CD5DED">
              <w:rPr>
                <w:rFonts w:ascii="Verdana" w:hAnsi="Verdana" w:cs="Tahoma"/>
                <w:i/>
                <w:iCs/>
                <w:color w:val="FF0000"/>
              </w:rPr>
              <w:t xml:space="preserve">Include details of any records about the subject held in other recording systems or as hard copy. </w:t>
            </w:r>
            <w:r w:rsidRPr="00024609">
              <w:rPr>
                <w:rFonts w:ascii="Verdana" w:hAnsi="Verdana" w:cs="Tahoma"/>
                <w:i/>
                <w:iCs/>
                <w:color w:val="FF0000"/>
              </w:rPr>
              <w:t xml:space="preserve">Identify </w:t>
            </w:r>
            <w:r w:rsidR="0089640A" w:rsidRPr="00024609">
              <w:rPr>
                <w:rFonts w:ascii="Verdana" w:hAnsi="Verdana" w:cs="Tahoma"/>
                <w:i/>
                <w:iCs/>
                <w:color w:val="FF0000"/>
              </w:rPr>
              <w:t>the process for closure, e.g. following discussion in supervision, when certain actions compl</w:t>
            </w:r>
            <w:r w:rsidR="00EA2D8D" w:rsidRPr="00024609">
              <w:rPr>
                <w:rFonts w:ascii="Verdana" w:hAnsi="Verdana" w:cs="Tahoma"/>
                <w:i/>
                <w:iCs/>
                <w:color w:val="FF0000"/>
              </w:rPr>
              <w:t>e</w:t>
            </w:r>
            <w:r w:rsidR="0089640A" w:rsidRPr="00024609">
              <w:rPr>
                <w:rFonts w:ascii="Verdana" w:hAnsi="Verdana" w:cs="Tahoma"/>
                <w:i/>
                <w:iCs/>
                <w:color w:val="FF0000"/>
              </w:rPr>
              <w:t xml:space="preserve">ted, who makes the decision and </w:t>
            </w:r>
            <w:r w:rsidR="00B75A63" w:rsidRPr="00024609">
              <w:rPr>
                <w:rFonts w:ascii="Verdana" w:hAnsi="Verdana" w:cs="Tahoma"/>
                <w:i/>
                <w:iCs/>
                <w:color w:val="FF0000"/>
              </w:rPr>
              <w:t>whether</w:t>
            </w:r>
            <w:r w:rsidR="0089640A" w:rsidRPr="00024609">
              <w:rPr>
                <w:rFonts w:ascii="Verdana" w:hAnsi="Verdana" w:cs="Tahoma"/>
                <w:i/>
                <w:iCs/>
                <w:color w:val="FF0000"/>
              </w:rPr>
              <w:t xml:space="preserve"> there </w:t>
            </w:r>
            <w:r w:rsidRPr="00024609">
              <w:rPr>
                <w:rFonts w:ascii="Verdana" w:hAnsi="Verdana" w:cs="Tahoma"/>
                <w:i/>
                <w:iCs/>
                <w:color w:val="FF0000"/>
              </w:rPr>
              <w:t xml:space="preserve">is a proforma to </w:t>
            </w:r>
            <w:r w:rsidRPr="00024609">
              <w:rPr>
                <w:rFonts w:ascii="Verdana" w:hAnsi="Verdana" w:cs="Tahoma"/>
                <w:i/>
                <w:iCs/>
                <w:color w:val="FF0000"/>
              </w:rPr>
              <w:lastRenderedPageBreak/>
              <w:t>be used for closure</w:t>
            </w:r>
            <w:r w:rsidRPr="00024609">
              <w:rPr>
                <w:rFonts w:ascii="Verdana" w:hAnsi="Verdana" w:cs="Tahoma"/>
                <w:i/>
                <w:iCs/>
                <w:color w:val="000000"/>
              </w:rPr>
              <w:t>.</w:t>
            </w:r>
          </w:p>
          <w:p w:rsidR="00024609" w:rsidRDefault="004E6B03" w:rsidP="00CC3C0F">
            <w:pPr>
              <w:rPr>
                <w:rFonts w:ascii="Verdana" w:hAnsi="Verdana" w:cs="Tahoma"/>
                <w:bCs/>
                <w:i/>
                <w:color w:val="FF0000"/>
                <w:sz w:val="22"/>
                <w:szCs w:val="22"/>
              </w:rPr>
            </w:pPr>
            <w:r w:rsidRPr="00024609">
              <w:rPr>
                <w:rFonts w:ascii="Verdana" w:hAnsi="Verdana" w:cs="Tahoma"/>
                <w:bCs/>
                <w:color w:val="000000"/>
              </w:rPr>
              <w:t>A retention date must be added when a case file is closed, the following retention dates must be used</w:t>
            </w:r>
            <w:r w:rsidRPr="0089640A">
              <w:rPr>
                <w:rFonts w:ascii="Verdana" w:hAnsi="Verdana" w:cs="Tahoma"/>
                <w:bCs/>
                <w:color w:val="000000"/>
                <w:sz w:val="22"/>
                <w:szCs w:val="22"/>
              </w:rPr>
              <w:t xml:space="preserve"> </w:t>
            </w:r>
          </w:p>
          <w:p w:rsidR="00E87ED3" w:rsidRPr="00024609" w:rsidRDefault="00024609" w:rsidP="00CC3C0F">
            <w:pPr>
              <w:rPr>
                <w:rFonts w:ascii="Verdana" w:hAnsi="Verdana" w:cs="Tahoma"/>
                <w:bCs/>
                <w:i/>
                <w:color w:val="000000"/>
              </w:rPr>
            </w:pPr>
            <w:r w:rsidRPr="00024609">
              <w:rPr>
                <w:rFonts w:ascii="Verdana" w:hAnsi="Verdana" w:cs="Tahoma"/>
                <w:bCs/>
                <w:i/>
                <w:color w:val="FF0000"/>
              </w:rPr>
              <w:t>A</w:t>
            </w:r>
            <w:r w:rsidR="004E6B03" w:rsidRPr="00024609">
              <w:rPr>
                <w:rFonts w:ascii="Verdana" w:hAnsi="Verdana" w:cs="Tahoma"/>
                <w:bCs/>
                <w:i/>
                <w:color w:val="FF0000"/>
              </w:rPr>
              <w:t xml:space="preserve">dd the retention </w:t>
            </w:r>
            <w:r w:rsidR="00CE4AD0">
              <w:rPr>
                <w:rFonts w:ascii="Verdana" w:hAnsi="Verdana" w:cs="Tahoma"/>
                <w:bCs/>
                <w:i/>
                <w:color w:val="FF0000"/>
              </w:rPr>
              <w:t>dates applicable to the service, using the Corporate Retention Schedule. If retention dates are specified in the contract they should be used.</w:t>
            </w:r>
          </w:p>
          <w:p w:rsidR="004E6B03" w:rsidRDefault="004E6B03" w:rsidP="00CC3C0F">
            <w:pPr>
              <w:rPr>
                <w:rFonts w:ascii="Verdana" w:hAnsi="Verdana" w:cs="Tahoma"/>
                <w:bCs/>
                <w:color w:val="000000"/>
              </w:rPr>
            </w:pPr>
          </w:p>
          <w:p w:rsidR="004E6B03" w:rsidRDefault="004E6B03" w:rsidP="00CC3C0F">
            <w:pPr>
              <w:rPr>
                <w:rFonts w:ascii="Verdana" w:hAnsi="Verdana" w:cs="Tahoma"/>
                <w:bCs/>
                <w:color w:val="000000"/>
              </w:rPr>
            </w:pPr>
          </w:p>
          <w:p w:rsidR="004E6B03" w:rsidRPr="004E6B03" w:rsidRDefault="004E6B03" w:rsidP="00CC3C0F">
            <w:pPr>
              <w:rPr>
                <w:rFonts w:ascii="Verdana" w:hAnsi="Verdana" w:cs="Tahoma"/>
                <w:bCs/>
                <w:color w:val="000000"/>
              </w:rPr>
            </w:pPr>
          </w:p>
        </w:tc>
      </w:tr>
      <w:tr w:rsidR="001F2B47"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1F2B47" w:rsidRPr="00E87ED3" w:rsidRDefault="00E87ED3" w:rsidP="00CC3C0F">
            <w:pPr>
              <w:rPr>
                <w:rFonts w:ascii="Tahoma" w:hAnsi="Tahoma" w:cs="Tahoma"/>
                <w:color w:val="000000"/>
                <w:sz w:val="17"/>
                <w:szCs w:val="17"/>
              </w:rPr>
            </w:pPr>
            <w:r w:rsidRPr="00E87ED3">
              <w:rPr>
                <w:rFonts w:ascii="Verdana" w:hAnsi="Verdana" w:cs="Tahoma"/>
                <w:b/>
                <w:bCs/>
                <w:color w:val="000000"/>
              </w:rPr>
              <w:lastRenderedPageBreak/>
              <w:t>9</w:t>
            </w:r>
            <w:r w:rsidR="001F2B47" w:rsidRPr="00E87ED3">
              <w:rPr>
                <w:rFonts w:ascii="Verdana" w:hAnsi="Verdana" w:cs="Tahoma"/>
                <w:b/>
                <w:bCs/>
                <w:color w:val="000000"/>
              </w:rPr>
              <w:t>.Recording Group Work</w:t>
            </w:r>
            <w:r w:rsidR="001F2B47" w:rsidRPr="00E87ED3">
              <w:rPr>
                <w:rFonts w:ascii="Tahoma" w:hAnsi="Tahoma" w:cs="Tahoma"/>
                <w:b/>
                <w:color w:val="000000"/>
                <w:sz w:val="17"/>
                <w:szCs w:val="17"/>
              </w:rPr>
              <w:t xml:space="preserve"> </w:t>
            </w:r>
          </w:p>
        </w:tc>
      </w:tr>
      <w:tr w:rsidR="00E87ED3"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E6B03" w:rsidRDefault="004E6B03" w:rsidP="00CC3C0F">
            <w:pPr>
              <w:rPr>
                <w:rFonts w:ascii="Verdana" w:hAnsi="Verdana" w:cs="Tahoma"/>
                <w:i/>
                <w:iCs/>
                <w:color w:val="FF0000"/>
              </w:rPr>
            </w:pPr>
            <w:r w:rsidRPr="00024609">
              <w:rPr>
                <w:rFonts w:ascii="Verdana" w:hAnsi="Verdana" w:cs="Tahoma"/>
                <w:i/>
                <w:iCs/>
                <w:color w:val="FF0000"/>
              </w:rPr>
              <w:t>If group work is delivered by the service</w:t>
            </w:r>
            <w:r w:rsidR="00024609">
              <w:rPr>
                <w:rFonts w:ascii="Verdana" w:hAnsi="Verdana" w:cs="Tahoma"/>
                <w:i/>
                <w:iCs/>
                <w:color w:val="FF0000"/>
              </w:rPr>
              <w:t>,</w:t>
            </w:r>
            <w:r w:rsidRPr="00024609">
              <w:rPr>
                <w:rFonts w:ascii="Verdana" w:hAnsi="Verdana" w:cs="Tahoma"/>
                <w:i/>
                <w:iCs/>
                <w:color w:val="FF0000"/>
              </w:rPr>
              <w:t xml:space="preserve"> identify where this must be recorded</w:t>
            </w:r>
            <w:r w:rsidR="00024609">
              <w:rPr>
                <w:rFonts w:ascii="Verdana" w:hAnsi="Verdana" w:cs="Tahoma"/>
                <w:i/>
                <w:iCs/>
                <w:color w:val="FF0000"/>
              </w:rPr>
              <w:t xml:space="preserve"> and</w:t>
            </w:r>
            <w:r w:rsidRPr="00024609">
              <w:rPr>
                <w:rFonts w:ascii="Verdana" w:hAnsi="Verdana" w:cs="Tahoma"/>
                <w:i/>
                <w:iCs/>
                <w:color w:val="FF0000"/>
              </w:rPr>
              <w:t xml:space="preserve"> if the recording must be copied to individual case records</w:t>
            </w:r>
            <w:r w:rsidR="00024609">
              <w:rPr>
                <w:rFonts w:ascii="Verdana" w:hAnsi="Verdana" w:cs="Tahoma"/>
                <w:i/>
                <w:iCs/>
                <w:color w:val="FF0000"/>
              </w:rPr>
              <w:t>.</w:t>
            </w:r>
            <w:r w:rsidRPr="00024609">
              <w:rPr>
                <w:rFonts w:ascii="Verdana" w:hAnsi="Verdana" w:cs="Tahoma"/>
                <w:i/>
                <w:iCs/>
                <w:color w:val="FF0000"/>
              </w:rPr>
              <w:t xml:space="preserve"> </w:t>
            </w:r>
            <w:r w:rsidR="00B0364E">
              <w:rPr>
                <w:rFonts w:ascii="Verdana" w:hAnsi="Verdana" w:cs="Tahoma"/>
                <w:i/>
                <w:iCs/>
                <w:color w:val="FF0000"/>
              </w:rPr>
              <w:t xml:space="preserve"> Describe</w:t>
            </w:r>
            <w:r w:rsidRPr="00024609">
              <w:rPr>
                <w:rFonts w:ascii="Verdana" w:hAnsi="Verdana" w:cs="Tahoma"/>
                <w:i/>
                <w:iCs/>
                <w:color w:val="FF0000"/>
              </w:rPr>
              <w:t xml:space="preserve"> any agreed processes for evaluation and how these must be recorded. If work with groups is provided on behalf of or in partnership with another agency identify how this will be recorded and by whom.</w:t>
            </w:r>
          </w:p>
          <w:p w:rsidR="00B0364E" w:rsidRDefault="00B0364E" w:rsidP="00CC3C0F">
            <w:pPr>
              <w:rPr>
                <w:rFonts w:ascii="Verdana" w:hAnsi="Verdana" w:cs="Tahoma"/>
                <w:i/>
                <w:iCs/>
                <w:color w:val="FF0000"/>
              </w:rPr>
            </w:pPr>
          </w:p>
          <w:p w:rsidR="00B0364E" w:rsidRPr="00024609" w:rsidRDefault="00B0364E" w:rsidP="00CC3C0F">
            <w:pPr>
              <w:rPr>
                <w:rFonts w:ascii="Verdana" w:hAnsi="Verdana" w:cs="Tahoma"/>
                <w:i/>
                <w:iCs/>
                <w:color w:val="FF0000"/>
              </w:rPr>
            </w:pPr>
          </w:p>
          <w:p w:rsidR="00024609" w:rsidRPr="00024609" w:rsidRDefault="00024609" w:rsidP="00CC3C0F">
            <w:pPr>
              <w:rPr>
                <w:rFonts w:ascii="Verdana" w:hAnsi="Verdana" w:cs="Tahoma"/>
                <w:i/>
                <w:iCs/>
                <w:color w:val="FF0000"/>
              </w:rPr>
            </w:pPr>
          </w:p>
          <w:p w:rsidR="004E6B03" w:rsidRPr="00E87ED3" w:rsidRDefault="004E6B03" w:rsidP="00CC3C0F">
            <w:pPr>
              <w:rPr>
                <w:rFonts w:ascii="Verdana" w:hAnsi="Verdana" w:cs="Tahoma"/>
                <w:bCs/>
                <w:color w:val="000000"/>
                <w:u w:val="single"/>
              </w:rPr>
            </w:pPr>
          </w:p>
        </w:tc>
      </w:tr>
      <w:tr w:rsidR="004E6B03"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tcPr>
          <w:p w:rsidR="004E6B03" w:rsidRDefault="004E6B03" w:rsidP="00B0364E">
            <w:pPr>
              <w:spacing w:before="100" w:beforeAutospacing="1" w:after="100" w:afterAutospacing="1"/>
              <w:rPr>
                <w:rFonts w:ascii="Verdana" w:hAnsi="Verdana" w:cs="Tahoma"/>
                <w:b/>
                <w:iCs/>
                <w:color w:val="000000"/>
              </w:rPr>
            </w:pPr>
            <w:r>
              <w:rPr>
                <w:rFonts w:ascii="Verdana" w:hAnsi="Verdana" w:cs="Tahoma"/>
                <w:b/>
                <w:iCs/>
                <w:color w:val="000000"/>
              </w:rPr>
              <w:t>1</w:t>
            </w:r>
            <w:r w:rsidR="00B0364E">
              <w:rPr>
                <w:rFonts w:ascii="Verdana" w:hAnsi="Verdana" w:cs="Tahoma"/>
                <w:b/>
                <w:iCs/>
                <w:color w:val="000000"/>
              </w:rPr>
              <w:t>0</w:t>
            </w:r>
            <w:r>
              <w:rPr>
                <w:rFonts w:ascii="Verdana" w:hAnsi="Verdana" w:cs="Tahoma"/>
                <w:b/>
                <w:iCs/>
                <w:color w:val="000000"/>
              </w:rPr>
              <w:t>. Photographs and Audio and Video Recording</w:t>
            </w:r>
            <w:r w:rsidR="00AC23CE">
              <w:rPr>
                <w:rFonts w:ascii="Verdana" w:hAnsi="Verdana" w:cs="Tahoma"/>
                <w:b/>
                <w:iCs/>
                <w:color w:val="000000"/>
              </w:rPr>
              <w:t xml:space="preserve"> including CCTV</w:t>
            </w:r>
          </w:p>
        </w:tc>
      </w:tr>
      <w:tr w:rsidR="004E6B03"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E6B03" w:rsidRDefault="004E6B03" w:rsidP="00CC3C0F">
            <w:pPr>
              <w:spacing w:before="100" w:beforeAutospacing="1" w:after="100" w:afterAutospacing="1"/>
              <w:rPr>
                <w:rFonts w:ascii="Verdana" w:hAnsi="Verdana" w:cs="Tahoma"/>
                <w:i/>
                <w:iCs/>
                <w:color w:val="FF0000"/>
              </w:rPr>
            </w:pPr>
            <w:r w:rsidRPr="00B0364E">
              <w:rPr>
                <w:rFonts w:ascii="Verdana" w:hAnsi="Verdana" w:cs="Tahoma"/>
                <w:i/>
                <w:iCs/>
                <w:color w:val="FF0000"/>
              </w:rPr>
              <w:t>If the service uses photographs</w:t>
            </w:r>
            <w:r w:rsidR="00B0364E">
              <w:rPr>
                <w:rFonts w:ascii="Verdana" w:hAnsi="Verdana" w:cs="Tahoma"/>
                <w:i/>
                <w:iCs/>
                <w:color w:val="FF0000"/>
              </w:rPr>
              <w:t>,</w:t>
            </w:r>
            <w:r w:rsidRPr="00B0364E">
              <w:rPr>
                <w:rFonts w:ascii="Verdana" w:hAnsi="Verdana" w:cs="Tahoma"/>
                <w:i/>
                <w:iCs/>
                <w:color w:val="FF0000"/>
              </w:rPr>
              <w:t xml:space="preserve"> audio or video recording</w:t>
            </w:r>
            <w:r w:rsidR="00B0364E">
              <w:rPr>
                <w:rFonts w:ascii="Verdana" w:hAnsi="Verdana" w:cs="Tahoma"/>
                <w:i/>
                <w:iCs/>
                <w:color w:val="FF0000"/>
              </w:rPr>
              <w:t>,</w:t>
            </w:r>
            <w:r w:rsidRPr="00B0364E">
              <w:rPr>
                <w:rFonts w:ascii="Verdana" w:hAnsi="Verdana" w:cs="Tahoma"/>
                <w:i/>
                <w:iCs/>
                <w:color w:val="FF0000"/>
              </w:rPr>
              <w:t xml:space="preserve"> identify what equipment must be used, where this must be stored, how long the recordings or photographs will be held for and how they will be deleted or destroyed.</w:t>
            </w:r>
          </w:p>
          <w:p w:rsidR="00AC23CE" w:rsidRDefault="00AC23CE" w:rsidP="00CC3C0F">
            <w:pPr>
              <w:spacing w:before="100" w:beforeAutospacing="1" w:after="100" w:afterAutospacing="1"/>
              <w:rPr>
                <w:rFonts w:ascii="Verdana" w:hAnsi="Verdana" w:cs="Tahoma"/>
                <w:b/>
                <w:i/>
                <w:iCs/>
                <w:color w:val="FF0000"/>
              </w:rPr>
            </w:pPr>
            <w:r w:rsidRPr="00AC23CE">
              <w:rPr>
                <w:rFonts w:ascii="Verdana" w:hAnsi="Verdana" w:cs="Tahoma"/>
                <w:b/>
                <w:i/>
                <w:iCs/>
                <w:color w:val="FF0000"/>
              </w:rPr>
              <w:t>If the service uses</w:t>
            </w:r>
            <w:r>
              <w:rPr>
                <w:rFonts w:ascii="Verdana" w:hAnsi="Verdana" w:cs="Tahoma"/>
                <w:i/>
                <w:iCs/>
                <w:color w:val="FF0000"/>
              </w:rPr>
              <w:t xml:space="preserve"> </w:t>
            </w:r>
            <w:r w:rsidRPr="00AC23CE">
              <w:rPr>
                <w:rFonts w:ascii="Verdana" w:hAnsi="Verdana" w:cs="Tahoma"/>
                <w:b/>
                <w:i/>
                <w:iCs/>
                <w:color w:val="FF0000"/>
              </w:rPr>
              <w:t>CCTV</w:t>
            </w:r>
          </w:p>
          <w:p w:rsidR="00AC23CE" w:rsidRDefault="00AC23CE" w:rsidP="00CC3C0F">
            <w:pPr>
              <w:spacing w:before="100" w:beforeAutospacing="1" w:after="100" w:afterAutospacing="1"/>
              <w:rPr>
                <w:rFonts w:ascii="Verdana" w:hAnsi="Verdana" w:cs="Tahoma"/>
                <w:iCs/>
                <w:color w:val="FF0000"/>
              </w:rPr>
            </w:pPr>
            <w:r>
              <w:rPr>
                <w:rFonts w:ascii="Verdana" w:hAnsi="Verdana" w:cs="Tahoma"/>
                <w:iCs/>
                <w:color w:val="FF0000"/>
              </w:rPr>
              <w:t>Services that use CCTV must</w:t>
            </w:r>
            <w:r w:rsidR="00E40A5C">
              <w:rPr>
                <w:rFonts w:ascii="Verdana" w:hAnsi="Verdana" w:cs="Tahoma"/>
                <w:iCs/>
                <w:color w:val="FF0000"/>
              </w:rPr>
              <w:t xml:space="preserve"> implement the following</w:t>
            </w:r>
            <w:r>
              <w:rPr>
                <w:rFonts w:ascii="Verdana" w:hAnsi="Verdana" w:cs="Tahoma"/>
                <w:iCs/>
                <w:color w:val="FF0000"/>
              </w:rPr>
              <w:t>;</w:t>
            </w:r>
          </w:p>
          <w:p w:rsidR="00AC23CE" w:rsidRPr="00AC23CE" w:rsidRDefault="00E40A5C" w:rsidP="00AC23CE">
            <w:pPr>
              <w:pStyle w:val="ListParagraph"/>
              <w:numPr>
                <w:ilvl w:val="0"/>
                <w:numId w:val="6"/>
              </w:numPr>
              <w:rPr>
                <w:rFonts w:ascii="Verdana" w:eastAsia="Calibri" w:hAnsi="Verdana" w:cs="Tahoma"/>
                <w:color w:val="FF0000"/>
              </w:rPr>
            </w:pPr>
            <w:r w:rsidRPr="00E40A5C">
              <w:rPr>
                <w:rFonts w:ascii="Verdana" w:hAnsi="Verdana" w:cs="Tahoma"/>
                <w:b/>
                <w:iCs/>
                <w:color w:val="FF0000"/>
              </w:rPr>
              <w:t>Registered services</w:t>
            </w:r>
            <w:r>
              <w:rPr>
                <w:rFonts w:ascii="Verdana" w:hAnsi="Verdana" w:cs="Tahoma"/>
                <w:iCs/>
                <w:color w:val="FF0000"/>
              </w:rPr>
              <w:t>- access guidance from regulatory body</w:t>
            </w:r>
            <w:r w:rsidRPr="00AC23CE">
              <w:rPr>
                <w:rFonts w:ascii="Verdana" w:hAnsi="Verdana" w:cs="Tahoma"/>
                <w:iCs/>
                <w:color w:val="FF0000"/>
              </w:rPr>
              <w:t xml:space="preserve"> </w:t>
            </w:r>
            <w:r>
              <w:rPr>
                <w:rFonts w:ascii="Verdana" w:hAnsi="Verdana" w:cs="Tahoma"/>
                <w:iCs/>
                <w:color w:val="FF0000"/>
              </w:rPr>
              <w:t xml:space="preserve">in relation to use of CCTV </w:t>
            </w:r>
            <w:r w:rsidRPr="00AC23CE">
              <w:rPr>
                <w:rFonts w:ascii="Verdana" w:hAnsi="Verdana" w:cs="Tahoma"/>
                <w:iCs/>
                <w:color w:val="FF0000"/>
              </w:rPr>
              <w:t xml:space="preserve">e.g. </w:t>
            </w:r>
            <w:hyperlink r:id="rId9" w:history="1">
              <w:r w:rsidRPr="00AC23CE">
                <w:rPr>
                  <w:rFonts w:ascii="Tahoma" w:eastAsia="Calibri" w:hAnsi="Tahoma" w:cs="Tahoma"/>
                  <w:color w:val="0000FF"/>
                  <w:sz w:val="20"/>
                  <w:szCs w:val="20"/>
                  <w:u w:val="single"/>
                </w:rPr>
                <w:t>https://www.gov.uk/guidance/surveillance-and-monitoring-in-residential-childcare-settings</w:t>
              </w:r>
            </w:hyperlink>
            <w:r>
              <w:rPr>
                <w:rFonts w:ascii="Tahoma" w:eastAsia="Calibri" w:hAnsi="Tahoma" w:cs="Tahoma"/>
                <w:color w:val="000000"/>
                <w:sz w:val="20"/>
                <w:szCs w:val="20"/>
              </w:rPr>
              <w:t xml:space="preserve"> , </w:t>
            </w:r>
            <w:r>
              <w:rPr>
                <w:rFonts w:ascii="Verdana" w:eastAsia="Calibri" w:hAnsi="Verdana" w:cs="Tahoma"/>
                <w:color w:val="FF0000"/>
              </w:rPr>
              <w:t>and ensure that the use of CCTV is compliant with this</w:t>
            </w:r>
          </w:p>
          <w:p w:rsidR="00AC23CE" w:rsidRDefault="00AC23CE" w:rsidP="00AC23CE">
            <w:pPr>
              <w:pStyle w:val="ListParagraph"/>
              <w:numPr>
                <w:ilvl w:val="0"/>
                <w:numId w:val="6"/>
              </w:numPr>
              <w:rPr>
                <w:rFonts w:ascii="Verdana" w:eastAsia="Calibri" w:hAnsi="Verdana" w:cs="Tahoma"/>
                <w:color w:val="FF0000"/>
              </w:rPr>
            </w:pPr>
            <w:r w:rsidRPr="00AC23CE">
              <w:rPr>
                <w:rFonts w:ascii="Verdana" w:eastAsia="Calibri" w:hAnsi="Verdana" w:cs="Tahoma"/>
                <w:color w:val="FF0000"/>
              </w:rPr>
              <w:t xml:space="preserve">Ensure </w:t>
            </w:r>
            <w:r>
              <w:rPr>
                <w:rFonts w:ascii="Verdana" w:eastAsia="Calibri" w:hAnsi="Verdana" w:cs="Tahoma"/>
                <w:color w:val="FF0000"/>
              </w:rPr>
              <w:t>that the use of CCTV is included in Your Data Your Rights</w:t>
            </w:r>
          </w:p>
          <w:p w:rsidR="00AC23CE" w:rsidRPr="00AC23CE" w:rsidRDefault="00AC23CE" w:rsidP="00AC23CE">
            <w:pPr>
              <w:pStyle w:val="ListParagraph"/>
              <w:numPr>
                <w:ilvl w:val="0"/>
                <w:numId w:val="6"/>
              </w:numPr>
              <w:rPr>
                <w:rFonts w:ascii="Verdana" w:eastAsia="Calibri" w:hAnsi="Verdana" w:cs="Tahoma"/>
                <w:color w:val="FF0000"/>
              </w:rPr>
            </w:pPr>
            <w:r>
              <w:rPr>
                <w:rFonts w:ascii="Verdana" w:eastAsia="Calibri" w:hAnsi="Verdana" w:cs="Tahoma"/>
                <w:color w:val="FF0000"/>
              </w:rPr>
              <w:lastRenderedPageBreak/>
              <w:t>Complete a data flow and DPIA in relation to the use of CCTV</w:t>
            </w:r>
            <w:r w:rsidR="00B85562">
              <w:rPr>
                <w:rFonts w:ascii="Verdana" w:eastAsia="Calibri" w:hAnsi="Verdana" w:cs="Tahoma"/>
                <w:color w:val="FF0000"/>
              </w:rPr>
              <w:t>, and reference this in DPIA section of this form.</w:t>
            </w:r>
          </w:p>
          <w:p w:rsidR="00AC23CE" w:rsidRPr="00AC23CE" w:rsidRDefault="00AC23CE" w:rsidP="00AC23CE">
            <w:pPr>
              <w:pStyle w:val="ListParagraph"/>
              <w:numPr>
                <w:ilvl w:val="0"/>
                <w:numId w:val="5"/>
              </w:numPr>
              <w:spacing w:before="100" w:beforeAutospacing="1" w:after="100" w:afterAutospacing="1"/>
              <w:rPr>
                <w:rFonts w:ascii="Verdana" w:hAnsi="Verdana" w:cs="Tahoma"/>
                <w:iCs/>
                <w:color w:val="FF0000"/>
              </w:rPr>
            </w:pPr>
            <w:r>
              <w:rPr>
                <w:rFonts w:ascii="Verdana" w:hAnsi="Verdana" w:cs="Tahoma"/>
                <w:iCs/>
                <w:color w:val="FF0000"/>
              </w:rPr>
              <w:t>Include specific guidance for the  use of CCTV in the service within this Service Recording Protocol</w:t>
            </w:r>
          </w:p>
          <w:p w:rsidR="0089640A" w:rsidRPr="004E6B03" w:rsidRDefault="0089640A" w:rsidP="00CC3C0F">
            <w:pPr>
              <w:spacing w:before="100" w:beforeAutospacing="1" w:after="100" w:afterAutospacing="1"/>
              <w:rPr>
                <w:rFonts w:ascii="Verdana" w:hAnsi="Verdana" w:cs="Tahoma"/>
                <w:i/>
                <w:iCs/>
                <w:color w:val="000000"/>
                <w:sz w:val="22"/>
                <w:szCs w:val="22"/>
              </w:rPr>
            </w:pPr>
          </w:p>
        </w:tc>
      </w:tr>
      <w:tr w:rsidR="00E87ED3"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tcPr>
          <w:p w:rsidR="00E87ED3" w:rsidRDefault="004E6B03" w:rsidP="00B0364E">
            <w:pPr>
              <w:spacing w:before="100" w:beforeAutospacing="1" w:after="100" w:afterAutospacing="1"/>
              <w:rPr>
                <w:rFonts w:ascii="Verdana" w:hAnsi="Verdana" w:cs="Tahoma"/>
                <w:b/>
                <w:iCs/>
                <w:color w:val="000000"/>
              </w:rPr>
            </w:pPr>
            <w:r>
              <w:rPr>
                <w:rFonts w:ascii="Verdana" w:hAnsi="Verdana" w:cs="Tahoma"/>
                <w:b/>
                <w:iCs/>
                <w:color w:val="000000"/>
              </w:rPr>
              <w:lastRenderedPageBreak/>
              <w:t>1</w:t>
            </w:r>
            <w:r w:rsidR="00B0364E">
              <w:rPr>
                <w:rFonts w:ascii="Verdana" w:hAnsi="Verdana" w:cs="Tahoma"/>
                <w:b/>
                <w:iCs/>
                <w:color w:val="000000"/>
              </w:rPr>
              <w:t>1</w:t>
            </w:r>
            <w:r w:rsidR="00E87ED3">
              <w:rPr>
                <w:rFonts w:ascii="Verdana" w:hAnsi="Verdana" w:cs="Tahoma"/>
                <w:b/>
                <w:iCs/>
                <w:color w:val="000000"/>
              </w:rPr>
              <w:t>. Obtaining Parental Agreement to Provide a Service</w:t>
            </w:r>
          </w:p>
        </w:tc>
      </w:tr>
      <w:tr w:rsidR="00E87ED3"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9640A" w:rsidRPr="00B0364E" w:rsidRDefault="00C747F8" w:rsidP="00CC3C0F">
            <w:pPr>
              <w:spacing w:before="100" w:beforeAutospacing="1" w:after="100" w:afterAutospacing="1"/>
              <w:rPr>
                <w:rFonts w:ascii="Verdana" w:hAnsi="Verdana" w:cs="Tahoma"/>
                <w:i/>
                <w:iCs/>
                <w:color w:val="000000"/>
              </w:rPr>
            </w:pPr>
            <w:r w:rsidRPr="00B0364E">
              <w:rPr>
                <w:rFonts w:ascii="Verdana" w:hAnsi="Verdana" w:cs="Tahoma"/>
                <w:i/>
                <w:iCs/>
                <w:color w:val="FF0000"/>
              </w:rPr>
              <w:t xml:space="preserve">Identify whether or not parental agreement is required for a service to be provided. If the service or part of the service </w:t>
            </w:r>
            <w:r w:rsidR="004E6B03" w:rsidRPr="00B0364E">
              <w:rPr>
                <w:rFonts w:ascii="Verdana" w:hAnsi="Verdana" w:cs="Tahoma"/>
                <w:i/>
                <w:iCs/>
                <w:color w:val="FF0000"/>
              </w:rPr>
              <w:t>i</w:t>
            </w:r>
            <w:r w:rsidRPr="00B0364E">
              <w:rPr>
                <w:rFonts w:ascii="Verdana" w:hAnsi="Verdana" w:cs="Tahoma"/>
                <w:i/>
                <w:iCs/>
                <w:color w:val="FF0000"/>
              </w:rPr>
              <w:t>s exempt</w:t>
            </w:r>
            <w:r w:rsidR="00B0364E">
              <w:rPr>
                <w:rFonts w:ascii="Verdana" w:hAnsi="Verdana" w:cs="Tahoma"/>
                <w:i/>
                <w:iCs/>
                <w:color w:val="FF0000"/>
              </w:rPr>
              <w:t>,</w:t>
            </w:r>
            <w:r w:rsidRPr="00B0364E">
              <w:rPr>
                <w:rFonts w:ascii="Verdana" w:hAnsi="Verdana" w:cs="Tahoma"/>
                <w:i/>
                <w:iCs/>
                <w:color w:val="FF0000"/>
              </w:rPr>
              <w:t xml:space="preserve"> identify the grounds for the exemption an</w:t>
            </w:r>
            <w:r w:rsidR="004E6B03" w:rsidRPr="00B0364E">
              <w:rPr>
                <w:rFonts w:ascii="Verdana" w:hAnsi="Verdana" w:cs="Tahoma"/>
                <w:i/>
                <w:iCs/>
                <w:color w:val="FF0000"/>
              </w:rPr>
              <w:t xml:space="preserve">d </w:t>
            </w:r>
            <w:r w:rsidRPr="00B0364E">
              <w:rPr>
                <w:rFonts w:ascii="Verdana" w:hAnsi="Verdana" w:cs="Tahoma"/>
                <w:i/>
                <w:iCs/>
                <w:color w:val="FF0000"/>
              </w:rPr>
              <w:t>the circumstances in which it does or doesn’t apply</w:t>
            </w:r>
            <w:r w:rsidR="00EA2D8D" w:rsidRPr="00B0364E">
              <w:rPr>
                <w:rFonts w:ascii="Verdana" w:hAnsi="Verdana" w:cs="Tahoma"/>
                <w:i/>
                <w:iCs/>
                <w:color w:val="FF0000"/>
              </w:rPr>
              <w:t>.</w:t>
            </w:r>
          </w:p>
          <w:p w:rsidR="00E87ED3" w:rsidRPr="004E6B03" w:rsidRDefault="00E87ED3" w:rsidP="00CC3C0F">
            <w:pPr>
              <w:spacing w:before="100" w:beforeAutospacing="1" w:after="100" w:afterAutospacing="1"/>
              <w:rPr>
                <w:rFonts w:ascii="Verdana" w:hAnsi="Verdana" w:cs="Tahoma"/>
                <w:i/>
                <w:iCs/>
                <w:color w:val="000000"/>
                <w:sz w:val="22"/>
                <w:szCs w:val="22"/>
              </w:rPr>
            </w:pPr>
          </w:p>
        </w:tc>
      </w:tr>
      <w:tr w:rsidR="00E87ED3"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tcPr>
          <w:p w:rsidR="00E87ED3" w:rsidRPr="00E87ED3" w:rsidRDefault="00E87ED3" w:rsidP="00B0364E">
            <w:pPr>
              <w:spacing w:before="100" w:beforeAutospacing="1" w:after="100" w:afterAutospacing="1"/>
              <w:rPr>
                <w:rFonts w:ascii="Verdana" w:hAnsi="Verdana" w:cs="Tahoma"/>
                <w:i/>
                <w:iCs/>
                <w:color w:val="000000"/>
              </w:rPr>
            </w:pPr>
            <w:r>
              <w:rPr>
                <w:rFonts w:ascii="Verdana" w:hAnsi="Verdana" w:cs="Tahoma"/>
                <w:b/>
                <w:iCs/>
                <w:color w:val="000000"/>
              </w:rPr>
              <w:t>1</w:t>
            </w:r>
            <w:r w:rsidR="00B0364E">
              <w:rPr>
                <w:rFonts w:ascii="Verdana" w:hAnsi="Verdana" w:cs="Tahoma"/>
                <w:b/>
                <w:iCs/>
                <w:color w:val="000000"/>
              </w:rPr>
              <w:t>2</w:t>
            </w:r>
            <w:r>
              <w:rPr>
                <w:rFonts w:ascii="Verdana" w:hAnsi="Verdana" w:cs="Tahoma"/>
                <w:b/>
                <w:iCs/>
                <w:color w:val="000000"/>
              </w:rPr>
              <w:t>.DATA PROTECTION AND DATA SECURITY</w:t>
            </w:r>
          </w:p>
        </w:tc>
      </w:tr>
      <w:tr w:rsidR="00E87ED3"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tcPr>
          <w:p w:rsidR="00E87ED3" w:rsidRDefault="00E87ED3" w:rsidP="00B0364E">
            <w:pPr>
              <w:spacing w:before="100" w:beforeAutospacing="1" w:after="100" w:afterAutospacing="1"/>
              <w:rPr>
                <w:rFonts w:ascii="Verdana" w:hAnsi="Verdana" w:cs="Tahoma"/>
                <w:b/>
                <w:iCs/>
                <w:color w:val="000000"/>
              </w:rPr>
            </w:pPr>
            <w:r>
              <w:rPr>
                <w:rFonts w:ascii="Verdana" w:hAnsi="Verdana" w:cs="Tahoma"/>
                <w:b/>
                <w:iCs/>
                <w:color w:val="000000"/>
              </w:rPr>
              <w:t>1</w:t>
            </w:r>
            <w:r w:rsidR="00B0364E">
              <w:rPr>
                <w:rFonts w:ascii="Verdana" w:hAnsi="Verdana" w:cs="Tahoma"/>
                <w:b/>
                <w:iCs/>
                <w:color w:val="000000"/>
              </w:rPr>
              <w:t>2</w:t>
            </w:r>
            <w:r>
              <w:rPr>
                <w:rFonts w:ascii="Verdana" w:hAnsi="Verdana" w:cs="Tahoma"/>
                <w:b/>
                <w:iCs/>
                <w:color w:val="000000"/>
              </w:rPr>
              <w:t xml:space="preserve">.1 Informing the subject that a record </w:t>
            </w:r>
            <w:r w:rsidR="004E6B03">
              <w:rPr>
                <w:rFonts w:ascii="Verdana" w:hAnsi="Verdana" w:cs="Tahoma"/>
                <w:b/>
                <w:iCs/>
                <w:color w:val="000000"/>
              </w:rPr>
              <w:t xml:space="preserve">of their personal data </w:t>
            </w:r>
            <w:r>
              <w:rPr>
                <w:rFonts w:ascii="Verdana" w:hAnsi="Verdana" w:cs="Tahoma"/>
                <w:b/>
                <w:iCs/>
                <w:color w:val="000000"/>
              </w:rPr>
              <w:t>is being kept.</w:t>
            </w:r>
          </w:p>
        </w:tc>
      </w:tr>
      <w:tr w:rsidR="00E87ED3"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87ED3" w:rsidRPr="00CD5DED" w:rsidRDefault="00E87ED3" w:rsidP="00CC3C0F">
            <w:pPr>
              <w:spacing w:before="100" w:beforeAutospacing="1" w:after="100" w:afterAutospacing="1"/>
              <w:rPr>
                <w:rFonts w:ascii="Verdana" w:hAnsi="Verdana" w:cs="Tahoma"/>
                <w:i/>
                <w:iCs/>
                <w:color w:val="FF0000"/>
              </w:rPr>
            </w:pPr>
            <w:r w:rsidRPr="00B0364E">
              <w:rPr>
                <w:rFonts w:ascii="Verdana" w:hAnsi="Verdana" w:cs="Tahoma"/>
                <w:iCs/>
                <w:color w:val="000000"/>
              </w:rPr>
              <w:t>People must be informed that a record is being kept about them when we first engage with</w:t>
            </w:r>
            <w:r w:rsidR="004E6B03" w:rsidRPr="00B0364E">
              <w:rPr>
                <w:rFonts w:ascii="Verdana" w:hAnsi="Verdana" w:cs="Tahoma"/>
                <w:iCs/>
                <w:color w:val="000000"/>
              </w:rPr>
              <w:t xml:space="preserve"> them</w:t>
            </w:r>
            <w:r w:rsidR="00CD5DED">
              <w:rPr>
                <w:rFonts w:ascii="Verdana" w:hAnsi="Verdana" w:cs="Tahoma"/>
                <w:iCs/>
                <w:color w:val="000000"/>
              </w:rPr>
              <w:t xml:space="preserve">. </w:t>
            </w:r>
            <w:r w:rsidR="00B0364E">
              <w:rPr>
                <w:rFonts w:ascii="Verdana" w:hAnsi="Verdana" w:cs="Tahoma"/>
                <w:iCs/>
                <w:color w:val="000000"/>
              </w:rPr>
              <w:t xml:space="preserve">They must be given a copy of the </w:t>
            </w:r>
            <w:r w:rsidR="004E6B03" w:rsidRPr="00B0364E">
              <w:rPr>
                <w:rFonts w:ascii="Verdana" w:hAnsi="Verdana" w:cs="Tahoma"/>
                <w:iCs/>
                <w:color w:val="FF0000"/>
              </w:rPr>
              <w:t>(</w:t>
            </w:r>
            <w:r w:rsidR="004E6B03" w:rsidRPr="00B0364E">
              <w:rPr>
                <w:rFonts w:ascii="Verdana" w:hAnsi="Verdana" w:cs="Tahoma"/>
                <w:i/>
                <w:iCs/>
                <w:color w:val="FF0000"/>
              </w:rPr>
              <w:t>add link to completed</w:t>
            </w:r>
            <w:r w:rsidR="0089640A" w:rsidRPr="00B0364E">
              <w:rPr>
                <w:rFonts w:ascii="Verdana" w:hAnsi="Verdana" w:cs="Tahoma"/>
                <w:i/>
                <w:iCs/>
                <w:color w:val="FF0000"/>
              </w:rPr>
              <w:t xml:space="preserve"> Your Data Your Rights leaflet</w:t>
            </w:r>
            <w:r w:rsidR="004E6B03" w:rsidRPr="00B0364E">
              <w:rPr>
                <w:rFonts w:ascii="Verdana" w:hAnsi="Verdana" w:cs="Tahoma"/>
                <w:i/>
                <w:iCs/>
                <w:color w:val="FF0000"/>
              </w:rPr>
              <w:t>)</w:t>
            </w:r>
            <w:r w:rsidR="00B0364E">
              <w:rPr>
                <w:rFonts w:ascii="Verdana" w:hAnsi="Verdana" w:cs="Tahoma"/>
                <w:i/>
                <w:iCs/>
                <w:color w:val="FF0000"/>
              </w:rPr>
              <w:t>.</w:t>
            </w:r>
            <w:r w:rsidR="00CD5DED">
              <w:rPr>
                <w:rFonts w:ascii="Verdana" w:hAnsi="Verdana" w:cs="Tahoma"/>
                <w:i/>
                <w:iCs/>
                <w:color w:val="FF0000"/>
              </w:rPr>
              <w:t xml:space="preserve"> Include the details of how Your Data Your Rights is given to service users </w:t>
            </w:r>
            <w:r w:rsidR="00C32EA8">
              <w:rPr>
                <w:rFonts w:ascii="Verdana" w:hAnsi="Verdana" w:cs="Tahoma"/>
                <w:i/>
                <w:iCs/>
                <w:color w:val="FF0000"/>
              </w:rPr>
              <w:t xml:space="preserve">when you first engage with them </w:t>
            </w:r>
            <w:r w:rsidR="00CD5DED">
              <w:rPr>
                <w:rFonts w:ascii="Verdana" w:hAnsi="Verdana" w:cs="Tahoma"/>
                <w:i/>
                <w:iCs/>
                <w:color w:val="FF0000"/>
              </w:rPr>
              <w:t xml:space="preserve">as appropriate to your service, e.g. a copy posted or e mailed to the subject, </w:t>
            </w:r>
            <w:r w:rsidR="00C32EA8">
              <w:rPr>
                <w:rFonts w:ascii="Verdana" w:hAnsi="Verdana" w:cs="Tahoma"/>
                <w:i/>
                <w:iCs/>
                <w:color w:val="FF0000"/>
              </w:rPr>
              <w:t>a copy given at initial meeting in the home or at the service etc. Identify who does this, e.g. admin staff post it out, worker gives at meeting, and who is responsible for recording that this has been done.</w:t>
            </w:r>
          </w:p>
          <w:p w:rsidR="00E87ED3" w:rsidRDefault="00B75A63" w:rsidP="006F7756">
            <w:pPr>
              <w:spacing w:before="100" w:beforeAutospacing="1" w:after="100" w:afterAutospacing="1"/>
              <w:rPr>
                <w:rFonts w:ascii="Verdana" w:hAnsi="Verdana" w:cs="Tahoma"/>
              </w:rPr>
            </w:pPr>
            <w:r w:rsidRPr="00B0364E">
              <w:rPr>
                <w:rFonts w:ascii="Verdana" w:hAnsi="Verdana" w:cs="Tahoma"/>
              </w:rPr>
              <w:t xml:space="preserve">Referrals from third parties may be saved without providing a copy of Your Data Your Rights, as long as the third party has informed the subject that their data has been shared with us. </w:t>
            </w:r>
            <w:r w:rsidR="006F2B29" w:rsidRPr="00B0364E">
              <w:rPr>
                <w:rFonts w:ascii="Verdana" w:hAnsi="Verdana" w:cs="Tahoma"/>
              </w:rPr>
              <w:t xml:space="preserve">If the referral is a </w:t>
            </w:r>
            <w:r w:rsidRPr="00B0364E">
              <w:rPr>
                <w:rFonts w:ascii="Verdana" w:hAnsi="Verdana" w:cs="Tahoma"/>
              </w:rPr>
              <w:t>self-referral</w:t>
            </w:r>
            <w:r w:rsidR="006F2B29" w:rsidRPr="00B0364E">
              <w:rPr>
                <w:rFonts w:ascii="Verdana" w:hAnsi="Verdana" w:cs="Tahoma"/>
              </w:rPr>
              <w:t xml:space="preserve"> and once any work is begun, including any gathering of additional data, Your Data Your Rights must be provided.</w:t>
            </w:r>
          </w:p>
          <w:p w:rsidR="006F7756" w:rsidRPr="00E87ED3" w:rsidRDefault="006F7756" w:rsidP="006F7756">
            <w:pPr>
              <w:spacing w:before="100" w:beforeAutospacing="1" w:after="100" w:afterAutospacing="1"/>
              <w:rPr>
                <w:rFonts w:ascii="Verdana" w:hAnsi="Verdana" w:cs="Tahoma"/>
                <w:i/>
                <w:iCs/>
                <w:color w:val="000000"/>
              </w:rPr>
            </w:pPr>
          </w:p>
        </w:tc>
      </w:tr>
      <w:tr w:rsidR="00E87ED3"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tcPr>
          <w:p w:rsidR="00E87ED3" w:rsidRPr="00E87ED3" w:rsidRDefault="00E87ED3" w:rsidP="00B0364E">
            <w:pPr>
              <w:spacing w:before="100" w:beforeAutospacing="1" w:after="100" w:afterAutospacing="1"/>
              <w:rPr>
                <w:rFonts w:ascii="Verdana" w:hAnsi="Verdana" w:cs="Tahoma"/>
                <w:b/>
                <w:iCs/>
                <w:color w:val="000000"/>
              </w:rPr>
            </w:pPr>
            <w:r w:rsidRPr="00E87ED3">
              <w:rPr>
                <w:rFonts w:ascii="Verdana" w:hAnsi="Verdana" w:cs="Tahoma"/>
                <w:b/>
                <w:iCs/>
                <w:color w:val="000000"/>
              </w:rPr>
              <w:t>1</w:t>
            </w:r>
            <w:r w:rsidR="00B0364E">
              <w:rPr>
                <w:rFonts w:ascii="Verdana" w:hAnsi="Verdana" w:cs="Tahoma"/>
                <w:b/>
                <w:iCs/>
                <w:color w:val="000000"/>
              </w:rPr>
              <w:t>2</w:t>
            </w:r>
            <w:r w:rsidRPr="00E87ED3">
              <w:rPr>
                <w:rFonts w:ascii="Verdana" w:hAnsi="Verdana" w:cs="Tahoma"/>
                <w:b/>
                <w:iCs/>
                <w:color w:val="000000"/>
              </w:rPr>
              <w:t>.2 Obtaining Consent if this is required</w:t>
            </w:r>
          </w:p>
        </w:tc>
      </w:tr>
      <w:tr w:rsidR="00E87ED3"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87ED3" w:rsidRPr="00B0364E" w:rsidRDefault="004E6B03" w:rsidP="00CC3C0F">
            <w:pPr>
              <w:spacing w:before="100" w:beforeAutospacing="1" w:after="100" w:afterAutospacing="1"/>
              <w:rPr>
                <w:rFonts w:ascii="Verdana" w:hAnsi="Verdana" w:cs="Tahoma"/>
                <w:i/>
                <w:iCs/>
                <w:color w:val="FF0000"/>
              </w:rPr>
            </w:pPr>
            <w:r w:rsidRPr="00B0364E">
              <w:rPr>
                <w:rFonts w:ascii="Verdana" w:hAnsi="Verdana" w:cs="Tahoma"/>
                <w:i/>
                <w:iCs/>
                <w:color w:val="FF0000"/>
              </w:rPr>
              <w:t>If there are situations where consent may need to be sought</w:t>
            </w:r>
            <w:r w:rsidR="00B0364E">
              <w:rPr>
                <w:rFonts w:ascii="Verdana" w:hAnsi="Verdana" w:cs="Tahoma"/>
                <w:i/>
                <w:iCs/>
                <w:color w:val="FF0000"/>
              </w:rPr>
              <w:t>, in order</w:t>
            </w:r>
            <w:r w:rsidRPr="00B0364E">
              <w:rPr>
                <w:rFonts w:ascii="Verdana" w:hAnsi="Verdana" w:cs="Tahoma"/>
                <w:i/>
                <w:iCs/>
                <w:color w:val="FF0000"/>
              </w:rPr>
              <w:t xml:space="preserve"> to share personal data</w:t>
            </w:r>
            <w:r w:rsidR="00B0364E">
              <w:rPr>
                <w:rFonts w:ascii="Verdana" w:hAnsi="Verdana" w:cs="Tahoma"/>
                <w:i/>
                <w:iCs/>
                <w:color w:val="FF0000"/>
              </w:rPr>
              <w:t>,</w:t>
            </w:r>
            <w:r w:rsidRPr="00B0364E">
              <w:rPr>
                <w:rFonts w:ascii="Verdana" w:hAnsi="Verdana" w:cs="Tahoma"/>
                <w:i/>
                <w:iCs/>
                <w:color w:val="FF0000"/>
              </w:rPr>
              <w:t xml:space="preserve"> take photographs or make video or audio recordings</w:t>
            </w:r>
            <w:r w:rsidR="00B0364E">
              <w:rPr>
                <w:rFonts w:ascii="Verdana" w:hAnsi="Verdana" w:cs="Tahoma"/>
                <w:i/>
                <w:iCs/>
                <w:color w:val="FF0000"/>
              </w:rPr>
              <w:t>,</w:t>
            </w:r>
            <w:r w:rsidRPr="00B0364E">
              <w:rPr>
                <w:rFonts w:ascii="Verdana" w:hAnsi="Verdana" w:cs="Tahoma"/>
                <w:i/>
                <w:iCs/>
                <w:color w:val="FF0000"/>
              </w:rPr>
              <w:t xml:space="preserve"> because this is not covered in </w:t>
            </w:r>
            <w:r w:rsidR="00B0364E">
              <w:rPr>
                <w:rFonts w:ascii="Verdana" w:hAnsi="Verdana" w:cs="Tahoma"/>
                <w:i/>
                <w:iCs/>
                <w:color w:val="FF0000"/>
              </w:rPr>
              <w:t xml:space="preserve">the </w:t>
            </w:r>
            <w:r w:rsidR="006F2B29" w:rsidRPr="00B0364E">
              <w:rPr>
                <w:rFonts w:ascii="Verdana" w:hAnsi="Verdana" w:cs="Tahoma"/>
                <w:i/>
                <w:iCs/>
                <w:color w:val="FF0000"/>
              </w:rPr>
              <w:t>Your Data Your Rights</w:t>
            </w:r>
            <w:r w:rsidR="00B0364E">
              <w:rPr>
                <w:rFonts w:ascii="Verdana" w:hAnsi="Verdana" w:cs="Tahoma"/>
                <w:i/>
                <w:iCs/>
                <w:color w:val="FF0000"/>
              </w:rPr>
              <w:t xml:space="preserve"> </w:t>
            </w:r>
            <w:r w:rsidR="00B0364E">
              <w:rPr>
                <w:rFonts w:ascii="Verdana" w:hAnsi="Verdana" w:cs="Tahoma"/>
                <w:i/>
                <w:iCs/>
                <w:color w:val="FF0000"/>
              </w:rPr>
              <w:lastRenderedPageBreak/>
              <w:t>leaflet</w:t>
            </w:r>
            <w:r w:rsidR="006F2B29" w:rsidRPr="00B0364E">
              <w:rPr>
                <w:rFonts w:ascii="Verdana" w:hAnsi="Verdana" w:cs="Tahoma"/>
                <w:i/>
                <w:iCs/>
                <w:color w:val="FF0000"/>
              </w:rPr>
              <w:t xml:space="preserve">, </w:t>
            </w:r>
            <w:r w:rsidRPr="00B0364E">
              <w:rPr>
                <w:rFonts w:ascii="Verdana" w:hAnsi="Verdana" w:cs="Tahoma"/>
                <w:i/>
                <w:iCs/>
                <w:color w:val="FF0000"/>
              </w:rPr>
              <w:t>state when consent must be obtained, who it should be obtained from and add links to the forms to be used.</w:t>
            </w:r>
          </w:p>
          <w:p w:rsidR="004E6B03" w:rsidRPr="004E6B03" w:rsidRDefault="004E6B03" w:rsidP="00CC3C0F">
            <w:pPr>
              <w:spacing w:before="100" w:beforeAutospacing="1" w:after="100" w:afterAutospacing="1"/>
              <w:rPr>
                <w:rFonts w:ascii="Verdana" w:hAnsi="Verdana" w:cs="Tahoma"/>
                <w:i/>
                <w:iCs/>
                <w:color w:val="000000"/>
                <w:sz w:val="22"/>
                <w:szCs w:val="22"/>
              </w:rPr>
            </w:pPr>
          </w:p>
        </w:tc>
      </w:tr>
      <w:tr w:rsidR="00E87ED3"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tcPr>
          <w:p w:rsidR="00E87ED3" w:rsidRPr="006F2B29" w:rsidRDefault="00B75A63" w:rsidP="00B0364E">
            <w:pPr>
              <w:spacing w:before="100" w:beforeAutospacing="1" w:after="100" w:afterAutospacing="1"/>
              <w:rPr>
                <w:rFonts w:ascii="Verdana" w:hAnsi="Verdana" w:cs="Tahoma"/>
                <w:b/>
                <w:iCs/>
                <w:color w:val="000000"/>
              </w:rPr>
            </w:pPr>
            <w:r>
              <w:rPr>
                <w:rFonts w:ascii="Verdana" w:hAnsi="Verdana" w:cs="Tahoma"/>
                <w:b/>
                <w:iCs/>
                <w:color w:val="000000"/>
              </w:rPr>
              <w:lastRenderedPageBreak/>
              <w:t>1</w:t>
            </w:r>
            <w:r w:rsidR="00B0364E">
              <w:rPr>
                <w:rFonts w:ascii="Verdana" w:hAnsi="Verdana" w:cs="Tahoma"/>
                <w:b/>
                <w:iCs/>
                <w:color w:val="000000"/>
              </w:rPr>
              <w:t>2</w:t>
            </w:r>
            <w:r>
              <w:rPr>
                <w:rFonts w:ascii="Verdana" w:hAnsi="Verdana" w:cs="Tahoma"/>
                <w:b/>
                <w:iCs/>
                <w:color w:val="000000"/>
              </w:rPr>
              <w:t xml:space="preserve">.3 </w:t>
            </w:r>
            <w:r w:rsidRPr="00B0364E">
              <w:rPr>
                <w:rFonts w:ascii="Verdana" w:hAnsi="Verdana" w:cs="Tahoma"/>
                <w:b/>
                <w:iCs/>
                <w:color w:val="000000"/>
              </w:rPr>
              <w:t>Contacting</w:t>
            </w:r>
            <w:r w:rsidR="006F2B29">
              <w:rPr>
                <w:rFonts w:ascii="Verdana" w:hAnsi="Verdana" w:cs="Tahoma"/>
                <w:b/>
                <w:iCs/>
                <w:color w:val="000000"/>
              </w:rPr>
              <w:t xml:space="preserve"> service users to provide informat</w:t>
            </w:r>
            <w:r>
              <w:rPr>
                <w:rFonts w:ascii="Verdana" w:hAnsi="Verdana" w:cs="Tahoma"/>
                <w:b/>
                <w:iCs/>
                <w:color w:val="000000"/>
              </w:rPr>
              <w:t>ion about services or seek feedback.</w:t>
            </w:r>
          </w:p>
        </w:tc>
      </w:tr>
      <w:tr w:rsidR="00E87ED3"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A2546" w:rsidRPr="00B0364E" w:rsidRDefault="00E87ED3" w:rsidP="00CC3C0F">
            <w:pPr>
              <w:spacing w:before="100" w:beforeAutospacing="1" w:after="100" w:afterAutospacing="1"/>
              <w:rPr>
                <w:rFonts w:ascii="Verdana" w:hAnsi="Verdana" w:cs="Tahoma"/>
                <w:i/>
                <w:iCs/>
                <w:color w:val="FF0000"/>
              </w:rPr>
            </w:pPr>
            <w:r w:rsidRPr="00B0364E">
              <w:rPr>
                <w:rFonts w:ascii="Verdana" w:hAnsi="Verdana" w:cs="Tahoma"/>
                <w:i/>
                <w:iCs/>
                <w:color w:val="FF0000"/>
              </w:rPr>
              <w:t xml:space="preserve">If </w:t>
            </w:r>
            <w:r w:rsidR="00B75A63" w:rsidRPr="00B0364E">
              <w:rPr>
                <w:rFonts w:ascii="Verdana" w:hAnsi="Verdana" w:cs="Tahoma"/>
                <w:i/>
                <w:iCs/>
                <w:color w:val="FF0000"/>
              </w:rPr>
              <w:t xml:space="preserve">the service needs to </w:t>
            </w:r>
            <w:r w:rsidR="00001A17">
              <w:rPr>
                <w:rFonts w:ascii="Verdana" w:hAnsi="Verdana" w:cs="Tahoma"/>
                <w:i/>
                <w:iCs/>
                <w:color w:val="FF0000"/>
              </w:rPr>
              <w:t>use</w:t>
            </w:r>
            <w:r w:rsidR="00B75A63" w:rsidRPr="00B0364E">
              <w:rPr>
                <w:rFonts w:ascii="Verdana" w:hAnsi="Verdana" w:cs="Tahoma"/>
                <w:i/>
                <w:iCs/>
                <w:color w:val="FF0000"/>
              </w:rPr>
              <w:t xml:space="preserve"> service user</w:t>
            </w:r>
            <w:r w:rsidR="00001A17">
              <w:rPr>
                <w:rFonts w:ascii="Verdana" w:hAnsi="Verdana" w:cs="Tahoma"/>
                <w:i/>
                <w:iCs/>
                <w:color w:val="FF0000"/>
              </w:rPr>
              <w:t xml:space="preserve"> contact details</w:t>
            </w:r>
            <w:r w:rsidR="00B75A63" w:rsidRPr="00B0364E">
              <w:rPr>
                <w:rFonts w:ascii="Verdana" w:hAnsi="Verdana" w:cs="Tahoma"/>
                <w:i/>
                <w:iCs/>
                <w:color w:val="FF0000"/>
              </w:rPr>
              <w:t xml:space="preserve"> to provide information about activities, </w:t>
            </w:r>
            <w:r w:rsidR="00001A17">
              <w:rPr>
                <w:rFonts w:ascii="Verdana" w:hAnsi="Verdana" w:cs="Tahoma"/>
                <w:i/>
                <w:iCs/>
                <w:color w:val="FF0000"/>
              </w:rPr>
              <w:t xml:space="preserve">to </w:t>
            </w:r>
            <w:r w:rsidR="00B75A63" w:rsidRPr="00B0364E">
              <w:rPr>
                <w:rFonts w:ascii="Verdana" w:hAnsi="Verdana" w:cs="Tahoma"/>
                <w:i/>
                <w:iCs/>
                <w:color w:val="FF0000"/>
              </w:rPr>
              <w:t>circulate a newsletter or</w:t>
            </w:r>
            <w:r w:rsidR="00001A17">
              <w:rPr>
                <w:rFonts w:ascii="Verdana" w:hAnsi="Verdana" w:cs="Tahoma"/>
                <w:i/>
                <w:iCs/>
                <w:color w:val="FF0000"/>
              </w:rPr>
              <w:t xml:space="preserve"> to</w:t>
            </w:r>
            <w:r w:rsidR="00B75A63" w:rsidRPr="00B0364E">
              <w:rPr>
                <w:rFonts w:ascii="Verdana" w:hAnsi="Verdana" w:cs="Tahoma"/>
                <w:i/>
                <w:iCs/>
                <w:color w:val="FF0000"/>
              </w:rPr>
              <w:t xml:space="preserve"> seek feedback</w:t>
            </w:r>
            <w:r w:rsidR="00001A17">
              <w:rPr>
                <w:rFonts w:ascii="Verdana" w:hAnsi="Verdana" w:cs="Tahoma"/>
                <w:i/>
                <w:iCs/>
                <w:color w:val="FF0000"/>
              </w:rPr>
              <w:t>,</w:t>
            </w:r>
            <w:r w:rsidR="00B75A63" w:rsidRPr="00B0364E">
              <w:rPr>
                <w:rFonts w:ascii="Verdana" w:hAnsi="Verdana" w:cs="Tahoma"/>
                <w:i/>
                <w:iCs/>
                <w:color w:val="FF0000"/>
              </w:rPr>
              <w:t xml:space="preserve"> this may be done using the legal basis of </w:t>
            </w:r>
            <w:r w:rsidR="009B3B84" w:rsidRPr="009B3B84">
              <w:rPr>
                <w:rFonts w:ascii="Verdana" w:hAnsi="Verdana" w:cs="Tahoma"/>
                <w:i/>
                <w:iCs/>
                <w:color w:val="FF0000"/>
                <w:u w:val="single"/>
              </w:rPr>
              <w:t>L</w:t>
            </w:r>
            <w:r w:rsidR="00B75A63" w:rsidRPr="009B3B84">
              <w:rPr>
                <w:rFonts w:ascii="Verdana" w:hAnsi="Verdana" w:cs="Tahoma"/>
                <w:i/>
                <w:iCs/>
                <w:color w:val="FF0000"/>
                <w:u w:val="single"/>
              </w:rPr>
              <w:t xml:space="preserve">egitimate </w:t>
            </w:r>
            <w:r w:rsidR="009B3B84" w:rsidRPr="009B3B84">
              <w:rPr>
                <w:rFonts w:ascii="Verdana" w:hAnsi="Verdana" w:cs="Tahoma"/>
                <w:i/>
                <w:iCs/>
                <w:color w:val="FF0000"/>
                <w:u w:val="single"/>
              </w:rPr>
              <w:t>I</w:t>
            </w:r>
            <w:r w:rsidR="00B75A63" w:rsidRPr="009B3B84">
              <w:rPr>
                <w:rFonts w:ascii="Verdana" w:hAnsi="Verdana" w:cs="Tahoma"/>
                <w:i/>
                <w:iCs/>
                <w:color w:val="FF0000"/>
                <w:u w:val="single"/>
              </w:rPr>
              <w:t>nterest</w:t>
            </w:r>
            <w:r w:rsidR="00B75A63" w:rsidRPr="00B0364E">
              <w:rPr>
                <w:rFonts w:ascii="Verdana" w:hAnsi="Verdana" w:cs="Tahoma"/>
                <w:i/>
                <w:iCs/>
                <w:color w:val="FF0000"/>
              </w:rPr>
              <w:t xml:space="preserve">. A Legitimate Interest Assessment </w:t>
            </w:r>
            <w:r w:rsidR="009B3B84">
              <w:rPr>
                <w:rFonts w:ascii="Verdana" w:hAnsi="Verdana" w:cs="Tahoma"/>
                <w:i/>
                <w:iCs/>
                <w:color w:val="FF0000"/>
              </w:rPr>
              <w:t xml:space="preserve">(LIA) </w:t>
            </w:r>
            <w:r w:rsidR="00B75A63" w:rsidRPr="00B0364E">
              <w:rPr>
                <w:rFonts w:ascii="Verdana" w:hAnsi="Verdana" w:cs="Tahoma"/>
                <w:i/>
                <w:iCs/>
                <w:color w:val="FF0000"/>
              </w:rPr>
              <w:t xml:space="preserve">must </w:t>
            </w:r>
            <w:r w:rsidR="00001A17">
              <w:rPr>
                <w:rFonts w:ascii="Verdana" w:hAnsi="Verdana" w:cs="Tahoma"/>
                <w:i/>
                <w:iCs/>
                <w:color w:val="FF0000"/>
              </w:rPr>
              <w:t xml:space="preserve">therefore </w:t>
            </w:r>
            <w:r w:rsidR="00B75A63" w:rsidRPr="00B0364E">
              <w:rPr>
                <w:rFonts w:ascii="Verdana" w:hAnsi="Verdana" w:cs="Tahoma"/>
                <w:i/>
                <w:iCs/>
                <w:color w:val="FF0000"/>
              </w:rPr>
              <w:t>be undertaken</w:t>
            </w:r>
            <w:r w:rsidR="000A2546">
              <w:rPr>
                <w:rFonts w:ascii="Verdana" w:hAnsi="Verdana" w:cs="Tahoma"/>
                <w:i/>
                <w:iCs/>
                <w:color w:val="FF0000"/>
              </w:rPr>
              <w:t>,</w:t>
            </w:r>
            <w:r w:rsidR="00B75A63" w:rsidRPr="00B0364E">
              <w:rPr>
                <w:rFonts w:ascii="Verdana" w:hAnsi="Verdana" w:cs="Tahoma"/>
                <w:i/>
                <w:iCs/>
                <w:color w:val="FF0000"/>
              </w:rPr>
              <w:t xml:space="preserve"> </w:t>
            </w:r>
            <w:r w:rsidR="000A2546">
              <w:rPr>
                <w:rFonts w:ascii="Verdana" w:hAnsi="Verdana" w:cs="Tahoma"/>
                <w:i/>
                <w:iCs/>
                <w:color w:val="FF0000"/>
              </w:rPr>
              <w:t xml:space="preserve">using the </w:t>
            </w:r>
            <w:hyperlink r:id="rId10" w:history="1">
              <w:r w:rsidR="000A2546">
                <w:rPr>
                  <w:rStyle w:val="Hyperlink"/>
                  <w:rFonts w:ascii="Verdana" w:hAnsi="Verdana" w:cs="Tahoma"/>
                  <w:i/>
                  <w:iCs/>
                </w:rPr>
                <w:t>Legitimate Interests Assessment for Mailing Lists etc</w:t>
              </w:r>
            </w:hyperlink>
            <w:r w:rsidR="000A2546">
              <w:rPr>
                <w:rFonts w:ascii="Verdana" w:hAnsi="Verdana" w:cs="Tahoma"/>
                <w:i/>
                <w:iCs/>
                <w:color w:val="FF0000"/>
              </w:rPr>
              <w:t xml:space="preserve"> , and</w:t>
            </w:r>
            <w:r w:rsidR="00B75A63" w:rsidRPr="00B0364E">
              <w:rPr>
                <w:rFonts w:ascii="Verdana" w:hAnsi="Verdana" w:cs="Tahoma"/>
                <w:i/>
                <w:iCs/>
                <w:color w:val="FF0000"/>
              </w:rPr>
              <w:t xml:space="preserve"> this must be sent to the Data Protection Officer</w:t>
            </w:r>
            <w:r w:rsidR="009B3B84">
              <w:rPr>
                <w:rFonts w:ascii="Verdana" w:hAnsi="Verdana" w:cs="Tahoma"/>
                <w:i/>
                <w:iCs/>
                <w:color w:val="FF0000"/>
              </w:rPr>
              <w:t xml:space="preserve"> for approval</w:t>
            </w:r>
            <w:r w:rsidR="00B75A63" w:rsidRPr="00B0364E">
              <w:rPr>
                <w:rFonts w:ascii="Verdana" w:hAnsi="Verdana" w:cs="Tahoma"/>
                <w:i/>
                <w:iCs/>
                <w:color w:val="FF0000"/>
              </w:rPr>
              <w:t>.</w:t>
            </w:r>
            <w:r w:rsidR="000A2546">
              <w:rPr>
                <w:rFonts w:ascii="Verdana" w:hAnsi="Verdana" w:cs="Tahoma"/>
                <w:i/>
                <w:iCs/>
                <w:color w:val="FF0000"/>
              </w:rPr>
              <w:t xml:space="preserve"> The </w:t>
            </w:r>
            <w:hyperlink r:id="rId11" w:history="1">
              <w:r w:rsidR="000A2546" w:rsidRPr="000A2546">
                <w:rPr>
                  <w:rStyle w:val="Hyperlink"/>
                  <w:rFonts w:ascii="Verdana" w:hAnsi="Verdana" w:cs="Tahoma"/>
                  <w:i/>
                  <w:iCs/>
                </w:rPr>
                <w:t>LIA for mailing lists exemplar</w:t>
              </w:r>
            </w:hyperlink>
            <w:r w:rsidR="000A2546">
              <w:rPr>
                <w:rFonts w:ascii="Verdana" w:hAnsi="Verdana" w:cs="Tahoma"/>
                <w:i/>
                <w:iCs/>
                <w:color w:val="FF0000"/>
              </w:rPr>
              <w:t xml:space="preserve"> may be used </w:t>
            </w:r>
            <w:r w:rsidR="006A115E">
              <w:rPr>
                <w:rFonts w:ascii="Verdana" w:hAnsi="Verdana" w:cs="Tahoma"/>
                <w:i/>
                <w:iCs/>
                <w:color w:val="FF0000"/>
              </w:rPr>
              <w:t>for guidance when completing the LIA.</w:t>
            </w:r>
            <w:bookmarkStart w:id="1" w:name="_GoBack"/>
            <w:bookmarkEnd w:id="1"/>
          </w:p>
          <w:p w:rsidR="00B75A63" w:rsidRPr="00E87ED3" w:rsidRDefault="00B75A63" w:rsidP="00CC3C0F">
            <w:pPr>
              <w:spacing w:before="100" w:beforeAutospacing="1" w:after="100" w:afterAutospacing="1"/>
              <w:rPr>
                <w:rFonts w:ascii="Verdana" w:hAnsi="Verdana" w:cs="Tahoma"/>
                <w:i/>
                <w:iCs/>
                <w:color w:val="000000"/>
              </w:rPr>
            </w:pPr>
          </w:p>
        </w:tc>
      </w:tr>
      <w:tr w:rsidR="00C747F8"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tcPr>
          <w:p w:rsidR="00C747F8" w:rsidRPr="004E6B03" w:rsidRDefault="00C747F8" w:rsidP="00B0364E">
            <w:pPr>
              <w:spacing w:before="100" w:beforeAutospacing="1" w:after="100" w:afterAutospacing="1"/>
              <w:rPr>
                <w:rFonts w:ascii="Verdana" w:hAnsi="Verdana" w:cs="Tahoma"/>
                <w:b/>
                <w:iCs/>
                <w:color w:val="000000"/>
              </w:rPr>
            </w:pPr>
            <w:r w:rsidRPr="004E6B03">
              <w:rPr>
                <w:rFonts w:ascii="Verdana" w:hAnsi="Verdana" w:cs="Tahoma"/>
                <w:b/>
                <w:iCs/>
                <w:color w:val="000000"/>
              </w:rPr>
              <w:t>1</w:t>
            </w:r>
            <w:r w:rsidR="00B0364E">
              <w:rPr>
                <w:rFonts w:ascii="Verdana" w:hAnsi="Verdana" w:cs="Tahoma"/>
                <w:b/>
                <w:iCs/>
                <w:color w:val="000000"/>
              </w:rPr>
              <w:t>2</w:t>
            </w:r>
            <w:r w:rsidRPr="004E6B03">
              <w:rPr>
                <w:rFonts w:ascii="Verdana" w:hAnsi="Verdana" w:cs="Tahoma"/>
                <w:b/>
                <w:iCs/>
                <w:color w:val="000000"/>
              </w:rPr>
              <w:t xml:space="preserve">.4 Subject Access </w:t>
            </w:r>
            <w:r w:rsidR="004E6B03">
              <w:rPr>
                <w:rFonts w:ascii="Verdana" w:hAnsi="Verdana" w:cs="Tahoma"/>
                <w:b/>
                <w:iCs/>
                <w:color w:val="000000"/>
              </w:rPr>
              <w:t xml:space="preserve">and Information Sharing </w:t>
            </w:r>
            <w:r w:rsidRPr="004E6B03">
              <w:rPr>
                <w:rFonts w:ascii="Verdana" w:hAnsi="Verdana" w:cs="Tahoma"/>
                <w:b/>
                <w:iCs/>
                <w:color w:val="000000"/>
              </w:rPr>
              <w:t>Requests</w:t>
            </w:r>
          </w:p>
        </w:tc>
      </w:tr>
      <w:tr w:rsidR="00C747F8"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725A0" w:rsidRPr="009B3B84" w:rsidRDefault="009725A0" w:rsidP="009B3B84">
            <w:pPr>
              <w:pStyle w:val="NoSpacing"/>
              <w:rPr>
                <w:rFonts w:ascii="Verdana" w:hAnsi="Verdana"/>
              </w:rPr>
            </w:pPr>
            <w:r w:rsidRPr="009B3B84">
              <w:rPr>
                <w:rFonts w:ascii="Verdana" w:hAnsi="Verdana"/>
              </w:rPr>
              <w:t>Service users, carers and supported lodgings providers have the right to request copies of their data and this must be provided to them within a month of receipt of the request. The request may be verbal or in writing.</w:t>
            </w:r>
            <w:r w:rsidR="00AD5BDD">
              <w:rPr>
                <w:rFonts w:ascii="Verdana" w:hAnsi="Verdana"/>
              </w:rPr>
              <w:t xml:space="preserve"> Information sharing requests may be received from third parties, such as the police. These must be reported to the CSM as soon as they are received.</w:t>
            </w:r>
          </w:p>
          <w:p w:rsidR="00C747F8" w:rsidRDefault="004E6B03" w:rsidP="009B3B84">
            <w:pPr>
              <w:pStyle w:val="NoSpacing"/>
              <w:rPr>
                <w:rFonts w:ascii="Verdana" w:hAnsi="Verdana"/>
                <w:i/>
                <w:color w:val="FF0000"/>
              </w:rPr>
            </w:pPr>
            <w:r w:rsidRPr="009B3B84">
              <w:rPr>
                <w:rFonts w:ascii="Verdana" w:hAnsi="Verdana"/>
                <w:i/>
                <w:color w:val="FF0000"/>
              </w:rPr>
              <w:t>Identify wh</w:t>
            </w:r>
            <w:r w:rsidR="009B3B84" w:rsidRPr="009B3B84">
              <w:rPr>
                <w:rFonts w:ascii="Verdana" w:hAnsi="Verdana"/>
                <w:i/>
                <w:color w:val="FF0000"/>
              </w:rPr>
              <w:t>ich</w:t>
            </w:r>
            <w:r w:rsidRPr="009B3B84">
              <w:rPr>
                <w:rFonts w:ascii="Verdana" w:hAnsi="Verdana"/>
                <w:i/>
                <w:color w:val="FF0000"/>
              </w:rPr>
              <w:t xml:space="preserve"> staff or volunteers should </w:t>
            </w:r>
            <w:r w:rsidR="009B3B84">
              <w:rPr>
                <w:rFonts w:ascii="Verdana" w:hAnsi="Verdana"/>
                <w:i/>
                <w:color w:val="FF0000"/>
              </w:rPr>
              <w:t xml:space="preserve">be </w:t>
            </w:r>
            <w:r w:rsidRPr="009B3B84">
              <w:rPr>
                <w:rFonts w:ascii="Verdana" w:hAnsi="Verdana"/>
                <w:i/>
                <w:color w:val="FF0000"/>
              </w:rPr>
              <w:t>inform</w:t>
            </w:r>
            <w:r w:rsidR="009B3B84">
              <w:rPr>
                <w:rFonts w:ascii="Verdana" w:hAnsi="Verdana"/>
                <w:i/>
                <w:color w:val="FF0000"/>
              </w:rPr>
              <w:t>ed</w:t>
            </w:r>
            <w:r w:rsidRPr="009B3B84">
              <w:rPr>
                <w:rFonts w:ascii="Verdana" w:hAnsi="Verdana"/>
                <w:i/>
                <w:color w:val="FF0000"/>
              </w:rPr>
              <w:t xml:space="preserve"> if there is a verbal or written request received for access to someone’s data</w:t>
            </w:r>
            <w:r w:rsidR="009B3B84">
              <w:rPr>
                <w:rFonts w:ascii="Verdana" w:hAnsi="Verdana"/>
                <w:i/>
                <w:color w:val="FF0000"/>
              </w:rPr>
              <w:t>,</w:t>
            </w:r>
            <w:r w:rsidRPr="009B3B84">
              <w:rPr>
                <w:rFonts w:ascii="Verdana" w:hAnsi="Verdana"/>
                <w:i/>
                <w:color w:val="FF0000"/>
              </w:rPr>
              <w:t xml:space="preserve"> either from the subject or a third party. </w:t>
            </w:r>
            <w:r w:rsidR="00C32EA8">
              <w:rPr>
                <w:rFonts w:ascii="Verdana" w:hAnsi="Verdana"/>
                <w:i/>
                <w:color w:val="FF0000"/>
              </w:rPr>
              <w:t xml:space="preserve">If there is standard wording for acknowledgement of SARs used by the </w:t>
            </w:r>
            <w:r w:rsidR="009B2890">
              <w:rPr>
                <w:rFonts w:ascii="Verdana" w:hAnsi="Verdana"/>
                <w:i/>
                <w:color w:val="FF0000"/>
              </w:rPr>
              <w:t>service include</w:t>
            </w:r>
            <w:r w:rsidR="00C32EA8">
              <w:rPr>
                <w:rFonts w:ascii="Verdana" w:hAnsi="Verdana"/>
                <w:i/>
                <w:color w:val="FF0000"/>
              </w:rPr>
              <w:t xml:space="preserve"> details of what this should </w:t>
            </w:r>
            <w:r w:rsidR="009B2890">
              <w:rPr>
                <w:rFonts w:ascii="Verdana" w:hAnsi="Verdana"/>
                <w:i/>
                <w:color w:val="FF0000"/>
              </w:rPr>
              <w:t>contain.</w:t>
            </w:r>
            <w:r w:rsidR="009B2890" w:rsidRPr="009B3B84">
              <w:rPr>
                <w:rFonts w:ascii="Verdana" w:hAnsi="Verdana"/>
                <w:i/>
                <w:color w:val="FF0000"/>
              </w:rPr>
              <w:t xml:space="preserve"> Identify</w:t>
            </w:r>
            <w:r w:rsidRPr="009B3B84">
              <w:rPr>
                <w:rFonts w:ascii="Verdana" w:hAnsi="Verdana"/>
                <w:i/>
                <w:color w:val="FF0000"/>
              </w:rPr>
              <w:t xml:space="preserve"> any contractual requirements, including those in Information Sharing </w:t>
            </w:r>
            <w:r w:rsidR="00E907F6" w:rsidRPr="009B3B84">
              <w:rPr>
                <w:rFonts w:ascii="Verdana" w:hAnsi="Verdana"/>
                <w:i/>
                <w:color w:val="FF0000"/>
              </w:rPr>
              <w:t>Agreements, which</w:t>
            </w:r>
            <w:r w:rsidRPr="009B3B84">
              <w:rPr>
                <w:rFonts w:ascii="Verdana" w:hAnsi="Verdana"/>
                <w:i/>
                <w:color w:val="FF0000"/>
              </w:rPr>
              <w:t xml:space="preserve"> need to be followed</w:t>
            </w:r>
            <w:r w:rsidR="009725A0" w:rsidRPr="009B3B84">
              <w:rPr>
                <w:rFonts w:ascii="Verdana" w:hAnsi="Verdana"/>
                <w:i/>
                <w:color w:val="FF0000"/>
              </w:rPr>
              <w:t xml:space="preserve">, </w:t>
            </w:r>
            <w:r w:rsidR="00B75A63" w:rsidRPr="009B3B84">
              <w:rPr>
                <w:rFonts w:ascii="Verdana" w:hAnsi="Verdana"/>
                <w:i/>
                <w:color w:val="FF0000"/>
              </w:rPr>
              <w:t>e.g.</w:t>
            </w:r>
            <w:r w:rsidR="009725A0" w:rsidRPr="009B3B84">
              <w:rPr>
                <w:rFonts w:ascii="Verdana" w:hAnsi="Verdana"/>
                <w:i/>
                <w:color w:val="FF0000"/>
              </w:rPr>
              <w:t xml:space="preserve"> informing the commissioner of all SARs</w:t>
            </w:r>
            <w:r w:rsidRPr="009B3B84">
              <w:rPr>
                <w:rFonts w:ascii="Verdana" w:hAnsi="Verdana"/>
                <w:i/>
                <w:color w:val="FF0000"/>
              </w:rPr>
              <w:t>.</w:t>
            </w:r>
          </w:p>
          <w:p w:rsidR="009B3B84" w:rsidRPr="009B3B84" w:rsidRDefault="009B3B84" w:rsidP="009B3B84">
            <w:pPr>
              <w:pStyle w:val="NoSpacing"/>
              <w:rPr>
                <w:rFonts w:ascii="Verdana" w:hAnsi="Verdana"/>
                <w:i/>
                <w:color w:val="000000"/>
              </w:rPr>
            </w:pPr>
          </w:p>
        </w:tc>
      </w:tr>
      <w:tr w:rsidR="00C747F8"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tcPr>
          <w:p w:rsidR="004E6B03" w:rsidRPr="004E6B03" w:rsidRDefault="004E6B03" w:rsidP="00B0364E">
            <w:pPr>
              <w:spacing w:before="100" w:beforeAutospacing="1" w:after="100" w:afterAutospacing="1"/>
              <w:rPr>
                <w:rFonts w:ascii="Verdana" w:hAnsi="Verdana" w:cs="Tahoma"/>
                <w:b/>
                <w:iCs/>
                <w:color w:val="000000"/>
              </w:rPr>
            </w:pPr>
            <w:r>
              <w:rPr>
                <w:rFonts w:ascii="Verdana" w:hAnsi="Verdana" w:cs="Tahoma"/>
                <w:b/>
                <w:iCs/>
                <w:color w:val="000000"/>
              </w:rPr>
              <w:t>1</w:t>
            </w:r>
            <w:r w:rsidR="00B0364E">
              <w:rPr>
                <w:rFonts w:ascii="Verdana" w:hAnsi="Verdana" w:cs="Tahoma"/>
                <w:b/>
                <w:iCs/>
                <w:color w:val="000000"/>
              </w:rPr>
              <w:t>2</w:t>
            </w:r>
            <w:r>
              <w:rPr>
                <w:rFonts w:ascii="Verdana" w:hAnsi="Verdana" w:cs="Tahoma"/>
                <w:b/>
                <w:iCs/>
                <w:color w:val="000000"/>
              </w:rPr>
              <w:t>.5 Data Breach Reporting</w:t>
            </w:r>
          </w:p>
        </w:tc>
      </w:tr>
      <w:tr w:rsidR="004E6B03"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725A0" w:rsidRPr="009B3B84" w:rsidRDefault="009725A0" w:rsidP="009B3B84">
            <w:pPr>
              <w:pStyle w:val="NoSpacing"/>
              <w:rPr>
                <w:rFonts w:ascii="Verdana" w:hAnsi="Verdana"/>
              </w:rPr>
            </w:pPr>
            <w:r w:rsidRPr="009B3B84">
              <w:rPr>
                <w:rFonts w:ascii="Verdana" w:hAnsi="Verdana"/>
              </w:rPr>
              <w:t>All data b</w:t>
            </w:r>
            <w:r w:rsidR="00166AEF" w:rsidRPr="009B3B84">
              <w:rPr>
                <w:rFonts w:ascii="Verdana" w:hAnsi="Verdana"/>
              </w:rPr>
              <w:t xml:space="preserve">reaches must be reported </w:t>
            </w:r>
            <w:r w:rsidR="00B75A63" w:rsidRPr="00AD5BDD">
              <w:rPr>
                <w:rFonts w:ascii="Verdana" w:hAnsi="Verdana"/>
                <w:u w:val="single"/>
              </w:rPr>
              <w:t>immediately</w:t>
            </w:r>
            <w:r w:rsidR="00AD5BDD">
              <w:rPr>
                <w:rFonts w:ascii="Verdana" w:hAnsi="Verdana"/>
              </w:rPr>
              <w:t xml:space="preserve"> when</w:t>
            </w:r>
            <w:r w:rsidR="00B75A63" w:rsidRPr="009B3B84">
              <w:rPr>
                <w:rFonts w:ascii="Verdana" w:hAnsi="Verdana"/>
              </w:rPr>
              <w:t xml:space="preserve"> they are discovered by completing the Data Breach Reporting form and sending this to </w:t>
            </w:r>
            <w:r w:rsidRPr="009B3B84">
              <w:rPr>
                <w:rFonts w:ascii="Verdana" w:hAnsi="Verdana"/>
              </w:rPr>
              <w:t>the Data Protection mailbox</w:t>
            </w:r>
            <w:r w:rsidR="00AD5BDD">
              <w:rPr>
                <w:rFonts w:ascii="Verdana" w:hAnsi="Verdana"/>
              </w:rPr>
              <w:t>.</w:t>
            </w:r>
            <w:r w:rsidRPr="009B3B84">
              <w:rPr>
                <w:rFonts w:ascii="Verdana" w:hAnsi="Verdana"/>
              </w:rPr>
              <w:t xml:space="preserve"> </w:t>
            </w:r>
            <w:r w:rsidR="00AD5BDD">
              <w:rPr>
                <w:rFonts w:ascii="Verdana" w:hAnsi="Verdana"/>
              </w:rPr>
              <w:t>Obtaining additional information must not delay the reporting of the breach, additional information may be added later.</w:t>
            </w:r>
          </w:p>
          <w:p w:rsidR="009725A0" w:rsidRPr="009B3B84" w:rsidRDefault="004E6B03" w:rsidP="009B3B84">
            <w:pPr>
              <w:pStyle w:val="NoSpacing"/>
              <w:rPr>
                <w:rFonts w:ascii="Verdana" w:hAnsi="Verdana"/>
                <w:i/>
                <w:color w:val="FF0000"/>
              </w:rPr>
            </w:pPr>
            <w:r w:rsidRPr="009B3B84">
              <w:rPr>
                <w:rFonts w:ascii="Verdana" w:hAnsi="Verdana"/>
                <w:i/>
                <w:color w:val="FF0000"/>
              </w:rPr>
              <w:t>Identify wh</w:t>
            </w:r>
            <w:r w:rsidR="009B3B84">
              <w:rPr>
                <w:rFonts w:ascii="Verdana" w:hAnsi="Verdana"/>
                <w:i/>
                <w:color w:val="FF0000"/>
              </w:rPr>
              <w:t>ich</w:t>
            </w:r>
            <w:r w:rsidRPr="009B3B84">
              <w:rPr>
                <w:rFonts w:ascii="Verdana" w:hAnsi="Verdana"/>
                <w:i/>
                <w:color w:val="FF0000"/>
              </w:rPr>
              <w:t xml:space="preserve"> staff or volunteers should </w:t>
            </w:r>
            <w:r w:rsidR="009B3B84">
              <w:rPr>
                <w:rFonts w:ascii="Verdana" w:hAnsi="Verdana"/>
                <w:i/>
                <w:color w:val="FF0000"/>
              </w:rPr>
              <w:t xml:space="preserve">be </w:t>
            </w:r>
            <w:r w:rsidRPr="009B3B84">
              <w:rPr>
                <w:rFonts w:ascii="Verdana" w:hAnsi="Verdana"/>
                <w:i/>
                <w:color w:val="FF0000"/>
              </w:rPr>
              <w:t>infor</w:t>
            </w:r>
            <w:r w:rsidR="009B3B84">
              <w:rPr>
                <w:rFonts w:ascii="Verdana" w:hAnsi="Verdana"/>
                <w:i/>
                <w:color w:val="FF0000"/>
              </w:rPr>
              <w:t>med</w:t>
            </w:r>
            <w:r w:rsidRPr="009B3B84">
              <w:rPr>
                <w:rFonts w:ascii="Verdana" w:hAnsi="Verdana"/>
                <w:i/>
                <w:color w:val="FF0000"/>
              </w:rPr>
              <w:t xml:space="preserve"> if there is a data breach and </w:t>
            </w:r>
            <w:r w:rsidR="009B3B84">
              <w:rPr>
                <w:rFonts w:ascii="Verdana" w:hAnsi="Verdana"/>
                <w:i/>
                <w:color w:val="FF0000"/>
              </w:rPr>
              <w:t xml:space="preserve">what procedure to follow if </w:t>
            </w:r>
            <w:r w:rsidRPr="009B3B84">
              <w:rPr>
                <w:rFonts w:ascii="Verdana" w:hAnsi="Verdana"/>
                <w:i/>
                <w:color w:val="FF0000"/>
              </w:rPr>
              <w:t>they do not have access to the reporting forms.</w:t>
            </w:r>
          </w:p>
          <w:p w:rsidR="004E6B03" w:rsidRDefault="004E6B03" w:rsidP="009B3B84">
            <w:pPr>
              <w:spacing w:before="100" w:beforeAutospacing="1" w:after="100" w:afterAutospacing="1"/>
              <w:rPr>
                <w:rFonts w:ascii="Verdana" w:hAnsi="Verdana" w:cs="Tahoma"/>
                <w:i/>
                <w:iCs/>
                <w:color w:val="FF0000"/>
              </w:rPr>
            </w:pPr>
            <w:r w:rsidRPr="009B3B84">
              <w:rPr>
                <w:rFonts w:ascii="Verdana" w:hAnsi="Verdana" w:cs="Tahoma"/>
                <w:i/>
                <w:iCs/>
                <w:color w:val="FF0000"/>
              </w:rPr>
              <w:lastRenderedPageBreak/>
              <w:t xml:space="preserve">Identify any contractual requirements, including those in Information Sharing </w:t>
            </w:r>
            <w:r w:rsidR="00B75A63" w:rsidRPr="009B3B84">
              <w:rPr>
                <w:rFonts w:ascii="Verdana" w:hAnsi="Verdana" w:cs="Tahoma"/>
                <w:i/>
                <w:iCs/>
                <w:color w:val="FF0000"/>
              </w:rPr>
              <w:t>Agreements, which</w:t>
            </w:r>
            <w:r w:rsidR="009725A0" w:rsidRPr="009B3B84">
              <w:rPr>
                <w:rFonts w:ascii="Verdana" w:hAnsi="Verdana" w:cs="Tahoma"/>
                <w:i/>
                <w:iCs/>
                <w:color w:val="FF0000"/>
              </w:rPr>
              <w:t xml:space="preserve"> need to be followed, e.g. the requirement to report data breaches to the commissioner</w:t>
            </w:r>
            <w:r w:rsidR="009B3B84">
              <w:rPr>
                <w:rFonts w:ascii="Verdana" w:hAnsi="Verdana" w:cs="Tahoma"/>
                <w:i/>
                <w:iCs/>
                <w:color w:val="FF0000"/>
              </w:rPr>
              <w:t xml:space="preserve"> and any timescales involved</w:t>
            </w:r>
            <w:r w:rsidR="009725A0" w:rsidRPr="009B3B84">
              <w:rPr>
                <w:rFonts w:ascii="Verdana" w:hAnsi="Verdana" w:cs="Tahoma"/>
                <w:i/>
                <w:iCs/>
                <w:color w:val="FF0000"/>
              </w:rPr>
              <w:t>.</w:t>
            </w:r>
          </w:p>
          <w:p w:rsidR="009B3B84" w:rsidRPr="00E87ED3" w:rsidRDefault="009B3B84" w:rsidP="009B3B84">
            <w:pPr>
              <w:spacing w:before="100" w:beforeAutospacing="1" w:after="100" w:afterAutospacing="1"/>
              <w:rPr>
                <w:rFonts w:ascii="Verdana" w:hAnsi="Verdana" w:cs="Tahoma"/>
                <w:i/>
                <w:iCs/>
                <w:color w:val="000000"/>
              </w:rPr>
            </w:pPr>
          </w:p>
        </w:tc>
      </w:tr>
      <w:tr w:rsidR="00E87ED3"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tcPr>
          <w:p w:rsidR="00E87ED3" w:rsidRPr="004E6B03" w:rsidRDefault="004E6B03" w:rsidP="00B0364E">
            <w:pPr>
              <w:spacing w:before="100" w:beforeAutospacing="1" w:after="100" w:afterAutospacing="1"/>
              <w:rPr>
                <w:rFonts w:ascii="Verdana" w:hAnsi="Verdana" w:cs="Tahoma"/>
                <w:b/>
                <w:iCs/>
                <w:color w:val="000000"/>
              </w:rPr>
            </w:pPr>
            <w:r>
              <w:rPr>
                <w:rFonts w:ascii="Verdana" w:hAnsi="Verdana" w:cs="Tahoma"/>
                <w:b/>
                <w:iCs/>
                <w:color w:val="000000"/>
              </w:rPr>
              <w:lastRenderedPageBreak/>
              <w:t>1</w:t>
            </w:r>
            <w:r w:rsidR="00B0364E">
              <w:rPr>
                <w:rFonts w:ascii="Verdana" w:hAnsi="Verdana" w:cs="Tahoma"/>
                <w:b/>
                <w:iCs/>
                <w:color w:val="000000"/>
              </w:rPr>
              <w:t>2</w:t>
            </w:r>
            <w:r>
              <w:rPr>
                <w:rFonts w:ascii="Verdana" w:hAnsi="Verdana" w:cs="Tahoma"/>
                <w:b/>
                <w:iCs/>
                <w:color w:val="000000"/>
              </w:rPr>
              <w:t xml:space="preserve">.6 </w:t>
            </w:r>
            <w:r w:rsidR="00E87ED3" w:rsidRPr="004E6B03">
              <w:rPr>
                <w:rFonts w:ascii="Verdana" w:hAnsi="Verdana" w:cs="Tahoma"/>
                <w:b/>
                <w:iCs/>
                <w:color w:val="000000"/>
              </w:rPr>
              <w:t>Security</w:t>
            </w:r>
            <w:r>
              <w:rPr>
                <w:rFonts w:ascii="Verdana" w:hAnsi="Verdana" w:cs="Tahoma"/>
                <w:b/>
                <w:iCs/>
                <w:color w:val="000000"/>
              </w:rPr>
              <w:t xml:space="preserve"> of personal data</w:t>
            </w:r>
          </w:p>
        </w:tc>
      </w:tr>
      <w:tr w:rsidR="00E87ED3"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E6B03" w:rsidRPr="009B3B84" w:rsidRDefault="00B75A63" w:rsidP="00CC3C0F">
            <w:pPr>
              <w:spacing w:before="100" w:beforeAutospacing="1" w:after="100" w:afterAutospacing="1"/>
              <w:rPr>
                <w:rFonts w:ascii="Verdana" w:hAnsi="Verdana" w:cs="Tahoma"/>
                <w:bCs/>
                <w:i/>
                <w:color w:val="FF0000"/>
              </w:rPr>
            </w:pPr>
            <w:r w:rsidRPr="009B3B84">
              <w:rPr>
                <w:rFonts w:ascii="Verdana" w:hAnsi="Verdana" w:cs="Tahoma"/>
                <w:bCs/>
                <w:i/>
                <w:color w:val="FF0000"/>
              </w:rPr>
              <w:t>Identify</w:t>
            </w:r>
            <w:r w:rsidR="004E6B03" w:rsidRPr="009B3B84">
              <w:rPr>
                <w:rFonts w:ascii="Verdana" w:hAnsi="Verdana" w:cs="Tahoma"/>
                <w:bCs/>
                <w:i/>
                <w:color w:val="FF0000"/>
              </w:rPr>
              <w:t xml:space="preserve"> in what circumstances personal data may be printed out without the specific consent of the line manager. Identify the measures to be used to keep printing secure, e.g. pin protected printers.</w:t>
            </w:r>
          </w:p>
          <w:p w:rsidR="004E6B03" w:rsidRPr="009B3B84" w:rsidRDefault="004E6B03" w:rsidP="00CC3C0F">
            <w:pPr>
              <w:spacing w:before="100" w:beforeAutospacing="1" w:after="100" w:afterAutospacing="1"/>
              <w:rPr>
                <w:rFonts w:ascii="Verdana" w:hAnsi="Verdana" w:cs="Tahoma"/>
                <w:bCs/>
                <w:i/>
                <w:color w:val="FF0000"/>
              </w:rPr>
            </w:pPr>
            <w:r w:rsidRPr="009B3B84">
              <w:rPr>
                <w:rFonts w:ascii="Verdana" w:hAnsi="Verdana" w:cs="Tahoma"/>
                <w:bCs/>
                <w:i/>
                <w:color w:val="FF0000"/>
              </w:rPr>
              <w:t>If personal data is kept as paper, photograph</w:t>
            </w:r>
            <w:r w:rsidR="009B3B84">
              <w:rPr>
                <w:rFonts w:ascii="Verdana" w:hAnsi="Verdana" w:cs="Tahoma"/>
                <w:bCs/>
                <w:i/>
                <w:color w:val="FF0000"/>
              </w:rPr>
              <w:t>ic</w:t>
            </w:r>
            <w:r w:rsidRPr="009B3B84">
              <w:rPr>
                <w:rFonts w:ascii="Verdana" w:hAnsi="Verdana" w:cs="Tahoma"/>
                <w:bCs/>
                <w:i/>
                <w:color w:val="FF0000"/>
              </w:rPr>
              <w:t>, audio or video recording</w:t>
            </w:r>
            <w:r w:rsidR="009B3B84">
              <w:rPr>
                <w:rFonts w:ascii="Verdana" w:hAnsi="Verdana" w:cs="Tahoma"/>
                <w:bCs/>
                <w:i/>
                <w:color w:val="FF0000"/>
              </w:rPr>
              <w:t>,</w:t>
            </w:r>
            <w:r w:rsidRPr="009B3B84">
              <w:rPr>
                <w:rFonts w:ascii="Verdana" w:hAnsi="Verdana" w:cs="Tahoma"/>
                <w:bCs/>
                <w:i/>
                <w:color w:val="FF0000"/>
              </w:rPr>
              <w:t xml:space="preserve"> identify where these must be kept and </w:t>
            </w:r>
            <w:r w:rsidR="009B3B84">
              <w:rPr>
                <w:rFonts w:ascii="Verdana" w:hAnsi="Verdana" w:cs="Tahoma"/>
                <w:bCs/>
                <w:i/>
                <w:color w:val="FF0000"/>
              </w:rPr>
              <w:t xml:space="preserve">the </w:t>
            </w:r>
            <w:r w:rsidRPr="009B3B84">
              <w:rPr>
                <w:rFonts w:ascii="Verdana" w:hAnsi="Verdana" w:cs="Tahoma"/>
                <w:bCs/>
                <w:i/>
                <w:color w:val="FF0000"/>
              </w:rPr>
              <w:t xml:space="preserve">systems for keeping these secure, </w:t>
            </w:r>
            <w:r w:rsidR="00B75A63" w:rsidRPr="009B3B84">
              <w:rPr>
                <w:rFonts w:ascii="Verdana" w:hAnsi="Verdana" w:cs="Tahoma"/>
                <w:bCs/>
                <w:i/>
                <w:color w:val="FF0000"/>
              </w:rPr>
              <w:t>e.g.</w:t>
            </w:r>
            <w:r w:rsidRPr="009B3B84">
              <w:rPr>
                <w:rFonts w:ascii="Verdana" w:hAnsi="Verdana" w:cs="Tahoma"/>
                <w:bCs/>
                <w:i/>
                <w:color w:val="FF0000"/>
              </w:rPr>
              <w:t>, signing out process.</w:t>
            </w:r>
            <w:r w:rsidR="0089640A" w:rsidRPr="009B3B84">
              <w:rPr>
                <w:rFonts w:ascii="Verdana" w:hAnsi="Verdana" w:cs="Tahoma"/>
                <w:bCs/>
                <w:i/>
                <w:color w:val="FF0000"/>
              </w:rPr>
              <w:t xml:space="preserve"> </w:t>
            </w:r>
          </w:p>
          <w:p w:rsidR="004E6B03" w:rsidRDefault="004E6B03" w:rsidP="00CC3C0F">
            <w:pPr>
              <w:spacing w:before="100" w:beforeAutospacing="1" w:after="100" w:afterAutospacing="1"/>
              <w:rPr>
                <w:rFonts w:ascii="Verdana" w:hAnsi="Verdana" w:cs="Tahoma"/>
                <w:i/>
                <w:iCs/>
                <w:color w:val="FF0000"/>
              </w:rPr>
            </w:pPr>
            <w:r w:rsidRPr="009B3B84">
              <w:rPr>
                <w:rFonts w:ascii="Verdana" w:hAnsi="Verdana" w:cs="Tahoma"/>
                <w:i/>
                <w:iCs/>
                <w:color w:val="FF0000"/>
              </w:rPr>
              <w:t>If documents containing personal data are routinely held outside the service</w:t>
            </w:r>
            <w:r w:rsidR="00D02088">
              <w:rPr>
                <w:rFonts w:ascii="Verdana" w:hAnsi="Verdana" w:cs="Tahoma"/>
                <w:i/>
                <w:iCs/>
                <w:color w:val="FF0000"/>
              </w:rPr>
              <w:t>,</w:t>
            </w:r>
            <w:r w:rsidRPr="009B3B84">
              <w:rPr>
                <w:rFonts w:ascii="Verdana" w:hAnsi="Verdana" w:cs="Tahoma"/>
                <w:i/>
                <w:iCs/>
                <w:color w:val="FF0000"/>
              </w:rPr>
              <w:t xml:space="preserve"> these must be identified here, which documents and for what purpose, e.g. sharing information at meetings, recording meetings and visits, obtaining sign off documents, copies of consents and contact details. Identify the circumstances in which they may be removed and the security precautions that must be used. In all other circumstances the consent of the line manager is required if personal data is to be removed from the office base.</w:t>
            </w:r>
          </w:p>
          <w:p w:rsidR="00AD5BDD" w:rsidRPr="009B3B84" w:rsidRDefault="00AD5BDD" w:rsidP="00CC3C0F">
            <w:pPr>
              <w:spacing w:before="100" w:beforeAutospacing="1" w:after="100" w:afterAutospacing="1"/>
              <w:rPr>
                <w:rFonts w:ascii="Verdana" w:hAnsi="Verdana" w:cs="Tahoma"/>
                <w:i/>
                <w:iCs/>
                <w:color w:val="FF0000"/>
              </w:rPr>
            </w:pPr>
            <w:r>
              <w:rPr>
                <w:rFonts w:ascii="Verdana" w:hAnsi="Verdana" w:cs="Tahoma"/>
                <w:i/>
                <w:iCs/>
                <w:color w:val="FF0000"/>
              </w:rPr>
              <w:t>Identify how paper records are disposed of, i.e. service based shredder or a contract with a commercial shredding company. In the case of the latter include where paper is stored while awaiting shredding.</w:t>
            </w:r>
            <w:r w:rsidR="00C32EA8">
              <w:rPr>
                <w:rFonts w:ascii="Verdana" w:hAnsi="Verdana" w:cs="Tahoma"/>
                <w:i/>
                <w:iCs/>
                <w:color w:val="FF0000"/>
              </w:rPr>
              <w:t xml:space="preserve"> </w:t>
            </w:r>
          </w:p>
          <w:p w:rsidR="004E6B03" w:rsidRPr="009B3B84" w:rsidRDefault="00B75A63" w:rsidP="00CC3C0F">
            <w:pPr>
              <w:spacing w:before="100" w:beforeAutospacing="1" w:after="100" w:afterAutospacing="1"/>
              <w:rPr>
                <w:rFonts w:ascii="Verdana" w:hAnsi="Verdana" w:cs="Tahoma"/>
                <w:i/>
                <w:iCs/>
                <w:color w:val="FF0000"/>
              </w:rPr>
            </w:pPr>
            <w:r w:rsidRPr="009B3B84">
              <w:rPr>
                <w:rFonts w:ascii="Verdana" w:hAnsi="Verdana" w:cs="Tahoma"/>
                <w:i/>
                <w:iCs/>
                <w:color w:val="FF0000"/>
              </w:rPr>
              <w:t>If</w:t>
            </w:r>
            <w:r w:rsidR="004E6B03" w:rsidRPr="009B3B84">
              <w:rPr>
                <w:rFonts w:ascii="Verdana" w:hAnsi="Verdana" w:cs="Tahoma"/>
                <w:i/>
                <w:iCs/>
                <w:color w:val="FF0000"/>
              </w:rPr>
              <w:t xml:space="preserve"> staff/volunteers work at home or in the community</w:t>
            </w:r>
            <w:r w:rsidR="00300A75">
              <w:rPr>
                <w:rFonts w:ascii="Verdana" w:hAnsi="Verdana" w:cs="Tahoma"/>
                <w:i/>
                <w:iCs/>
                <w:color w:val="FF0000"/>
              </w:rPr>
              <w:t>,</w:t>
            </w:r>
            <w:r w:rsidR="004E6B03" w:rsidRPr="009B3B84">
              <w:rPr>
                <w:rFonts w:ascii="Verdana" w:hAnsi="Verdana" w:cs="Tahoma"/>
                <w:i/>
                <w:iCs/>
                <w:color w:val="FF0000"/>
              </w:rPr>
              <w:t xml:space="preserve"> identify what safeguards must be utilised to maintain data security, such as locked drawers/cabinets, not leaving data unattended when out, use of Huddle if they need to record and don’t have a log in, bags with cross body strap to transport documents, folders to hold documents. Lock boxes etc.</w:t>
            </w:r>
          </w:p>
          <w:p w:rsidR="00E87ED3" w:rsidRPr="00E87ED3" w:rsidRDefault="00E87ED3" w:rsidP="00CC3C0F">
            <w:pPr>
              <w:rPr>
                <w:rFonts w:ascii="Verdana" w:hAnsi="Verdana" w:cs="Tahoma"/>
                <w:bCs/>
                <w:color w:val="000000"/>
                <w:u w:val="single"/>
              </w:rPr>
            </w:pPr>
          </w:p>
        </w:tc>
      </w:tr>
      <w:tr w:rsidR="004E6B03"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tcPr>
          <w:p w:rsidR="004E6B03" w:rsidRPr="004E6B03" w:rsidRDefault="004E6B03" w:rsidP="00B36496">
            <w:pPr>
              <w:spacing w:before="100" w:beforeAutospacing="1" w:after="100" w:afterAutospacing="1"/>
              <w:rPr>
                <w:rFonts w:ascii="Verdana" w:hAnsi="Verdana" w:cs="Tahoma"/>
                <w:b/>
                <w:iCs/>
                <w:color w:val="000000"/>
              </w:rPr>
            </w:pPr>
            <w:r w:rsidRPr="004E6B03">
              <w:rPr>
                <w:rFonts w:ascii="Verdana" w:hAnsi="Verdana" w:cs="Tahoma"/>
                <w:b/>
                <w:iCs/>
                <w:color w:val="000000"/>
              </w:rPr>
              <w:t>1</w:t>
            </w:r>
            <w:r w:rsidR="00B0364E">
              <w:rPr>
                <w:rFonts w:ascii="Verdana" w:hAnsi="Verdana" w:cs="Tahoma"/>
                <w:b/>
                <w:iCs/>
                <w:color w:val="000000"/>
              </w:rPr>
              <w:t>2</w:t>
            </w:r>
            <w:r w:rsidRPr="004E6B03">
              <w:rPr>
                <w:rFonts w:ascii="Verdana" w:hAnsi="Verdana" w:cs="Tahoma"/>
                <w:b/>
                <w:iCs/>
                <w:color w:val="000000"/>
              </w:rPr>
              <w:t xml:space="preserve">.7 </w:t>
            </w:r>
            <w:r>
              <w:rPr>
                <w:rFonts w:ascii="Verdana" w:hAnsi="Verdana" w:cs="Tahoma"/>
                <w:b/>
                <w:iCs/>
                <w:color w:val="000000"/>
              </w:rPr>
              <w:t xml:space="preserve"> Email and letters</w:t>
            </w:r>
          </w:p>
        </w:tc>
      </w:tr>
      <w:tr w:rsidR="004E6B03"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36496" w:rsidRPr="00B36496" w:rsidRDefault="004E6B03" w:rsidP="00B36496">
            <w:pPr>
              <w:pStyle w:val="NoSpacing"/>
              <w:rPr>
                <w:rFonts w:ascii="Verdana" w:hAnsi="Verdana"/>
              </w:rPr>
            </w:pPr>
            <w:r w:rsidRPr="00B36496">
              <w:rPr>
                <w:rFonts w:ascii="Verdana" w:hAnsi="Verdana"/>
              </w:rPr>
              <w:t>Emails containing personal data must always be sent using the encryption button</w:t>
            </w:r>
            <w:r w:rsidR="00B36496" w:rsidRPr="00B36496">
              <w:rPr>
                <w:rFonts w:ascii="Verdana" w:hAnsi="Verdana"/>
              </w:rPr>
              <w:t>.</w:t>
            </w:r>
            <w:r w:rsidRPr="00B36496">
              <w:rPr>
                <w:rFonts w:ascii="Verdana" w:hAnsi="Verdana"/>
              </w:rPr>
              <w:t xml:space="preserve"> </w:t>
            </w:r>
          </w:p>
          <w:p w:rsidR="004E6B03" w:rsidRDefault="00B36496" w:rsidP="00B36496">
            <w:pPr>
              <w:pStyle w:val="NoSpacing"/>
              <w:rPr>
                <w:rFonts w:ascii="Verdana" w:hAnsi="Verdana"/>
                <w:i/>
                <w:color w:val="FF0000"/>
              </w:rPr>
            </w:pPr>
            <w:r w:rsidRPr="00B36496">
              <w:rPr>
                <w:rFonts w:ascii="Verdana" w:hAnsi="Verdana"/>
                <w:i/>
                <w:color w:val="FF0000"/>
              </w:rPr>
              <w:lastRenderedPageBreak/>
              <w:t>Add</w:t>
            </w:r>
            <w:r w:rsidR="004E6B03" w:rsidRPr="00B36496">
              <w:rPr>
                <w:rFonts w:ascii="Verdana" w:hAnsi="Verdana"/>
                <w:i/>
                <w:color w:val="FF0000"/>
              </w:rPr>
              <w:t xml:space="preserve"> details if a non-Barnardo’s system such as Egress must be used.</w:t>
            </w:r>
          </w:p>
          <w:p w:rsidR="00B36496" w:rsidRPr="00B36496" w:rsidRDefault="00B36496" w:rsidP="00B36496">
            <w:pPr>
              <w:pStyle w:val="NoSpacing"/>
              <w:rPr>
                <w:rFonts w:ascii="Verdana" w:hAnsi="Verdana"/>
                <w:i/>
                <w:color w:val="FF0000"/>
              </w:rPr>
            </w:pPr>
          </w:p>
          <w:p w:rsidR="00B36496" w:rsidRPr="00B36496" w:rsidRDefault="004E6B03" w:rsidP="00B36496">
            <w:pPr>
              <w:pStyle w:val="NoSpacing"/>
              <w:rPr>
                <w:rFonts w:ascii="Verdana" w:hAnsi="Verdana"/>
              </w:rPr>
            </w:pPr>
            <w:r w:rsidRPr="00B36496">
              <w:rPr>
                <w:rFonts w:ascii="Verdana" w:hAnsi="Verdana"/>
              </w:rPr>
              <w:t xml:space="preserve">If personal data is sent out by </w:t>
            </w:r>
            <w:r w:rsidR="00166AEF" w:rsidRPr="00B36496">
              <w:rPr>
                <w:rFonts w:ascii="Verdana" w:hAnsi="Verdana"/>
              </w:rPr>
              <w:t>mail</w:t>
            </w:r>
            <w:r w:rsidR="00B36496">
              <w:rPr>
                <w:rFonts w:ascii="Verdana" w:hAnsi="Verdana"/>
              </w:rPr>
              <w:t>,</w:t>
            </w:r>
            <w:r w:rsidR="00166AEF" w:rsidRPr="00B36496">
              <w:rPr>
                <w:rFonts w:ascii="Verdana" w:hAnsi="Verdana"/>
              </w:rPr>
              <w:t xml:space="preserve"> </w:t>
            </w:r>
            <w:r w:rsidRPr="00B36496">
              <w:rPr>
                <w:rFonts w:ascii="Verdana" w:hAnsi="Verdana"/>
              </w:rPr>
              <w:t xml:space="preserve">add the return contact details to the envelope </w:t>
            </w:r>
            <w:r w:rsidR="00166AEF" w:rsidRPr="00B36496">
              <w:rPr>
                <w:rFonts w:ascii="Verdana" w:hAnsi="Verdana"/>
              </w:rPr>
              <w:t>and</w:t>
            </w:r>
            <w:r w:rsidR="00B36496">
              <w:rPr>
                <w:rFonts w:ascii="Verdana" w:hAnsi="Verdana"/>
              </w:rPr>
              <w:t>,</w:t>
            </w:r>
            <w:r w:rsidR="00166AEF" w:rsidRPr="00B36496">
              <w:rPr>
                <w:rFonts w:ascii="Verdana" w:hAnsi="Verdana"/>
              </w:rPr>
              <w:t xml:space="preserve"> where appropriate</w:t>
            </w:r>
            <w:r w:rsidR="00B36496">
              <w:rPr>
                <w:rFonts w:ascii="Verdana" w:hAnsi="Verdana"/>
              </w:rPr>
              <w:t>,</w:t>
            </w:r>
            <w:r w:rsidR="00166AEF" w:rsidRPr="00B36496">
              <w:rPr>
                <w:rFonts w:ascii="Verdana" w:hAnsi="Verdana"/>
              </w:rPr>
              <w:t xml:space="preserve"> special </w:t>
            </w:r>
            <w:r w:rsidRPr="00B36496">
              <w:rPr>
                <w:rFonts w:ascii="Verdana" w:hAnsi="Verdana"/>
              </w:rPr>
              <w:t>delivery must be used.</w:t>
            </w:r>
            <w:r w:rsidR="00166AEF" w:rsidRPr="00B36496">
              <w:rPr>
                <w:rFonts w:ascii="Verdana" w:hAnsi="Verdana"/>
              </w:rPr>
              <w:t xml:space="preserve"> </w:t>
            </w:r>
          </w:p>
          <w:p w:rsidR="004E6B03" w:rsidRPr="00B36496" w:rsidRDefault="00166AEF" w:rsidP="00B36496">
            <w:pPr>
              <w:pStyle w:val="NoSpacing"/>
              <w:rPr>
                <w:rFonts w:ascii="Verdana" w:hAnsi="Verdana"/>
                <w:i/>
                <w:color w:val="FF0000"/>
              </w:rPr>
            </w:pPr>
            <w:r w:rsidRPr="00B36496">
              <w:rPr>
                <w:rFonts w:ascii="Verdana" w:hAnsi="Verdana"/>
                <w:i/>
                <w:color w:val="FF0000"/>
              </w:rPr>
              <w:t>Detail circumstances when special delivery must be used.</w:t>
            </w:r>
          </w:p>
          <w:p w:rsidR="004E6B03" w:rsidRPr="004E6B03" w:rsidRDefault="004E6B03" w:rsidP="00CC3C0F">
            <w:pPr>
              <w:spacing w:before="100" w:beforeAutospacing="1" w:after="100" w:afterAutospacing="1"/>
              <w:rPr>
                <w:rFonts w:ascii="Verdana" w:hAnsi="Verdana" w:cs="Tahoma"/>
                <w:i/>
                <w:iCs/>
                <w:color w:val="000000"/>
              </w:rPr>
            </w:pPr>
          </w:p>
        </w:tc>
      </w:tr>
      <w:tr w:rsidR="001F2B47"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1F2B47" w:rsidRPr="00E87ED3" w:rsidRDefault="004E6B03" w:rsidP="00B0364E">
            <w:pPr>
              <w:rPr>
                <w:rFonts w:ascii="Tahoma" w:hAnsi="Tahoma" w:cs="Tahoma"/>
                <w:color w:val="000000"/>
                <w:sz w:val="17"/>
                <w:szCs w:val="17"/>
              </w:rPr>
            </w:pPr>
            <w:r>
              <w:rPr>
                <w:rFonts w:ascii="Verdana" w:hAnsi="Verdana" w:cs="Tahoma"/>
                <w:b/>
                <w:bCs/>
                <w:color w:val="000000"/>
              </w:rPr>
              <w:lastRenderedPageBreak/>
              <w:t>1</w:t>
            </w:r>
            <w:r w:rsidR="00B0364E">
              <w:rPr>
                <w:rFonts w:ascii="Verdana" w:hAnsi="Verdana" w:cs="Tahoma"/>
                <w:b/>
                <w:bCs/>
                <w:color w:val="000000"/>
              </w:rPr>
              <w:t>3</w:t>
            </w:r>
            <w:r w:rsidR="001F2B47" w:rsidRPr="00C747F8">
              <w:rPr>
                <w:rFonts w:ascii="Verdana" w:hAnsi="Verdana" w:cs="Tahoma"/>
                <w:b/>
                <w:bCs/>
                <w:color w:val="000000"/>
              </w:rPr>
              <w:t>. Cymru Specific Procedures</w:t>
            </w:r>
            <w:r w:rsidR="001F2B47" w:rsidRPr="00C747F8">
              <w:rPr>
                <w:rFonts w:ascii="Tahoma" w:hAnsi="Tahoma" w:cs="Tahoma"/>
                <w:b/>
                <w:color w:val="000000"/>
                <w:sz w:val="17"/>
                <w:szCs w:val="17"/>
              </w:rPr>
              <w:t xml:space="preserve"> </w:t>
            </w:r>
          </w:p>
        </w:tc>
      </w:tr>
      <w:tr w:rsidR="00E87ED3" w:rsidRPr="0090446D" w:rsidTr="009B3B84">
        <w:trPr>
          <w:trHeight w:val="39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E87ED3" w:rsidRPr="00E87ED3" w:rsidRDefault="00E87ED3" w:rsidP="00B36496">
            <w:pPr>
              <w:rPr>
                <w:rFonts w:ascii="Verdana" w:hAnsi="Verdana" w:cs="Tahoma"/>
                <w:bCs/>
                <w:color w:val="000000"/>
              </w:rPr>
            </w:pPr>
            <w:r w:rsidRPr="00E87ED3">
              <w:rPr>
                <w:rFonts w:ascii="Verdana" w:hAnsi="Verdana" w:cs="Tahoma"/>
                <w:color w:val="000000"/>
              </w:rPr>
              <w:t xml:space="preserve">In accordance with the Welsh Language Measure, where the service user’s preferred language is Welsh, service user recording may be completed in Welsh. Where there is an internal or external inspection, Barnardo's Cymru will </w:t>
            </w:r>
            <w:r w:rsidR="00B36496">
              <w:rPr>
                <w:rFonts w:ascii="Verdana" w:hAnsi="Verdana" w:cs="Tahoma"/>
                <w:color w:val="000000"/>
              </w:rPr>
              <w:t>facilitate</w:t>
            </w:r>
            <w:r w:rsidRPr="00E87ED3">
              <w:rPr>
                <w:rFonts w:ascii="Verdana" w:hAnsi="Verdana" w:cs="Tahoma"/>
                <w:color w:val="000000"/>
              </w:rPr>
              <w:t xml:space="preserve"> access to the records as is necessary</w:t>
            </w:r>
            <w:r w:rsidR="00B36496">
              <w:rPr>
                <w:rFonts w:ascii="Verdana" w:hAnsi="Verdana" w:cs="Tahoma"/>
                <w:color w:val="000000"/>
              </w:rPr>
              <w:t>,</w:t>
            </w:r>
            <w:r w:rsidRPr="00E87ED3">
              <w:rPr>
                <w:rFonts w:ascii="Verdana" w:hAnsi="Verdana" w:cs="Tahoma"/>
                <w:color w:val="000000"/>
              </w:rPr>
              <w:t xml:space="preserve"> in terms of translation</w:t>
            </w:r>
            <w:r w:rsidR="00B36496">
              <w:rPr>
                <w:rFonts w:ascii="Verdana" w:hAnsi="Verdana" w:cs="Tahoma"/>
                <w:color w:val="000000"/>
              </w:rPr>
              <w:t>,</w:t>
            </w:r>
            <w:r w:rsidRPr="00E87ED3">
              <w:rPr>
                <w:rFonts w:ascii="Verdana" w:hAnsi="Verdana" w:cs="Tahoma"/>
                <w:color w:val="000000"/>
              </w:rPr>
              <w:t xml:space="preserve"> </w:t>
            </w:r>
            <w:r w:rsidR="00B36496">
              <w:rPr>
                <w:rFonts w:ascii="Verdana" w:hAnsi="Verdana" w:cs="Tahoma"/>
                <w:color w:val="000000"/>
              </w:rPr>
              <w:t xml:space="preserve">in order </w:t>
            </w:r>
            <w:r w:rsidRPr="00E87ED3">
              <w:rPr>
                <w:rFonts w:ascii="Verdana" w:hAnsi="Verdana" w:cs="Tahoma"/>
                <w:color w:val="000000"/>
              </w:rPr>
              <w:t>to enable the inspection to be undertaken</w:t>
            </w:r>
            <w:r w:rsidRPr="00166AEF">
              <w:rPr>
                <w:rFonts w:ascii="Verdana" w:hAnsi="Verdana" w:cs="Tahoma"/>
                <w:color w:val="FF0000"/>
              </w:rPr>
              <w:t>.</w:t>
            </w:r>
            <w:r w:rsidRPr="00166AEF">
              <w:rPr>
                <w:rFonts w:ascii="Verdana" w:hAnsi="Verdana" w:cs="Tahoma"/>
                <w:i/>
                <w:iCs/>
                <w:color w:val="FF0000"/>
              </w:rPr>
              <w:t xml:space="preserve">(Delete </w:t>
            </w:r>
            <w:r w:rsidR="00166AEF">
              <w:rPr>
                <w:rFonts w:ascii="Verdana" w:hAnsi="Verdana" w:cs="Tahoma"/>
                <w:i/>
                <w:iCs/>
                <w:color w:val="FF0000"/>
              </w:rPr>
              <w:t>section where</w:t>
            </w:r>
            <w:r w:rsidRPr="00166AEF">
              <w:rPr>
                <w:rFonts w:ascii="Verdana" w:hAnsi="Verdana" w:cs="Tahoma"/>
                <w:i/>
                <w:iCs/>
                <w:color w:val="FF0000"/>
              </w:rPr>
              <w:t xml:space="preserve"> not applicable)</w:t>
            </w:r>
          </w:p>
        </w:tc>
      </w:tr>
    </w:tbl>
    <w:p w:rsidR="001F2B47" w:rsidRDefault="001F2B47" w:rsidP="001F2B47">
      <w:pPr>
        <w:rPr>
          <w:rFonts w:ascii="Tahoma" w:hAnsi="Tahoma" w:cs="Tahoma"/>
          <w:color w:val="000000"/>
          <w:sz w:val="17"/>
          <w:szCs w:val="17"/>
        </w:rPr>
      </w:pPr>
    </w:p>
    <w:p w:rsidR="00B36496" w:rsidRDefault="00B36496" w:rsidP="001F2B47">
      <w:pPr>
        <w:spacing w:before="100" w:beforeAutospacing="1" w:after="100" w:afterAutospacing="1"/>
        <w:rPr>
          <w:rFonts w:ascii="Verdana" w:hAnsi="Verdana" w:cs="Tahoma"/>
          <w:b/>
          <w:bCs/>
          <w:color w:val="000000"/>
        </w:rPr>
      </w:pPr>
    </w:p>
    <w:p w:rsidR="001F2B47" w:rsidRPr="00C747F8" w:rsidRDefault="001F2B47" w:rsidP="001F2B47">
      <w:pPr>
        <w:spacing w:before="100" w:beforeAutospacing="1" w:after="100" w:afterAutospacing="1"/>
        <w:rPr>
          <w:rFonts w:ascii="Verdana" w:hAnsi="Verdana" w:cs="Tahoma"/>
          <w:color w:val="000000"/>
          <w:sz w:val="17"/>
          <w:szCs w:val="17"/>
        </w:rPr>
      </w:pPr>
      <w:r w:rsidRPr="00C747F8">
        <w:rPr>
          <w:rFonts w:ascii="Verdana" w:hAnsi="Verdana" w:cs="Tahoma"/>
          <w:b/>
          <w:bCs/>
          <w:color w:val="000000"/>
        </w:rPr>
        <w:t>Sign off by CSM</w:t>
      </w:r>
    </w:p>
    <w:p w:rsidR="001F2B47" w:rsidRPr="00C747F8" w:rsidRDefault="001F2B47" w:rsidP="001F2B47">
      <w:pPr>
        <w:spacing w:before="100" w:beforeAutospacing="1" w:after="100" w:afterAutospacing="1"/>
        <w:rPr>
          <w:rFonts w:ascii="Verdana" w:hAnsi="Verdana" w:cs="Tahoma"/>
          <w:color w:val="000000"/>
          <w:sz w:val="17"/>
          <w:szCs w:val="17"/>
        </w:rPr>
      </w:pPr>
      <w:r w:rsidRPr="00C747F8">
        <w:rPr>
          <w:rFonts w:ascii="Verdana" w:hAnsi="Verdana" w:cs="Tahoma"/>
          <w:b/>
          <w:bCs/>
          <w:color w:val="000000"/>
        </w:rPr>
        <w:t xml:space="preserve">Date </w:t>
      </w:r>
    </w:p>
    <w:p w:rsidR="001F2B47" w:rsidRPr="00C747F8" w:rsidRDefault="001F2B47" w:rsidP="001F2B47">
      <w:pPr>
        <w:spacing w:before="100" w:beforeAutospacing="1" w:after="100" w:afterAutospacing="1"/>
        <w:rPr>
          <w:rFonts w:ascii="Verdana" w:hAnsi="Verdana" w:cs="Tahoma"/>
          <w:color w:val="000000"/>
          <w:sz w:val="17"/>
          <w:szCs w:val="17"/>
        </w:rPr>
      </w:pPr>
      <w:r w:rsidRPr="00C747F8">
        <w:rPr>
          <w:rFonts w:ascii="Verdana" w:hAnsi="Verdana" w:cs="Tahoma"/>
          <w:b/>
          <w:bCs/>
          <w:color w:val="000000"/>
        </w:rPr>
        <w:t xml:space="preserve">Sign off by ADCS </w:t>
      </w:r>
    </w:p>
    <w:p w:rsidR="001F2B47" w:rsidRPr="00C747F8" w:rsidRDefault="001F2B47" w:rsidP="001F2B47">
      <w:pPr>
        <w:spacing w:before="100" w:beforeAutospacing="1" w:after="100" w:afterAutospacing="1"/>
        <w:rPr>
          <w:rFonts w:ascii="Verdana" w:hAnsi="Verdana" w:cs="Tahoma"/>
          <w:color w:val="000000"/>
          <w:sz w:val="17"/>
          <w:szCs w:val="17"/>
        </w:rPr>
      </w:pPr>
      <w:r w:rsidRPr="00C747F8">
        <w:rPr>
          <w:rFonts w:ascii="Verdana" w:hAnsi="Verdana" w:cs="Tahoma"/>
          <w:b/>
          <w:bCs/>
          <w:color w:val="000000"/>
        </w:rPr>
        <w:t>Date</w:t>
      </w:r>
      <w:r w:rsidRPr="00C747F8">
        <w:rPr>
          <w:rFonts w:ascii="Verdana" w:hAnsi="Verdana" w:cs="Tahoma"/>
          <w:color w:val="000000"/>
          <w:sz w:val="17"/>
          <w:szCs w:val="17"/>
        </w:rPr>
        <w:t xml:space="preserve"> </w:t>
      </w:r>
    </w:p>
    <w:p w:rsidR="001F2B47" w:rsidRPr="004E6B03" w:rsidRDefault="00C747F8" w:rsidP="001F2B47">
      <w:pPr>
        <w:spacing w:before="100" w:beforeAutospacing="1" w:after="100" w:afterAutospacing="1"/>
        <w:rPr>
          <w:rFonts w:ascii="Verdana" w:hAnsi="Verdana" w:cs="Tahoma"/>
          <w:color w:val="000000"/>
          <w:sz w:val="22"/>
          <w:szCs w:val="22"/>
        </w:rPr>
      </w:pPr>
      <w:r w:rsidRPr="004E6B03">
        <w:rPr>
          <w:rFonts w:ascii="Verdana" w:hAnsi="Verdana" w:cs="Tahoma"/>
          <w:color w:val="000000"/>
          <w:sz w:val="22"/>
          <w:szCs w:val="22"/>
        </w:rPr>
        <w:t xml:space="preserve">The recording protocol must be saved </w:t>
      </w:r>
      <w:r w:rsidR="00813EA5">
        <w:rPr>
          <w:rFonts w:ascii="Verdana" w:hAnsi="Verdana" w:cs="Tahoma"/>
          <w:color w:val="000000"/>
          <w:sz w:val="22"/>
          <w:szCs w:val="22"/>
        </w:rPr>
        <w:t>with</w:t>
      </w:r>
      <w:r w:rsidRPr="004E6B03">
        <w:rPr>
          <w:rFonts w:ascii="Verdana" w:hAnsi="Verdana" w:cs="Tahoma"/>
          <w:color w:val="000000"/>
          <w:sz w:val="22"/>
          <w:szCs w:val="22"/>
        </w:rPr>
        <w:t xml:space="preserve">in </w:t>
      </w:r>
      <w:r w:rsidR="00813EA5">
        <w:rPr>
          <w:rFonts w:ascii="Verdana" w:hAnsi="Verdana" w:cs="Tahoma"/>
          <w:color w:val="000000"/>
          <w:sz w:val="22"/>
          <w:szCs w:val="22"/>
        </w:rPr>
        <w:t xml:space="preserve">the </w:t>
      </w:r>
      <w:r w:rsidRPr="004E6B03">
        <w:rPr>
          <w:rFonts w:ascii="Verdana" w:hAnsi="Verdana" w:cs="Tahoma"/>
          <w:color w:val="000000"/>
          <w:sz w:val="22"/>
          <w:szCs w:val="22"/>
        </w:rPr>
        <w:t>Service I</w:t>
      </w:r>
      <w:r w:rsidR="001F2B47" w:rsidRPr="004E6B03">
        <w:rPr>
          <w:rFonts w:ascii="Verdana" w:hAnsi="Verdana" w:cs="Tahoma"/>
          <w:color w:val="000000"/>
          <w:sz w:val="22"/>
          <w:szCs w:val="22"/>
        </w:rPr>
        <w:t>nformation</w:t>
      </w:r>
      <w:r w:rsidRPr="004E6B03">
        <w:rPr>
          <w:rFonts w:ascii="Verdana" w:hAnsi="Verdana" w:cs="Tahoma"/>
          <w:color w:val="000000"/>
          <w:sz w:val="22"/>
          <w:szCs w:val="22"/>
        </w:rPr>
        <w:t xml:space="preserve"> </w:t>
      </w:r>
      <w:r w:rsidR="00813EA5">
        <w:rPr>
          <w:rFonts w:ascii="Verdana" w:hAnsi="Verdana" w:cs="Tahoma"/>
          <w:color w:val="000000"/>
          <w:sz w:val="22"/>
          <w:szCs w:val="22"/>
        </w:rPr>
        <w:t>area o</w:t>
      </w:r>
      <w:r w:rsidRPr="004E6B03">
        <w:rPr>
          <w:rFonts w:ascii="Verdana" w:hAnsi="Verdana" w:cs="Tahoma"/>
          <w:color w:val="000000"/>
          <w:sz w:val="22"/>
          <w:szCs w:val="22"/>
        </w:rPr>
        <w:t xml:space="preserve">n </w:t>
      </w:r>
      <w:r w:rsidR="00813EA5">
        <w:rPr>
          <w:rFonts w:ascii="Verdana" w:hAnsi="Verdana" w:cs="Tahoma"/>
          <w:color w:val="000000"/>
          <w:sz w:val="22"/>
          <w:szCs w:val="22"/>
        </w:rPr>
        <w:t>C</w:t>
      </w:r>
      <w:r w:rsidRPr="004E6B03">
        <w:rPr>
          <w:rFonts w:ascii="Verdana" w:hAnsi="Verdana" w:cs="Tahoma"/>
          <w:color w:val="000000"/>
          <w:sz w:val="22"/>
          <w:szCs w:val="22"/>
        </w:rPr>
        <w:t>ontent</w:t>
      </w:r>
      <w:r w:rsidR="004E6B03" w:rsidRPr="004E6B03">
        <w:rPr>
          <w:rFonts w:ascii="Verdana" w:hAnsi="Verdana" w:cs="Tahoma"/>
          <w:color w:val="000000"/>
          <w:sz w:val="22"/>
          <w:szCs w:val="22"/>
        </w:rPr>
        <w:t xml:space="preserve"> </w:t>
      </w:r>
      <w:r w:rsidR="00813EA5">
        <w:rPr>
          <w:rFonts w:ascii="Verdana" w:hAnsi="Verdana" w:cs="Tahoma"/>
          <w:color w:val="000000"/>
          <w:sz w:val="22"/>
          <w:szCs w:val="22"/>
        </w:rPr>
        <w:t>S</w:t>
      </w:r>
      <w:r w:rsidRPr="004E6B03">
        <w:rPr>
          <w:rFonts w:ascii="Verdana" w:hAnsi="Verdana" w:cs="Tahoma"/>
          <w:color w:val="000000"/>
          <w:sz w:val="22"/>
          <w:szCs w:val="22"/>
        </w:rPr>
        <w:t>erver</w:t>
      </w:r>
      <w:r w:rsidR="001F2B47" w:rsidRPr="004E6B03">
        <w:rPr>
          <w:rFonts w:ascii="Verdana" w:hAnsi="Verdana" w:cs="Tahoma"/>
          <w:color w:val="000000"/>
          <w:sz w:val="22"/>
          <w:szCs w:val="22"/>
        </w:rPr>
        <w:t xml:space="preserve">. The protocol </w:t>
      </w:r>
      <w:r w:rsidRPr="004E6B03">
        <w:rPr>
          <w:rFonts w:ascii="Verdana" w:hAnsi="Verdana" w:cs="Tahoma"/>
          <w:color w:val="000000"/>
          <w:sz w:val="22"/>
          <w:szCs w:val="22"/>
        </w:rPr>
        <w:t xml:space="preserve">must </w:t>
      </w:r>
      <w:r w:rsidR="001F2B47" w:rsidRPr="004E6B03">
        <w:rPr>
          <w:rFonts w:ascii="Verdana" w:hAnsi="Verdana" w:cs="Tahoma"/>
          <w:color w:val="000000"/>
          <w:sz w:val="22"/>
          <w:szCs w:val="22"/>
        </w:rPr>
        <w:t xml:space="preserve">be reviewed when there are significant changes to the service or at least annually. Amendments should be made to the document, signed off and dated by the ADCS and CSM and saved as above. Previous versions can be accessed using the version history. </w:t>
      </w:r>
    </w:p>
    <w:tbl>
      <w:tblPr>
        <w:tblStyle w:val="TableGrid"/>
        <w:tblW w:w="0" w:type="auto"/>
        <w:tblLook w:val="04A0" w:firstRow="1" w:lastRow="0" w:firstColumn="1" w:lastColumn="0" w:noHBand="0" w:noVBand="1"/>
      </w:tblPr>
      <w:tblGrid>
        <w:gridCol w:w="4392"/>
        <w:gridCol w:w="4392"/>
        <w:gridCol w:w="4392"/>
      </w:tblGrid>
      <w:tr w:rsidR="00C747F8" w:rsidTr="00C747F8">
        <w:tc>
          <w:tcPr>
            <w:tcW w:w="4392" w:type="dxa"/>
            <w:shd w:val="clear" w:color="auto" w:fill="EEECE1" w:themeFill="background2"/>
          </w:tcPr>
          <w:p w:rsidR="00C747F8" w:rsidRPr="004E6B03" w:rsidRDefault="00C747F8" w:rsidP="001F2B47">
            <w:pPr>
              <w:rPr>
                <w:rFonts w:ascii="Verdana" w:hAnsi="Verdana"/>
                <w:b/>
                <w:sz w:val="22"/>
                <w:szCs w:val="22"/>
              </w:rPr>
            </w:pPr>
            <w:r w:rsidRPr="004E6B03">
              <w:rPr>
                <w:rFonts w:ascii="Verdana" w:hAnsi="Verdana"/>
                <w:b/>
                <w:sz w:val="22"/>
                <w:szCs w:val="22"/>
              </w:rPr>
              <w:t>Date  of review</w:t>
            </w:r>
          </w:p>
        </w:tc>
        <w:tc>
          <w:tcPr>
            <w:tcW w:w="4392" w:type="dxa"/>
            <w:shd w:val="clear" w:color="auto" w:fill="EEECE1" w:themeFill="background2"/>
          </w:tcPr>
          <w:p w:rsidR="00C747F8" w:rsidRPr="004E6B03" w:rsidRDefault="00C747F8" w:rsidP="001F2B47">
            <w:pPr>
              <w:rPr>
                <w:rFonts w:ascii="Verdana" w:hAnsi="Verdana"/>
                <w:b/>
                <w:sz w:val="22"/>
                <w:szCs w:val="22"/>
              </w:rPr>
            </w:pPr>
            <w:r w:rsidRPr="004E6B03">
              <w:rPr>
                <w:rFonts w:ascii="Verdana" w:hAnsi="Verdana"/>
                <w:b/>
                <w:sz w:val="22"/>
                <w:szCs w:val="22"/>
              </w:rPr>
              <w:t>Sign off by CSM</w:t>
            </w:r>
          </w:p>
        </w:tc>
        <w:tc>
          <w:tcPr>
            <w:tcW w:w="4392" w:type="dxa"/>
            <w:shd w:val="clear" w:color="auto" w:fill="EEECE1" w:themeFill="background2"/>
          </w:tcPr>
          <w:p w:rsidR="00C747F8" w:rsidRPr="004E6B03" w:rsidRDefault="00C747F8" w:rsidP="001F2B47">
            <w:pPr>
              <w:rPr>
                <w:rFonts w:ascii="Verdana" w:hAnsi="Verdana"/>
                <w:b/>
                <w:sz w:val="22"/>
                <w:szCs w:val="22"/>
              </w:rPr>
            </w:pPr>
            <w:r w:rsidRPr="004E6B03">
              <w:rPr>
                <w:rFonts w:ascii="Verdana" w:hAnsi="Verdana"/>
                <w:b/>
                <w:sz w:val="22"/>
                <w:szCs w:val="22"/>
              </w:rPr>
              <w:t>Sign off by ADCS</w:t>
            </w:r>
          </w:p>
        </w:tc>
      </w:tr>
      <w:tr w:rsidR="00C747F8" w:rsidTr="00C747F8">
        <w:tc>
          <w:tcPr>
            <w:tcW w:w="4392" w:type="dxa"/>
          </w:tcPr>
          <w:p w:rsidR="00C747F8" w:rsidRDefault="00C747F8" w:rsidP="001F2B47"/>
        </w:tc>
        <w:tc>
          <w:tcPr>
            <w:tcW w:w="4392" w:type="dxa"/>
          </w:tcPr>
          <w:p w:rsidR="00C747F8" w:rsidRDefault="00C747F8" w:rsidP="001F2B47"/>
        </w:tc>
        <w:tc>
          <w:tcPr>
            <w:tcW w:w="4392" w:type="dxa"/>
          </w:tcPr>
          <w:p w:rsidR="00C747F8" w:rsidRDefault="00C747F8" w:rsidP="001F2B47"/>
        </w:tc>
      </w:tr>
      <w:tr w:rsidR="00C747F8" w:rsidTr="00C747F8">
        <w:tc>
          <w:tcPr>
            <w:tcW w:w="4392" w:type="dxa"/>
          </w:tcPr>
          <w:p w:rsidR="00C747F8" w:rsidRDefault="00C747F8" w:rsidP="001F2B47"/>
        </w:tc>
        <w:tc>
          <w:tcPr>
            <w:tcW w:w="4392" w:type="dxa"/>
          </w:tcPr>
          <w:p w:rsidR="00C747F8" w:rsidRDefault="00C747F8" w:rsidP="001F2B47"/>
        </w:tc>
        <w:tc>
          <w:tcPr>
            <w:tcW w:w="4392" w:type="dxa"/>
          </w:tcPr>
          <w:p w:rsidR="00C747F8" w:rsidRDefault="00C747F8" w:rsidP="001F2B47"/>
        </w:tc>
      </w:tr>
      <w:tr w:rsidR="00C747F8" w:rsidTr="004E6B03">
        <w:trPr>
          <w:trHeight w:val="199"/>
        </w:trPr>
        <w:tc>
          <w:tcPr>
            <w:tcW w:w="4392" w:type="dxa"/>
          </w:tcPr>
          <w:p w:rsidR="00C747F8" w:rsidRDefault="00C747F8" w:rsidP="001F2B47"/>
        </w:tc>
        <w:tc>
          <w:tcPr>
            <w:tcW w:w="4392" w:type="dxa"/>
          </w:tcPr>
          <w:p w:rsidR="00C747F8" w:rsidRDefault="00C747F8" w:rsidP="001F2B47"/>
        </w:tc>
        <w:tc>
          <w:tcPr>
            <w:tcW w:w="4392" w:type="dxa"/>
          </w:tcPr>
          <w:p w:rsidR="00C747F8" w:rsidRDefault="00C747F8" w:rsidP="001F2B47"/>
        </w:tc>
      </w:tr>
      <w:tr w:rsidR="00C747F8" w:rsidTr="00C747F8">
        <w:tc>
          <w:tcPr>
            <w:tcW w:w="4392" w:type="dxa"/>
          </w:tcPr>
          <w:p w:rsidR="00C747F8" w:rsidRDefault="00C747F8" w:rsidP="001F2B47"/>
        </w:tc>
        <w:tc>
          <w:tcPr>
            <w:tcW w:w="4392" w:type="dxa"/>
          </w:tcPr>
          <w:p w:rsidR="00C747F8" w:rsidRDefault="00C747F8" w:rsidP="001F2B47"/>
        </w:tc>
        <w:tc>
          <w:tcPr>
            <w:tcW w:w="4392" w:type="dxa"/>
          </w:tcPr>
          <w:p w:rsidR="00C747F8" w:rsidRDefault="00C747F8" w:rsidP="001F2B47"/>
        </w:tc>
      </w:tr>
      <w:tr w:rsidR="00C747F8" w:rsidTr="00C747F8">
        <w:tc>
          <w:tcPr>
            <w:tcW w:w="4392" w:type="dxa"/>
          </w:tcPr>
          <w:p w:rsidR="00C747F8" w:rsidRDefault="00C747F8" w:rsidP="001F2B47"/>
        </w:tc>
        <w:tc>
          <w:tcPr>
            <w:tcW w:w="4392" w:type="dxa"/>
          </w:tcPr>
          <w:p w:rsidR="00C747F8" w:rsidRDefault="00C747F8" w:rsidP="001F2B47"/>
        </w:tc>
        <w:tc>
          <w:tcPr>
            <w:tcW w:w="4392" w:type="dxa"/>
          </w:tcPr>
          <w:p w:rsidR="00C747F8" w:rsidRDefault="00C747F8" w:rsidP="001F2B47"/>
        </w:tc>
      </w:tr>
      <w:tr w:rsidR="00C747F8" w:rsidTr="00C747F8">
        <w:tc>
          <w:tcPr>
            <w:tcW w:w="4392" w:type="dxa"/>
          </w:tcPr>
          <w:p w:rsidR="00C747F8" w:rsidRDefault="00C747F8" w:rsidP="001F2B47"/>
        </w:tc>
        <w:tc>
          <w:tcPr>
            <w:tcW w:w="4392" w:type="dxa"/>
          </w:tcPr>
          <w:p w:rsidR="00C747F8" w:rsidRDefault="00C747F8" w:rsidP="001F2B47"/>
        </w:tc>
        <w:tc>
          <w:tcPr>
            <w:tcW w:w="4392" w:type="dxa"/>
          </w:tcPr>
          <w:p w:rsidR="00C747F8" w:rsidRDefault="00C747F8" w:rsidP="001F2B47"/>
        </w:tc>
      </w:tr>
      <w:tr w:rsidR="00C747F8" w:rsidTr="00C747F8">
        <w:tc>
          <w:tcPr>
            <w:tcW w:w="4392" w:type="dxa"/>
          </w:tcPr>
          <w:p w:rsidR="00C747F8" w:rsidRDefault="00C747F8" w:rsidP="001F2B47"/>
        </w:tc>
        <w:tc>
          <w:tcPr>
            <w:tcW w:w="4392" w:type="dxa"/>
          </w:tcPr>
          <w:p w:rsidR="00C747F8" w:rsidRDefault="00C747F8" w:rsidP="001F2B47"/>
        </w:tc>
        <w:tc>
          <w:tcPr>
            <w:tcW w:w="4392" w:type="dxa"/>
          </w:tcPr>
          <w:p w:rsidR="00C747F8" w:rsidRDefault="00C747F8" w:rsidP="001F2B47"/>
        </w:tc>
      </w:tr>
      <w:tr w:rsidR="00C747F8" w:rsidTr="00C747F8">
        <w:tc>
          <w:tcPr>
            <w:tcW w:w="4392" w:type="dxa"/>
          </w:tcPr>
          <w:p w:rsidR="00C747F8" w:rsidRDefault="00C747F8" w:rsidP="001F2B47"/>
        </w:tc>
        <w:tc>
          <w:tcPr>
            <w:tcW w:w="4392" w:type="dxa"/>
          </w:tcPr>
          <w:p w:rsidR="00C747F8" w:rsidRDefault="00C747F8" w:rsidP="001F2B47"/>
        </w:tc>
        <w:tc>
          <w:tcPr>
            <w:tcW w:w="4392" w:type="dxa"/>
          </w:tcPr>
          <w:p w:rsidR="00C747F8" w:rsidRDefault="00C747F8" w:rsidP="001F2B47"/>
        </w:tc>
      </w:tr>
    </w:tbl>
    <w:p w:rsidR="001F2B47" w:rsidRDefault="001F2B47" w:rsidP="00B36496"/>
    <w:sectPr w:rsidR="001F2B47" w:rsidSect="003350F4">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89" w:rsidRDefault="00D41889" w:rsidP="007D0986">
      <w:r>
        <w:separator/>
      </w:r>
    </w:p>
  </w:endnote>
  <w:endnote w:type="continuationSeparator" w:id="0">
    <w:p w:rsidR="00D41889" w:rsidRDefault="00D41889" w:rsidP="007D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89" w:rsidRDefault="00D41889" w:rsidP="007D0986">
      <w:r>
        <w:separator/>
      </w:r>
    </w:p>
  </w:footnote>
  <w:footnote w:type="continuationSeparator" w:id="0">
    <w:p w:rsidR="00D41889" w:rsidRDefault="00D41889" w:rsidP="007D0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1D67"/>
    <w:multiLevelType w:val="hybridMultilevel"/>
    <w:tmpl w:val="AED249A4"/>
    <w:lvl w:ilvl="0" w:tplc="9748115E">
      <w:start w:val="1"/>
      <w:numFmt w:val="decimal"/>
      <w:lvlText w:val="%1."/>
      <w:lvlJc w:val="left"/>
      <w:pPr>
        <w:ind w:left="92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D94FC6"/>
    <w:multiLevelType w:val="hybridMultilevel"/>
    <w:tmpl w:val="56F4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FD708A"/>
    <w:multiLevelType w:val="hybridMultilevel"/>
    <w:tmpl w:val="01F09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9966CF"/>
    <w:multiLevelType w:val="hybridMultilevel"/>
    <w:tmpl w:val="79F0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452676"/>
    <w:multiLevelType w:val="multilevel"/>
    <w:tmpl w:val="7FA8EED6"/>
    <w:lvl w:ilvl="0">
      <w:start w:val="1"/>
      <w:numFmt w:val="decimal"/>
      <w:lvlText w:val="%1."/>
      <w:lvlJc w:val="left"/>
      <w:pPr>
        <w:ind w:left="720" w:hanging="360"/>
      </w:pPr>
      <w:rPr>
        <w:rFonts w:hint="default"/>
        <w:b/>
        <w:sz w:val="24"/>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
    <w:nsid w:val="75B56622"/>
    <w:multiLevelType w:val="multilevel"/>
    <w:tmpl w:val="E2FC7878"/>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47"/>
    <w:rsid w:val="00001A17"/>
    <w:rsid w:val="00024609"/>
    <w:rsid w:val="00072D4C"/>
    <w:rsid w:val="00085798"/>
    <w:rsid w:val="000A2546"/>
    <w:rsid w:val="000C64C3"/>
    <w:rsid w:val="0014391B"/>
    <w:rsid w:val="00152DDF"/>
    <w:rsid w:val="00166AEF"/>
    <w:rsid w:val="00196E53"/>
    <w:rsid w:val="001F0269"/>
    <w:rsid w:val="001F2B47"/>
    <w:rsid w:val="00243550"/>
    <w:rsid w:val="00276316"/>
    <w:rsid w:val="00300A75"/>
    <w:rsid w:val="003350F4"/>
    <w:rsid w:val="004C22E8"/>
    <w:rsid w:val="004D1B40"/>
    <w:rsid w:val="004E6B03"/>
    <w:rsid w:val="0052336E"/>
    <w:rsid w:val="00562CCE"/>
    <w:rsid w:val="00594C00"/>
    <w:rsid w:val="0063682D"/>
    <w:rsid w:val="00646E77"/>
    <w:rsid w:val="00653594"/>
    <w:rsid w:val="006A115E"/>
    <w:rsid w:val="006F2B29"/>
    <w:rsid w:val="006F7756"/>
    <w:rsid w:val="00764C28"/>
    <w:rsid w:val="007C7458"/>
    <w:rsid w:val="007D0986"/>
    <w:rsid w:val="00812A69"/>
    <w:rsid w:val="00813EA5"/>
    <w:rsid w:val="00816CE6"/>
    <w:rsid w:val="00822A40"/>
    <w:rsid w:val="008351BA"/>
    <w:rsid w:val="00867D59"/>
    <w:rsid w:val="0089640A"/>
    <w:rsid w:val="008B6EF8"/>
    <w:rsid w:val="00947535"/>
    <w:rsid w:val="009725A0"/>
    <w:rsid w:val="00997E71"/>
    <w:rsid w:val="009A6068"/>
    <w:rsid w:val="009B2890"/>
    <w:rsid w:val="009B3B84"/>
    <w:rsid w:val="009D5595"/>
    <w:rsid w:val="00A26E3B"/>
    <w:rsid w:val="00A63A56"/>
    <w:rsid w:val="00AA53AC"/>
    <w:rsid w:val="00AB3BF1"/>
    <w:rsid w:val="00AC23CE"/>
    <w:rsid w:val="00AD5BDD"/>
    <w:rsid w:val="00AE020E"/>
    <w:rsid w:val="00B00093"/>
    <w:rsid w:val="00B0364E"/>
    <w:rsid w:val="00B36496"/>
    <w:rsid w:val="00B75A63"/>
    <w:rsid w:val="00B83AE0"/>
    <w:rsid w:val="00B85562"/>
    <w:rsid w:val="00BA42EA"/>
    <w:rsid w:val="00BB38C8"/>
    <w:rsid w:val="00BC5241"/>
    <w:rsid w:val="00C10863"/>
    <w:rsid w:val="00C32EA8"/>
    <w:rsid w:val="00C747F8"/>
    <w:rsid w:val="00CC317E"/>
    <w:rsid w:val="00CC3C0F"/>
    <w:rsid w:val="00CD5DED"/>
    <w:rsid w:val="00CE4AD0"/>
    <w:rsid w:val="00CE65BB"/>
    <w:rsid w:val="00CF0180"/>
    <w:rsid w:val="00CF1EC0"/>
    <w:rsid w:val="00D02088"/>
    <w:rsid w:val="00D41889"/>
    <w:rsid w:val="00D725DE"/>
    <w:rsid w:val="00DB0A56"/>
    <w:rsid w:val="00DD75C6"/>
    <w:rsid w:val="00DF3316"/>
    <w:rsid w:val="00E40A5C"/>
    <w:rsid w:val="00E424B0"/>
    <w:rsid w:val="00E759F3"/>
    <w:rsid w:val="00E87ED3"/>
    <w:rsid w:val="00E907F6"/>
    <w:rsid w:val="00EA2D8D"/>
    <w:rsid w:val="00EA4DD6"/>
    <w:rsid w:val="00F761F7"/>
    <w:rsid w:val="00FE3E27"/>
    <w:rsid w:val="00FE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1F2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2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82D"/>
    <w:pPr>
      <w:ind w:left="720"/>
      <w:contextualSpacing/>
    </w:pPr>
  </w:style>
  <w:style w:type="paragraph" w:styleId="Header">
    <w:name w:val="header"/>
    <w:basedOn w:val="Normal"/>
    <w:link w:val="HeaderChar"/>
    <w:uiPriority w:val="99"/>
    <w:unhideWhenUsed/>
    <w:rsid w:val="007D0986"/>
    <w:pPr>
      <w:tabs>
        <w:tab w:val="center" w:pos="4513"/>
        <w:tab w:val="right" w:pos="9026"/>
      </w:tabs>
    </w:pPr>
  </w:style>
  <w:style w:type="character" w:customStyle="1" w:styleId="HeaderChar">
    <w:name w:val="Header Char"/>
    <w:basedOn w:val="DefaultParagraphFont"/>
    <w:link w:val="Header"/>
    <w:uiPriority w:val="99"/>
    <w:rsid w:val="007D09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D0986"/>
    <w:pPr>
      <w:tabs>
        <w:tab w:val="center" w:pos="4513"/>
        <w:tab w:val="right" w:pos="9026"/>
      </w:tabs>
    </w:pPr>
  </w:style>
  <w:style w:type="character" w:customStyle="1" w:styleId="FooterChar">
    <w:name w:val="Footer Char"/>
    <w:basedOn w:val="DefaultParagraphFont"/>
    <w:link w:val="Footer"/>
    <w:uiPriority w:val="99"/>
    <w:rsid w:val="007D0986"/>
    <w:rPr>
      <w:rFonts w:ascii="Times New Roman" w:eastAsia="Times New Roman" w:hAnsi="Times New Roman" w:cs="Times New Roman"/>
      <w:sz w:val="24"/>
      <w:szCs w:val="24"/>
      <w:lang w:eastAsia="en-GB"/>
    </w:rPr>
  </w:style>
  <w:style w:type="paragraph" w:styleId="NoSpacing">
    <w:name w:val="No Spacing"/>
    <w:uiPriority w:val="1"/>
    <w:qFormat/>
    <w:rsid w:val="003350F4"/>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72D4C"/>
    <w:rPr>
      <w:sz w:val="16"/>
      <w:szCs w:val="16"/>
    </w:rPr>
  </w:style>
  <w:style w:type="paragraph" w:styleId="CommentText">
    <w:name w:val="annotation text"/>
    <w:basedOn w:val="Normal"/>
    <w:link w:val="CommentTextChar"/>
    <w:uiPriority w:val="99"/>
    <w:semiHidden/>
    <w:unhideWhenUsed/>
    <w:rsid w:val="00072D4C"/>
    <w:rPr>
      <w:sz w:val="20"/>
      <w:szCs w:val="20"/>
    </w:rPr>
  </w:style>
  <w:style w:type="character" w:customStyle="1" w:styleId="CommentTextChar">
    <w:name w:val="Comment Text Char"/>
    <w:basedOn w:val="DefaultParagraphFont"/>
    <w:link w:val="CommentText"/>
    <w:uiPriority w:val="99"/>
    <w:semiHidden/>
    <w:rsid w:val="00072D4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72D4C"/>
    <w:rPr>
      <w:b/>
      <w:bCs/>
    </w:rPr>
  </w:style>
  <w:style w:type="character" w:customStyle="1" w:styleId="CommentSubjectChar">
    <w:name w:val="Comment Subject Char"/>
    <w:basedOn w:val="CommentTextChar"/>
    <w:link w:val="CommentSubject"/>
    <w:uiPriority w:val="99"/>
    <w:semiHidden/>
    <w:rsid w:val="00072D4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72D4C"/>
    <w:rPr>
      <w:rFonts w:ascii="Tahoma" w:hAnsi="Tahoma" w:cs="Tahoma"/>
      <w:sz w:val="16"/>
      <w:szCs w:val="16"/>
    </w:rPr>
  </w:style>
  <w:style w:type="character" w:customStyle="1" w:styleId="BalloonTextChar">
    <w:name w:val="Balloon Text Char"/>
    <w:basedOn w:val="DefaultParagraphFont"/>
    <w:link w:val="BalloonText"/>
    <w:uiPriority w:val="99"/>
    <w:semiHidden/>
    <w:rsid w:val="00072D4C"/>
    <w:rPr>
      <w:rFonts w:ascii="Tahoma" w:eastAsia="Times New Roman" w:hAnsi="Tahoma" w:cs="Tahoma"/>
      <w:sz w:val="16"/>
      <w:szCs w:val="16"/>
      <w:lang w:eastAsia="en-GB"/>
    </w:rPr>
  </w:style>
  <w:style w:type="character" w:styleId="Hyperlink">
    <w:name w:val="Hyperlink"/>
    <w:basedOn w:val="DefaultParagraphFont"/>
    <w:uiPriority w:val="99"/>
    <w:unhideWhenUsed/>
    <w:rsid w:val="000A2546"/>
    <w:rPr>
      <w:color w:val="0000FF" w:themeColor="hyperlink"/>
      <w:u w:val="single"/>
    </w:rPr>
  </w:style>
  <w:style w:type="character" w:styleId="FollowedHyperlink">
    <w:name w:val="FollowedHyperlink"/>
    <w:basedOn w:val="DefaultParagraphFont"/>
    <w:uiPriority w:val="99"/>
    <w:semiHidden/>
    <w:unhideWhenUsed/>
    <w:rsid w:val="000A25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1F2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2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82D"/>
    <w:pPr>
      <w:ind w:left="720"/>
      <w:contextualSpacing/>
    </w:pPr>
  </w:style>
  <w:style w:type="paragraph" w:styleId="Header">
    <w:name w:val="header"/>
    <w:basedOn w:val="Normal"/>
    <w:link w:val="HeaderChar"/>
    <w:uiPriority w:val="99"/>
    <w:unhideWhenUsed/>
    <w:rsid w:val="007D0986"/>
    <w:pPr>
      <w:tabs>
        <w:tab w:val="center" w:pos="4513"/>
        <w:tab w:val="right" w:pos="9026"/>
      </w:tabs>
    </w:pPr>
  </w:style>
  <w:style w:type="character" w:customStyle="1" w:styleId="HeaderChar">
    <w:name w:val="Header Char"/>
    <w:basedOn w:val="DefaultParagraphFont"/>
    <w:link w:val="Header"/>
    <w:uiPriority w:val="99"/>
    <w:rsid w:val="007D09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D0986"/>
    <w:pPr>
      <w:tabs>
        <w:tab w:val="center" w:pos="4513"/>
        <w:tab w:val="right" w:pos="9026"/>
      </w:tabs>
    </w:pPr>
  </w:style>
  <w:style w:type="character" w:customStyle="1" w:styleId="FooterChar">
    <w:name w:val="Footer Char"/>
    <w:basedOn w:val="DefaultParagraphFont"/>
    <w:link w:val="Footer"/>
    <w:uiPriority w:val="99"/>
    <w:rsid w:val="007D0986"/>
    <w:rPr>
      <w:rFonts w:ascii="Times New Roman" w:eastAsia="Times New Roman" w:hAnsi="Times New Roman" w:cs="Times New Roman"/>
      <w:sz w:val="24"/>
      <w:szCs w:val="24"/>
      <w:lang w:eastAsia="en-GB"/>
    </w:rPr>
  </w:style>
  <w:style w:type="paragraph" w:styleId="NoSpacing">
    <w:name w:val="No Spacing"/>
    <w:uiPriority w:val="1"/>
    <w:qFormat/>
    <w:rsid w:val="003350F4"/>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72D4C"/>
    <w:rPr>
      <w:sz w:val="16"/>
      <w:szCs w:val="16"/>
    </w:rPr>
  </w:style>
  <w:style w:type="paragraph" w:styleId="CommentText">
    <w:name w:val="annotation text"/>
    <w:basedOn w:val="Normal"/>
    <w:link w:val="CommentTextChar"/>
    <w:uiPriority w:val="99"/>
    <w:semiHidden/>
    <w:unhideWhenUsed/>
    <w:rsid w:val="00072D4C"/>
    <w:rPr>
      <w:sz w:val="20"/>
      <w:szCs w:val="20"/>
    </w:rPr>
  </w:style>
  <w:style w:type="character" w:customStyle="1" w:styleId="CommentTextChar">
    <w:name w:val="Comment Text Char"/>
    <w:basedOn w:val="DefaultParagraphFont"/>
    <w:link w:val="CommentText"/>
    <w:uiPriority w:val="99"/>
    <w:semiHidden/>
    <w:rsid w:val="00072D4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72D4C"/>
    <w:rPr>
      <w:b/>
      <w:bCs/>
    </w:rPr>
  </w:style>
  <w:style w:type="character" w:customStyle="1" w:styleId="CommentSubjectChar">
    <w:name w:val="Comment Subject Char"/>
    <w:basedOn w:val="CommentTextChar"/>
    <w:link w:val="CommentSubject"/>
    <w:uiPriority w:val="99"/>
    <w:semiHidden/>
    <w:rsid w:val="00072D4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72D4C"/>
    <w:rPr>
      <w:rFonts w:ascii="Tahoma" w:hAnsi="Tahoma" w:cs="Tahoma"/>
      <w:sz w:val="16"/>
      <w:szCs w:val="16"/>
    </w:rPr>
  </w:style>
  <w:style w:type="character" w:customStyle="1" w:styleId="BalloonTextChar">
    <w:name w:val="Balloon Text Char"/>
    <w:basedOn w:val="DefaultParagraphFont"/>
    <w:link w:val="BalloonText"/>
    <w:uiPriority w:val="99"/>
    <w:semiHidden/>
    <w:rsid w:val="00072D4C"/>
    <w:rPr>
      <w:rFonts w:ascii="Tahoma" w:eastAsia="Times New Roman" w:hAnsi="Tahoma" w:cs="Tahoma"/>
      <w:sz w:val="16"/>
      <w:szCs w:val="16"/>
      <w:lang w:eastAsia="en-GB"/>
    </w:rPr>
  </w:style>
  <w:style w:type="character" w:styleId="Hyperlink">
    <w:name w:val="Hyperlink"/>
    <w:basedOn w:val="DefaultParagraphFont"/>
    <w:uiPriority w:val="99"/>
    <w:unhideWhenUsed/>
    <w:rsid w:val="000A2546"/>
    <w:rPr>
      <w:color w:val="0000FF" w:themeColor="hyperlink"/>
      <w:u w:val="single"/>
    </w:rPr>
  </w:style>
  <w:style w:type="character" w:styleId="FollowedHyperlink">
    <w:name w:val="FollowedHyperlink"/>
    <w:basedOn w:val="DefaultParagraphFont"/>
    <w:uiPriority w:val="99"/>
    <w:semiHidden/>
    <w:unhideWhenUsed/>
    <w:rsid w:val="000A25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8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velink.barnardos.org.uk/otcs/llisapi.dll/properties/287828337" TargetMode="External"/><Relationship Id="rId5" Type="http://schemas.openxmlformats.org/officeDocument/2006/relationships/settings" Target="settings.xml"/><Relationship Id="rId10" Type="http://schemas.openxmlformats.org/officeDocument/2006/relationships/hyperlink" Target="http://livelink.barnardos.org.uk/otcs/llisapi.dll/properties/294803553" TargetMode="External"/><Relationship Id="rId4" Type="http://schemas.microsoft.com/office/2007/relationships/stylesWithEffects" Target="stylesWithEffects.xml"/><Relationship Id="rId9" Type="http://schemas.openxmlformats.org/officeDocument/2006/relationships/hyperlink" Target="https://www.gov.uk/guidance/surveillance-and-monitoring-in-residential-child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85A2-B5AA-4C43-8B81-F744896E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Greene</dc:creator>
  <cp:lastModifiedBy>Pat Greene</cp:lastModifiedBy>
  <cp:revision>6</cp:revision>
  <dcterms:created xsi:type="dcterms:W3CDTF">2019-10-07T11:54:00Z</dcterms:created>
  <dcterms:modified xsi:type="dcterms:W3CDTF">2020-08-03T13:21:00Z</dcterms:modified>
</cp:coreProperties>
</file>