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6161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2694"/>
        <w:gridCol w:w="2127"/>
        <w:gridCol w:w="1843"/>
        <w:gridCol w:w="2409"/>
        <w:gridCol w:w="1259"/>
        <w:gridCol w:w="1293"/>
        <w:gridCol w:w="1559"/>
        <w:gridCol w:w="1701"/>
        <w:gridCol w:w="1276"/>
      </w:tblGrid>
      <w:tr w:rsidR="000A1FF8" w:rsidRPr="00EE6794" w14:paraId="54273C1D" w14:textId="77777777" w:rsidTr="00062C03">
        <w:trPr>
          <w:trHeight w:hRule="exact" w:val="284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7FB"/>
            <w:vAlign w:val="center"/>
          </w:tcPr>
          <w:p w14:paraId="02280E7D" w14:textId="77777777" w:rsidR="000A1FF8" w:rsidRPr="00EE6794" w:rsidRDefault="00755031" w:rsidP="00755031">
            <w:pPr>
              <w:jc w:val="center"/>
              <w:rPr>
                <w:rFonts w:eastAsia="Verdana" w:cs="Verdana"/>
                <w:bCs/>
                <w:color w:val="000000" w:themeColor="text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Children’s Services and Business Lines </w:t>
            </w:r>
            <w:r w:rsidR="00C94BDA" w:rsidRPr="00EE6794">
              <w:rPr>
                <w:rFonts w:eastAsia="Verdana" w:cs="Verdana"/>
                <w:b/>
                <w:bCs/>
                <w:color w:val="000000" w:themeColor="text1"/>
                <w:kern w:val="24"/>
                <w:sz w:val="18"/>
                <w:szCs w:val="18"/>
              </w:rPr>
              <w:t>Combined Reporting Table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55C07A78" w14:textId="77777777" w:rsidR="000A1FF8" w:rsidRPr="00062C03" w:rsidRDefault="00723472" w:rsidP="00B23DB9">
            <w:pPr>
              <w:ind w:left="-108" w:firstLine="108"/>
              <w:jc w:val="center"/>
              <w:rPr>
                <w:rStyle w:val="Hyperlink"/>
                <w:rFonts w:eastAsia="Verdana"/>
                <w:sz w:val="18"/>
                <w:szCs w:val="18"/>
              </w:rPr>
            </w:pPr>
            <w:hyperlink r:id="rId7" w:history="1">
              <w:r w:rsidR="000A1FF8" w:rsidRPr="00062C03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>Reporting of Injuries, Diseases, Dangerous Occurrences, Hazards, Defects and Near Misses Guida</w:t>
              </w:r>
              <w:r w:rsidR="000A1FF8" w:rsidRPr="00062C03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>n</w:t>
              </w:r>
              <w:r w:rsidR="000A1FF8" w:rsidRPr="00062C03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>ce</w:t>
              </w:r>
            </w:hyperlink>
          </w:p>
        </w:tc>
      </w:tr>
      <w:tr w:rsidR="00672545" w:rsidRPr="00EE6794" w14:paraId="3C7597CC" w14:textId="77777777" w:rsidTr="00062C03">
        <w:trPr>
          <w:trHeight w:hRule="exact" w:val="284"/>
        </w:trPr>
        <w:tc>
          <w:tcPr>
            <w:tcW w:w="4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7FB"/>
            <w:vAlign w:val="center"/>
          </w:tcPr>
          <w:p w14:paraId="003A124F" w14:textId="77777777" w:rsidR="00672545" w:rsidRPr="00EE6794" w:rsidRDefault="00672545" w:rsidP="00B23DB9">
            <w:pPr>
              <w:jc w:val="center"/>
              <w:rPr>
                <w:rFonts w:eastAsia="Verdana" w:cs="Verdana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EDD1825" w14:textId="77777777" w:rsidR="00672545" w:rsidRPr="00EE6794" w:rsidRDefault="00723472" w:rsidP="00B23DB9">
            <w:pPr>
              <w:ind w:left="-108" w:firstLine="108"/>
              <w:jc w:val="center"/>
              <w:rPr>
                <w:rStyle w:val="Hyperlink"/>
                <w:rFonts w:eastAsia="Verdana" w:cs="Verdana"/>
                <w:b/>
                <w:bCs/>
                <w:spacing w:val="-8"/>
                <w:kern w:val="24"/>
                <w:sz w:val="18"/>
                <w:szCs w:val="18"/>
              </w:rPr>
            </w:pPr>
            <w:hyperlink r:id="rId8" w:history="1">
              <w:r w:rsidR="00672545" w:rsidRPr="00EE6794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>Reporting of Accidents and Incidents E-Learning</w:t>
              </w:r>
            </w:hyperlink>
          </w:p>
        </w:tc>
        <w:tc>
          <w:tcPr>
            <w:tcW w:w="5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F42D2B" w14:textId="77777777" w:rsidR="00672545" w:rsidRPr="00062C03" w:rsidRDefault="00723472" w:rsidP="00672545">
            <w:pPr>
              <w:ind w:left="-108" w:firstLine="108"/>
              <w:jc w:val="center"/>
              <w:rPr>
                <w:rStyle w:val="Hyperlink"/>
                <w:rFonts w:eastAsia="Verdana" w:cs="Verdana"/>
                <w:b/>
                <w:bCs/>
                <w:spacing w:val="-8"/>
                <w:kern w:val="24"/>
                <w:sz w:val="18"/>
                <w:szCs w:val="18"/>
              </w:rPr>
            </w:pPr>
            <w:hyperlink r:id="rId9" w:history="1">
              <w:r w:rsidR="00672545" w:rsidRPr="00062C03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>Retention</w:t>
              </w:r>
              <w:r w:rsidR="00C94BDA" w:rsidRPr="00062C03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>,</w:t>
              </w:r>
              <w:r w:rsidR="00672545" w:rsidRPr="00062C03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 xml:space="preserve"> Archiving</w:t>
              </w:r>
              <w:r w:rsidR="00C94BDA" w:rsidRPr="00062C03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>,</w:t>
              </w:r>
              <w:r w:rsidR="00672545" w:rsidRPr="00062C03">
                <w:rPr>
                  <w:rStyle w:val="Hyperlink"/>
                  <w:rFonts w:eastAsia="Verdana" w:cs="Verdana"/>
                  <w:b/>
                  <w:bCs/>
                  <w:spacing w:val="-8"/>
                  <w:kern w:val="24"/>
                  <w:sz w:val="18"/>
                  <w:szCs w:val="18"/>
                </w:rPr>
                <w:t xml:space="preserve"> and Deletion of Records Policy</w:t>
              </w:r>
            </w:hyperlink>
          </w:p>
        </w:tc>
      </w:tr>
      <w:tr w:rsidR="00FE1DA2" w:rsidRPr="00EE6794" w14:paraId="10ADB5F4" w14:textId="77777777" w:rsidTr="00504198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064D4A66" w14:textId="77777777" w:rsidR="00B7355C" w:rsidRPr="00EE6794" w:rsidRDefault="00723472" w:rsidP="00631DD5">
            <w:pPr>
              <w:jc w:val="center"/>
              <w:rPr>
                <w:rFonts w:eastAsia="Verdana" w:cs="Verdana"/>
                <w:b/>
                <w:bCs/>
                <w:color w:val="000000" w:themeColor="text1"/>
                <w:spacing w:val="-6"/>
                <w:kern w:val="24"/>
                <w:sz w:val="18"/>
                <w:szCs w:val="18"/>
              </w:rPr>
            </w:pPr>
            <w:hyperlink r:id="rId10" w:history="1">
              <w:r w:rsidR="00B7355C" w:rsidRPr="00EE6794">
                <w:rPr>
                  <w:rStyle w:val="Hyperlink"/>
                  <w:rFonts w:eastAsia="Verdana" w:cs="Verdana"/>
                  <w:b/>
                  <w:bCs/>
                  <w:spacing w:val="-6"/>
                  <w:kern w:val="24"/>
                  <w:sz w:val="18"/>
                  <w:szCs w:val="18"/>
                </w:rPr>
                <w:t>RIDDOR</w:t>
              </w:r>
            </w:hyperlink>
          </w:p>
          <w:p w14:paraId="5E2BE400" w14:textId="77777777" w:rsidR="00B7355C" w:rsidRPr="00EE6794" w:rsidRDefault="00B7355C" w:rsidP="00FE1DA2">
            <w:pPr>
              <w:ind w:right="-108" w:firstLine="34"/>
              <w:jc w:val="center"/>
              <w:rPr>
                <w:rFonts w:cs="Arial"/>
                <w:color w:val="000000" w:themeColor="text1"/>
                <w:spacing w:val="-6"/>
                <w:sz w:val="18"/>
                <w:szCs w:val="18"/>
              </w:rPr>
            </w:pPr>
            <w:r w:rsidRPr="00EE6794">
              <w:rPr>
                <w:rFonts w:eastAsia="Verdana" w:cs="Verdana"/>
                <w:bCs/>
                <w:color w:val="000000" w:themeColor="text1"/>
                <w:spacing w:val="-6"/>
                <w:kern w:val="24"/>
                <w:sz w:val="18"/>
                <w:szCs w:val="18"/>
              </w:rPr>
              <w:t>Only certain work-related incidents are RIDDOR</w:t>
            </w:r>
            <w:r w:rsidR="00FE1DA2">
              <w:rPr>
                <w:rFonts w:eastAsia="Verdana" w:cs="Verdana"/>
                <w:bCs/>
                <w:color w:val="000000" w:themeColor="text1"/>
                <w:spacing w:val="-6"/>
                <w:kern w:val="24"/>
                <w:sz w:val="18"/>
                <w:szCs w:val="18"/>
              </w:rPr>
              <w:t>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54D6AFA3" w14:textId="77777777" w:rsidR="00B7355C" w:rsidRPr="00EE6794" w:rsidRDefault="00723472" w:rsidP="00631DD5">
            <w:pPr>
              <w:jc w:val="center"/>
              <w:rPr>
                <w:rFonts w:eastAsia="Verdana" w:cs="Verdana"/>
                <w:b/>
                <w:bCs/>
                <w:color w:val="000000" w:themeColor="text1"/>
                <w:spacing w:val="-6"/>
                <w:kern w:val="24"/>
                <w:sz w:val="18"/>
                <w:szCs w:val="18"/>
              </w:rPr>
            </w:pPr>
            <w:hyperlink r:id="rId11" w:history="1">
              <w:r w:rsidR="00B7355C" w:rsidRPr="00EE6794">
                <w:rPr>
                  <w:rStyle w:val="Hyperlink"/>
                  <w:rFonts w:eastAsia="Verdana" w:cs="Verdana"/>
                  <w:b/>
                  <w:bCs/>
                  <w:spacing w:val="-6"/>
                  <w:kern w:val="24"/>
                  <w:sz w:val="18"/>
                  <w:szCs w:val="18"/>
                </w:rPr>
                <w:t>Barnardo’s Incident Report Form (BIRF)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</w:tcPr>
          <w:p w14:paraId="4B1CDFAC" w14:textId="77777777" w:rsidR="00B7355C" w:rsidRPr="00EE6794" w:rsidRDefault="00723472" w:rsidP="00CC1286">
            <w:pPr>
              <w:jc w:val="center"/>
              <w:rPr>
                <w:rFonts w:eastAsia="Verdana" w:cs="Verdana"/>
                <w:b/>
                <w:bCs/>
                <w:color w:val="000000" w:themeColor="text1"/>
                <w:spacing w:val="-6"/>
                <w:kern w:val="24"/>
                <w:sz w:val="18"/>
                <w:szCs w:val="18"/>
              </w:rPr>
            </w:pPr>
            <w:hyperlink r:id="rId12" w:history="1">
              <w:r w:rsidR="00B7355C" w:rsidRPr="00EE6794">
                <w:rPr>
                  <w:rStyle w:val="Hyperlink"/>
                  <w:rFonts w:eastAsia="Verdana" w:cs="Verdana"/>
                  <w:b/>
                  <w:bCs/>
                  <w:spacing w:val="-6"/>
                  <w:kern w:val="24"/>
                  <w:sz w:val="18"/>
                  <w:szCs w:val="18"/>
                </w:rPr>
                <w:t>Child Superficial Injury Record (CSIR)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2DBDB30F" w14:textId="77777777" w:rsidR="00B7355C" w:rsidRPr="00EE6794" w:rsidRDefault="00723472" w:rsidP="00B23DB9">
            <w:pPr>
              <w:ind w:right="139"/>
              <w:jc w:val="center"/>
              <w:rPr>
                <w:rFonts w:cs="Arial"/>
                <w:b/>
                <w:color w:val="000000" w:themeColor="text1"/>
                <w:spacing w:val="-6"/>
                <w:sz w:val="18"/>
                <w:szCs w:val="18"/>
              </w:rPr>
            </w:pPr>
            <w:hyperlink r:id="rId13" w:history="1">
              <w:r w:rsidR="00B7355C" w:rsidRPr="00EE6794">
                <w:rPr>
                  <w:rStyle w:val="Hyperlink"/>
                  <w:rFonts w:eastAsia="Verdana" w:cs="Verdana"/>
                  <w:b/>
                  <w:bCs/>
                  <w:spacing w:val="-6"/>
                  <w:kern w:val="24"/>
                  <w:sz w:val="18"/>
                  <w:szCs w:val="18"/>
                </w:rPr>
                <w:t>Serious Safeguarding Incident Form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</w:tcPr>
          <w:p w14:paraId="618B1DAA" w14:textId="77777777" w:rsidR="00B7355C" w:rsidRPr="00EE6794" w:rsidRDefault="00723472" w:rsidP="00B23DB9">
            <w:pPr>
              <w:ind w:right="142" w:firstLine="142"/>
              <w:jc w:val="center"/>
              <w:rPr>
                <w:spacing w:val="-6"/>
                <w:sz w:val="18"/>
                <w:szCs w:val="18"/>
              </w:rPr>
            </w:pPr>
            <w:hyperlink r:id="rId14" w:history="1">
              <w:r w:rsidR="00B7355C" w:rsidRPr="00EE6794">
                <w:rPr>
                  <w:rStyle w:val="Hyperlink"/>
                  <w:rFonts w:cs="Arial"/>
                  <w:b/>
                  <w:spacing w:val="-6"/>
                  <w:sz w:val="18"/>
                  <w:szCs w:val="18"/>
                </w:rPr>
                <w:t>Death of Service User Form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</w:tcPr>
          <w:p w14:paraId="30FDED15" w14:textId="77777777" w:rsidR="00B7355C" w:rsidRPr="00EE6794" w:rsidRDefault="00723472" w:rsidP="00631DD5">
            <w:pPr>
              <w:ind w:right="142" w:firstLine="142"/>
              <w:jc w:val="center"/>
              <w:rPr>
                <w:rFonts w:eastAsia="Verdana" w:cs="Verdana"/>
                <w:b/>
                <w:bCs/>
                <w:color w:val="000000" w:themeColor="text1"/>
                <w:spacing w:val="-6"/>
                <w:kern w:val="24"/>
                <w:sz w:val="18"/>
                <w:szCs w:val="18"/>
              </w:rPr>
            </w:pPr>
            <w:hyperlink r:id="rId15" w:history="1">
              <w:r w:rsidR="00672545" w:rsidRPr="00EE6794">
                <w:rPr>
                  <w:rStyle w:val="Hyperlink"/>
                  <w:rFonts w:cs="Arial"/>
                  <w:b/>
                  <w:spacing w:val="-6"/>
                  <w:sz w:val="18"/>
                  <w:szCs w:val="18"/>
                </w:rPr>
                <w:t>Data Breach Reporting Form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</w:tcPr>
          <w:p w14:paraId="187D0ECE" w14:textId="77777777" w:rsidR="00B7355C" w:rsidRPr="00EE6794" w:rsidRDefault="00723472" w:rsidP="00631DD5">
            <w:pPr>
              <w:ind w:right="139"/>
              <w:jc w:val="center"/>
              <w:rPr>
                <w:rFonts w:eastAsia="Verdana" w:cs="Verdana"/>
                <w:b/>
                <w:bCs/>
                <w:color w:val="000000" w:themeColor="text1"/>
                <w:spacing w:val="-6"/>
                <w:kern w:val="24"/>
                <w:sz w:val="18"/>
                <w:szCs w:val="18"/>
              </w:rPr>
            </w:pPr>
            <w:hyperlink r:id="rId16" w:history="1">
              <w:r w:rsidR="00B7355C" w:rsidRPr="00EE6794">
                <w:rPr>
                  <w:rStyle w:val="Hyperlink"/>
                  <w:rFonts w:eastAsia="Verdana" w:cs="Verdana"/>
                  <w:b/>
                  <w:bCs/>
                  <w:spacing w:val="-6"/>
                  <w:kern w:val="24"/>
                  <w:sz w:val="18"/>
                  <w:szCs w:val="18"/>
                </w:rPr>
                <w:t>Existing Injury Form</w:t>
              </w:r>
            </w:hyperlink>
          </w:p>
        </w:tc>
      </w:tr>
      <w:tr w:rsidR="00504198" w:rsidRPr="00EE6794" w14:paraId="6DFBFDA5" w14:textId="77777777" w:rsidTr="00504198">
        <w:trPr>
          <w:trHeight w:val="3977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14:paraId="7329FF32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Death</w:t>
            </w:r>
          </w:p>
          <w:p w14:paraId="2D300BCA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Specified injury (ES&amp;W)</w:t>
            </w:r>
          </w:p>
          <w:p w14:paraId="27410A25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Major injury (NI)</w:t>
            </w:r>
          </w:p>
          <w:p w14:paraId="052EE50B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Person who:</w:t>
            </w:r>
          </w:p>
          <w:p w14:paraId="731581ED" w14:textId="77777777" w:rsidR="002F37AD" w:rsidRPr="00EE6794" w:rsidRDefault="002F37AD" w:rsidP="001E158C">
            <w:pPr>
              <w:pStyle w:val="ListParagraph"/>
              <w:numPr>
                <w:ilvl w:val="0"/>
                <w:numId w:val="8"/>
              </w:numPr>
              <w:ind w:left="324" w:right="57" w:hanging="29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wasn’t at work, or</w:t>
            </w:r>
          </w:p>
          <w:p w14:paraId="1B266460" w14:textId="77777777" w:rsidR="002F37AD" w:rsidRPr="00EE6794" w:rsidRDefault="002F37AD" w:rsidP="001E158C">
            <w:pPr>
              <w:pStyle w:val="ListParagraph"/>
              <w:numPr>
                <w:ilvl w:val="0"/>
                <w:numId w:val="8"/>
              </w:numPr>
              <w:ind w:left="324" w:right="57" w:hanging="29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was a volunteer</w:t>
            </w:r>
          </w:p>
          <w:p w14:paraId="2AE57358" w14:textId="77777777" w:rsidR="002F37AD" w:rsidRPr="00EE6794" w:rsidRDefault="002F37AD" w:rsidP="001E158C">
            <w:pPr>
              <w:ind w:right="57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taken direct to hospital for treatment</w:t>
            </w:r>
          </w:p>
          <w:p w14:paraId="3F86C0D9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Exposure to certain chemicals and biohazards</w:t>
            </w:r>
          </w:p>
          <w:p w14:paraId="2FA1226B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Dangerous occurrence</w:t>
            </w:r>
          </w:p>
          <w:p w14:paraId="53B237B0" w14:textId="77777777" w:rsidR="002F37AD" w:rsidRPr="00504198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</w:pPr>
            <w:r w:rsidRPr="00504198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>Specified disease/condition</w:t>
            </w:r>
          </w:p>
          <w:p w14:paraId="770F4C73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8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8"/>
                <w:kern w:val="24"/>
                <w:sz w:val="18"/>
                <w:szCs w:val="18"/>
              </w:rPr>
              <w:t>Over 7 day injury</w:t>
            </w:r>
          </w:p>
          <w:p w14:paraId="20F4DF1A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cs="Arial"/>
                <w:spacing w:val="-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Over 3 day injury (NI)</w:t>
            </w:r>
          </w:p>
          <w:p w14:paraId="6D1F9DB8" w14:textId="77777777" w:rsidR="002F37AD" w:rsidRPr="00EE6794" w:rsidRDefault="002F37AD" w:rsidP="00DC6675">
            <w:pPr>
              <w:spacing w:before="60"/>
              <w:ind w:right="57"/>
              <w:rPr>
                <w:rFonts w:cs="Arial"/>
                <w:i/>
                <w:spacing w:val="-4"/>
                <w:sz w:val="18"/>
                <w:szCs w:val="18"/>
              </w:rPr>
            </w:pPr>
            <w:r w:rsidRPr="00EE6794">
              <w:rPr>
                <w:rFonts w:cs="Arial"/>
                <w:i/>
                <w:spacing w:val="-4"/>
                <w:sz w:val="18"/>
                <w:szCs w:val="18"/>
              </w:rPr>
              <w:t xml:space="preserve">Contact your </w:t>
            </w:r>
            <w:hyperlink r:id="rId17" w:history="1">
              <w:r w:rsidRPr="00EE6794">
                <w:rPr>
                  <w:rStyle w:val="Hyperlink"/>
                  <w:rFonts w:cs="Arial"/>
                  <w:i/>
                  <w:spacing w:val="-4"/>
                  <w:sz w:val="18"/>
                  <w:szCs w:val="18"/>
                </w:rPr>
                <w:t>Safety Adviser</w:t>
              </w:r>
            </w:hyperlink>
            <w:r w:rsidRPr="00EE6794">
              <w:rPr>
                <w:rFonts w:cs="Arial"/>
                <w:i/>
                <w:spacing w:val="-4"/>
                <w:sz w:val="18"/>
                <w:szCs w:val="18"/>
              </w:rPr>
              <w:t xml:space="preserve"> or </w:t>
            </w:r>
            <w:hyperlink r:id="rId18" w:history="1">
              <w:r w:rsidRPr="00EE6794">
                <w:rPr>
                  <w:rStyle w:val="Hyperlink"/>
                  <w:rFonts w:cs="Arial"/>
                  <w:i/>
                  <w:spacing w:val="-4"/>
                  <w:sz w:val="18"/>
                  <w:szCs w:val="18"/>
                </w:rPr>
                <w:t>Safety Team Helpdesk</w:t>
              </w:r>
            </w:hyperlink>
            <w:r w:rsidRPr="00EE6794">
              <w:rPr>
                <w:rFonts w:cs="Arial"/>
                <w:i/>
                <w:spacing w:val="-4"/>
                <w:sz w:val="18"/>
                <w:szCs w:val="18"/>
              </w:rPr>
              <w:t xml:space="preserve"> (0208 498 7416) if uncertain whether incident is RIDDOR.</w:t>
            </w:r>
          </w:p>
          <w:p w14:paraId="70F27B4D" w14:textId="77777777" w:rsidR="002F37AD" w:rsidRPr="00EE6794" w:rsidRDefault="002F37AD" w:rsidP="00CC1286">
            <w:pPr>
              <w:spacing w:before="120"/>
              <w:ind w:right="57"/>
              <w:rPr>
                <w:rFonts w:cs="Arial"/>
                <w:i/>
                <w:spacing w:val="-4"/>
                <w:sz w:val="18"/>
                <w:szCs w:val="18"/>
              </w:rPr>
            </w:pPr>
            <w:r w:rsidRPr="00EE6794">
              <w:rPr>
                <w:rFonts w:cs="Arial"/>
                <w:i/>
                <w:spacing w:val="-4"/>
                <w:sz w:val="18"/>
                <w:szCs w:val="18"/>
              </w:rPr>
              <w:t>An incident is only work-related if it arose from:</w:t>
            </w:r>
          </w:p>
          <w:p w14:paraId="217122B3" w14:textId="77777777" w:rsidR="002F37AD" w:rsidRPr="00EE6794" w:rsidRDefault="002F37AD" w:rsidP="00CC1286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way work was organised, carried out or supervised</w:t>
            </w:r>
          </w:p>
          <w:p w14:paraId="0C4CEBE5" w14:textId="77777777" w:rsidR="002F37AD" w:rsidRPr="00EE6794" w:rsidRDefault="002F37AD" w:rsidP="00CC1286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any machinery, plant, substances or equipment </w:t>
            </w:r>
          </w:p>
          <w:p w14:paraId="7E0272E0" w14:textId="77777777" w:rsidR="002F37AD" w:rsidRPr="00EE6794" w:rsidRDefault="002F37AD" w:rsidP="001E158C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cs="Arial"/>
                <w:spacing w:val="-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condition of site or premises where incident happened.</w:t>
            </w:r>
          </w:p>
          <w:p w14:paraId="3EFDEE8A" w14:textId="77777777" w:rsidR="00755031" w:rsidRPr="00EE6794" w:rsidRDefault="00755031" w:rsidP="00DC6675">
            <w:pPr>
              <w:spacing w:before="60" w:after="60"/>
              <w:ind w:left="-57" w:right="57"/>
              <w:rPr>
                <w:rFonts w:eastAsia="Verdana" w:cs="Verdana"/>
                <w:color w:val="000000" w:themeColor="dark1"/>
                <w:spacing w:val="-8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8"/>
                <w:kern w:val="24"/>
                <w:sz w:val="18"/>
                <w:szCs w:val="18"/>
              </w:rPr>
              <w:t>F</w:t>
            </w:r>
            <w:r w:rsidRPr="00EE6794">
              <w:rPr>
                <w:rFonts w:cs="Arial"/>
                <w:spacing w:val="-4"/>
                <w:sz w:val="18"/>
                <w:szCs w:val="18"/>
              </w:rPr>
              <w:t>or every RIDDOR there must also be a BIRF.</w:t>
            </w:r>
          </w:p>
          <w:p w14:paraId="2EB50504" w14:textId="77777777" w:rsidR="00755031" w:rsidRPr="00504198" w:rsidRDefault="00755031" w:rsidP="00FE1DA2">
            <w:pPr>
              <w:ind w:left="-57" w:right="57"/>
              <w:rPr>
                <w:rFonts w:cs="Arial"/>
                <w:i/>
                <w:spacing w:val="-6"/>
                <w:sz w:val="18"/>
                <w:szCs w:val="18"/>
              </w:rPr>
            </w:pPr>
            <w:r w:rsidRPr="00504198">
              <w:rPr>
                <w:rFonts w:cs="Arial"/>
                <w:spacing w:val="-6"/>
                <w:sz w:val="18"/>
                <w:szCs w:val="18"/>
              </w:rPr>
              <w:t>Notifier downloads copy of RIDDOR form at the point of submission. Copy not automatically sent by HSE.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07EB6EE2" w14:textId="4DCE600A" w:rsidR="004A6FFA" w:rsidRPr="004A6FFA" w:rsidRDefault="004A6FFA" w:rsidP="004A6FFA">
            <w:pPr>
              <w:ind w:left="-57" w:right="57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 xml:space="preserve">Accidents/Incidents </w:t>
            </w:r>
            <w:r w:rsidRPr="004A6FFA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reported on a BIRF</w:t>
            </w:r>
            <w:r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:</w:t>
            </w:r>
          </w:p>
          <w:p w14:paraId="718E3EF8" w14:textId="4CF5AC9A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Injury needing more first aid than washing or cold compress</w:t>
            </w:r>
          </w:p>
          <w:p w14:paraId="7912AC19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Any RIDDOR incident</w:t>
            </w:r>
          </w:p>
          <w:p w14:paraId="5C612C99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Worker hospital visit</w:t>
            </w:r>
          </w:p>
          <w:p w14:paraId="16F8CA9E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Child/young person precautionary visit to hospital, GP, dentist, medical centre, etc.</w:t>
            </w:r>
          </w:p>
          <w:p w14:paraId="6181CB7D" w14:textId="77777777" w:rsidR="002F37AD" w:rsidRPr="004A6FFA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2"/>
                <w:kern w:val="24"/>
                <w:sz w:val="18"/>
                <w:szCs w:val="18"/>
              </w:rPr>
            </w:pPr>
            <w:r w:rsidRPr="004A6FFA">
              <w:rPr>
                <w:rFonts w:eastAsia="Verdana" w:cs="Verdana"/>
                <w:color w:val="000000" w:themeColor="dark1"/>
                <w:spacing w:val="-2"/>
                <w:kern w:val="24"/>
                <w:sz w:val="18"/>
                <w:szCs w:val="18"/>
              </w:rPr>
              <w:t>Injured person wishes incident reported</w:t>
            </w:r>
          </w:p>
          <w:p w14:paraId="4B686E2D" w14:textId="650E0F6C" w:rsidR="002F37AD" w:rsidRPr="004A6FFA" w:rsidRDefault="004A6FFA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</w:pPr>
            <w:r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>V</w:t>
            </w:r>
            <w:r w:rsidR="002F37AD" w:rsidRPr="004A6FFA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>ehicle on Barnardo's business</w:t>
            </w:r>
            <w:r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 xml:space="preserve"> accident</w:t>
            </w:r>
          </w:p>
          <w:p w14:paraId="0057802E" w14:textId="77777777" w:rsidR="002F37AD" w:rsidRPr="00EE6794" w:rsidRDefault="002F37AD" w:rsidP="00D44E70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Service user self-harm or injury from suicide attempt requiring more first aid than washing or cold compress</w:t>
            </w:r>
          </w:p>
          <w:p w14:paraId="37DD114B" w14:textId="43A450B2" w:rsidR="002F37AD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Significant near-miss</w:t>
            </w:r>
          </w:p>
          <w:p w14:paraId="11B891B6" w14:textId="31222C48" w:rsidR="003B4251" w:rsidRPr="003B4251" w:rsidRDefault="003B4251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  <w:highlight w:val="magenta"/>
              </w:rPr>
            </w:pPr>
            <w:r w:rsidRPr="003B4251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  <w:highlight w:val="magenta"/>
              </w:rPr>
              <w:t>Stress or psychological/emotional distress</w:t>
            </w:r>
          </w:p>
          <w:p w14:paraId="36ED4702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Medication error</w:t>
            </w:r>
          </w:p>
          <w:p w14:paraId="47C9FB02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Adverse drug reaction</w:t>
            </w:r>
          </w:p>
          <w:p w14:paraId="2AAF490E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>Hazard that could cause significant harm</w:t>
            </w:r>
          </w:p>
          <w:p w14:paraId="219262F2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Notifiable to Regulatory Authority</w:t>
            </w:r>
          </w:p>
          <w:p w14:paraId="07EAB4FC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Notifiable to Police</w:t>
            </w:r>
          </w:p>
          <w:p w14:paraId="522DDD92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cs="Arial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Notifiable to other authoritive body</w:t>
            </w:r>
          </w:p>
          <w:p w14:paraId="0237755E" w14:textId="406A2899" w:rsidR="003B4251" w:rsidRDefault="002F37AD" w:rsidP="003975AE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113" w:right="57" w:hanging="170"/>
              <w:rPr>
                <w:rFonts w:cs="Arial"/>
                <w:spacing w:val="-4"/>
                <w:sz w:val="18"/>
                <w:szCs w:val="18"/>
              </w:rPr>
            </w:pPr>
            <w:r w:rsidRPr="004A6FFA">
              <w:rPr>
                <w:rFonts w:cs="Arial"/>
                <w:spacing w:val="-4"/>
                <w:sz w:val="18"/>
                <w:szCs w:val="18"/>
              </w:rPr>
              <w:t>Work-</w:t>
            </w:r>
            <w:r w:rsidRPr="004A6FFA">
              <w:rPr>
                <w:rFonts w:eastAsia="Verdana" w:cs="Verdana"/>
                <w:color w:val="000000" w:themeColor="dark1"/>
                <w:kern w:val="24"/>
                <w:sz w:val="18"/>
                <w:szCs w:val="18"/>
              </w:rPr>
              <w:t>related</w:t>
            </w:r>
            <w:r w:rsidRPr="004A6FFA">
              <w:rPr>
                <w:rFonts w:cs="Arial"/>
                <w:spacing w:val="-4"/>
                <w:sz w:val="18"/>
                <w:szCs w:val="18"/>
              </w:rPr>
              <w:t xml:space="preserve"> disease</w:t>
            </w:r>
            <w:r w:rsidR="003B4251">
              <w:rPr>
                <w:rFonts w:cs="Arial"/>
                <w:spacing w:val="-4"/>
                <w:sz w:val="18"/>
                <w:szCs w:val="18"/>
              </w:rPr>
              <w:t>/</w:t>
            </w:r>
            <w:r w:rsidRPr="004A6FFA">
              <w:rPr>
                <w:rFonts w:cs="Arial"/>
                <w:spacing w:val="-4"/>
                <w:sz w:val="18"/>
                <w:szCs w:val="18"/>
              </w:rPr>
              <w:t>illness</w:t>
            </w:r>
            <w:r w:rsidR="003B4251">
              <w:rPr>
                <w:rFonts w:cs="Arial"/>
                <w:spacing w:val="-4"/>
                <w:sz w:val="18"/>
                <w:szCs w:val="18"/>
              </w:rPr>
              <w:t>/</w:t>
            </w:r>
            <w:r w:rsidRPr="004A6FFA">
              <w:rPr>
                <w:rFonts w:cs="Arial"/>
                <w:spacing w:val="-4"/>
                <w:sz w:val="18"/>
                <w:szCs w:val="18"/>
              </w:rPr>
              <w:t>condition, e.g. DSE use</w:t>
            </w:r>
            <w:r w:rsidR="003B4251" w:rsidRPr="004A6FFA">
              <w:rPr>
                <w:rFonts w:cs="Arial"/>
                <w:spacing w:val="-4"/>
                <w:sz w:val="18"/>
                <w:szCs w:val="18"/>
              </w:rPr>
              <w:t xml:space="preserve"> adverse effect</w:t>
            </w:r>
            <w:r w:rsidR="003B4251">
              <w:rPr>
                <w:rFonts w:cs="Arial"/>
                <w:spacing w:val="-4"/>
                <w:sz w:val="18"/>
                <w:szCs w:val="18"/>
              </w:rPr>
              <w:t>s</w:t>
            </w:r>
            <w:r w:rsidRPr="004A6FFA">
              <w:rPr>
                <w:rFonts w:cs="Arial"/>
                <w:spacing w:val="-4"/>
                <w:sz w:val="18"/>
                <w:szCs w:val="18"/>
              </w:rPr>
              <w:t xml:space="preserve">, occupational dermatitis, occupational asthma, etc. </w:t>
            </w:r>
          </w:p>
          <w:p w14:paraId="635D02DE" w14:textId="711D0AE2" w:rsidR="00EE6794" w:rsidRPr="003B4251" w:rsidRDefault="002F37AD" w:rsidP="003B4251">
            <w:pPr>
              <w:spacing w:beforeLines="60" w:before="144" w:afterLines="60" w:after="144"/>
              <w:ind w:left="-57" w:right="57"/>
              <w:rPr>
                <w:rFonts w:cs="Arial"/>
                <w:spacing w:val="-4"/>
                <w:sz w:val="18"/>
                <w:szCs w:val="18"/>
              </w:rPr>
            </w:pPr>
            <w:r w:rsidRPr="003B4251">
              <w:rPr>
                <w:rFonts w:cs="Arial"/>
                <w:spacing w:val="-4"/>
                <w:sz w:val="18"/>
                <w:szCs w:val="18"/>
              </w:rPr>
              <w:t xml:space="preserve">Some but not all </w:t>
            </w:r>
            <w:hyperlink r:id="rId19" w:history="1">
              <w:r w:rsidRPr="003B4251">
                <w:rPr>
                  <w:rStyle w:val="Hyperlink"/>
                  <w:rFonts w:cs="Arial"/>
                  <w:spacing w:val="-4"/>
                  <w:sz w:val="18"/>
                  <w:szCs w:val="18"/>
                </w:rPr>
                <w:t>occupational diseases</w:t>
              </w:r>
            </w:hyperlink>
            <w:r w:rsidRPr="003B4251">
              <w:rPr>
                <w:rFonts w:cs="Arial"/>
                <w:spacing w:val="-4"/>
                <w:sz w:val="18"/>
                <w:szCs w:val="18"/>
              </w:rPr>
              <w:t xml:space="preserve"> are RIDDOR reportable</w:t>
            </w:r>
            <w:r w:rsidR="00EE6794" w:rsidRPr="003B4251">
              <w:rPr>
                <w:rFonts w:cs="Arial"/>
                <w:spacing w:val="-4"/>
                <w:sz w:val="18"/>
                <w:szCs w:val="18"/>
              </w:rPr>
              <w:t xml:space="preserve">.  </w:t>
            </w:r>
          </w:p>
          <w:p w14:paraId="0243D99E" w14:textId="77777777" w:rsidR="002F37AD" w:rsidRPr="00EE6794" w:rsidRDefault="00EE6794" w:rsidP="00836D42">
            <w:pPr>
              <w:spacing w:beforeLines="60" w:before="144" w:afterLines="60" w:after="144"/>
              <w:ind w:right="57"/>
              <w:rPr>
                <w:rFonts w:cs="Arial"/>
                <w:spacing w:val="-4"/>
                <w:sz w:val="18"/>
                <w:szCs w:val="18"/>
              </w:rPr>
            </w:pPr>
            <w:r w:rsidRPr="00EE6794">
              <w:rPr>
                <w:rFonts w:cs="Arial"/>
                <w:spacing w:val="-4"/>
                <w:sz w:val="18"/>
                <w:szCs w:val="18"/>
              </w:rPr>
              <w:t xml:space="preserve">CoViD-19 infection to </w:t>
            </w:r>
            <w:r w:rsidR="00FE1DA2">
              <w:rPr>
                <w:rFonts w:cs="Arial"/>
                <w:spacing w:val="-4"/>
                <w:sz w:val="18"/>
                <w:szCs w:val="18"/>
              </w:rPr>
              <w:t xml:space="preserve">a </w:t>
            </w:r>
            <w:r w:rsidRPr="00EE6794">
              <w:rPr>
                <w:rFonts w:cs="Arial"/>
                <w:spacing w:val="-4"/>
                <w:sz w:val="18"/>
                <w:szCs w:val="18"/>
              </w:rPr>
              <w:t xml:space="preserve">worker </w:t>
            </w:r>
            <w:r w:rsidR="00FE1DA2">
              <w:rPr>
                <w:rFonts w:cs="Arial"/>
                <w:spacing w:val="-4"/>
                <w:sz w:val="18"/>
                <w:szCs w:val="18"/>
              </w:rPr>
              <w:t xml:space="preserve">is </w:t>
            </w:r>
            <w:r w:rsidRPr="00EE6794">
              <w:rPr>
                <w:rFonts w:cs="Arial"/>
                <w:spacing w:val="-4"/>
                <w:sz w:val="18"/>
                <w:szCs w:val="18"/>
              </w:rPr>
              <w:t xml:space="preserve">only reported on </w:t>
            </w:r>
            <w:r w:rsidR="00FE1DA2">
              <w:rPr>
                <w:rFonts w:cs="Arial"/>
                <w:spacing w:val="-4"/>
                <w:sz w:val="18"/>
                <w:szCs w:val="18"/>
              </w:rPr>
              <w:t xml:space="preserve">a </w:t>
            </w:r>
            <w:r w:rsidRPr="00EE6794">
              <w:rPr>
                <w:rFonts w:cs="Arial"/>
                <w:spacing w:val="-4"/>
                <w:sz w:val="18"/>
                <w:szCs w:val="18"/>
              </w:rPr>
              <w:t xml:space="preserve">BIRF if </w:t>
            </w:r>
            <w:r w:rsidR="00FE1DA2">
              <w:rPr>
                <w:rFonts w:cs="Arial"/>
                <w:spacing w:val="-4"/>
                <w:sz w:val="18"/>
                <w:szCs w:val="18"/>
              </w:rPr>
              <w:t xml:space="preserve">their </w:t>
            </w:r>
            <w:r w:rsidRPr="00EE6794">
              <w:rPr>
                <w:rFonts w:cs="Arial"/>
                <w:spacing w:val="-4"/>
                <w:sz w:val="18"/>
                <w:szCs w:val="18"/>
              </w:rPr>
              <w:t>manager believes it is work-related.</w:t>
            </w:r>
            <w:r w:rsidR="00FE1DA2">
              <w:rPr>
                <w:rFonts w:cs="Arial"/>
                <w:spacing w:val="-4"/>
                <w:sz w:val="18"/>
                <w:szCs w:val="18"/>
              </w:rPr>
              <w:t xml:space="preserve"> </w:t>
            </w:r>
          </w:p>
          <w:p w14:paraId="00002325" w14:textId="77777777" w:rsidR="002F37AD" w:rsidRPr="00EE6794" w:rsidRDefault="002F37AD" w:rsidP="00836D42">
            <w:pPr>
              <w:spacing w:beforeLines="60" w:before="144" w:afterLines="60" w:after="144"/>
              <w:ind w:right="57"/>
              <w:rPr>
                <w:rFonts w:cs="Arial"/>
                <w:spacing w:val="-6"/>
                <w:sz w:val="18"/>
                <w:szCs w:val="18"/>
              </w:rPr>
            </w:pPr>
            <w:r w:rsidRPr="00EE6794">
              <w:rPr>
                <w:rFonts w:cs="Arial"/>
                <w:spacing w:val="-6"/>
                <w:sz w:val="18"/>
                <w:szCs w:val="18"/>
              </w:rPr>
              <w:t xml:space="preserve">All fires whether or not attended by fire </w:t>
            </w:r>
            <w:r w:rsidR="00836D42" w:rsidRPr="00EE6794">
              <w:rPr>
                <w:rFonts w:cs="Arial"/>
                <w:spacing w:val="-6"/>
                <w:sz w:val="18"/>
                <w:szCs w:val="18"/>
              </w:rPr>
              <w:t>&amp;</w:t>
            </w:r>
            <w:r w:rsidRPr="00EE6794">
              <w:rPr>
                <w:rFonts w:cs="Arial"/>
                <w:spacing w:val="-6"/>
                <w:sz w:val="18"/>
                <w:szCs w:val="18"/>
              </w:rPr>
              <w:t xml:space="preserve"> rescue service or requiring </w:t>
            </w:r>
            <w:r w:rsidR="00FF4AD0" w:rsidRPr="00EE6794">
              <w:rPr>
                <w:rFonts w:cs="Arial"/>
                <w:spacing w:val="-6"/>
                <w:sz w:val="18"/>
                <w:szCs w:val="18"/>
              </w:rPr>
              <w:t xml:space="preserve">use of </w:t>
            </w:r>
            <w:r w:rsidRPr="00EE6794">
              <w:rPr>
                <w:rFonts w:cs="Arial"/>
                <w:spacing w:val="-6"/>
                <w:sz w:val="18"/>
                <w:szCs w:val="18"/>
              </w:rPr>
              <w:t>firefighting equipment. Overheating or other fault in equipment, light</w:t>
            </w:r>
            <w:r w:rsidR="00FF4AD0" w:rsidRPr="00EE6794">
              <w:rPr>
                <w:rFonts w:cs="Arial"/>
                <w:spacing w:val="-6"/>
                <w:sz w:val="18"/>
                <w:szCs w:val="18"/>
              </w:rPr>
              <w:t xml:space="preserve">, </w:t>
            </w:r>
            <w:r w:rsidRPr="00EE6794">
              <w:rPr>
                <w:rFonts w:cs="Arial"/>
                <w:spacing w:val="-6"/>
                <w:sz w:val="18"/>
                <w:szCs w:val="18"/>
              </w:rPr>
              <w:t>cable, etc., that didn’t cause a fire but could have.</w:t>
            </w:r>
          </w:p>
          <w:p w14:paraId="20510462" w14:textId="77777777" w:rsidR="00FF4AD0" w:rsidRPr="00EE6794" w:rsidRDefault="00FF4AD0" w:rsidP="00836D42">
            <w:pPr>
              <w:spacing w:beforeLines="60" w:before="144" w:afterLines="60" w:after="144"/>
              <w:ind w:right="57"/>
              <w:rPr>
                <w:rFonts w:cs="Arial"/>
                <w:spacing w:val="-4"/>
                <w:sz w:val="18"/>
                <w:szCs w:val="18"/>
              </w:rPr>
            </w:pPr>
            <w:r w:rsidRPr="00EE6794">
              <w:rPr>
                <w:rFonts w:cs="Arial"/>
                <w:spacing w:val="-4"/>
                <w:sz w:val="18"/>
                <w:szCs w:val="18"/>
              </w:rPr>
              <w:t xml:space="preserve">BIRF has a copy of </w:t>
            </w:r>
            <w:hyperlink r:id="rId20" w:history="1">
              <w:r w:rsidRPr="00EE6794">
                <w:rPr>
                  <w:rStyle w:val="Hyperlink"/>
                  <w:rFonts w:cs="Arial"/>
                  <w:spacing w:val="-4"/>
                  <w:sz w:val="18"/>
                  <w:szCs w:val="18"/>
                </w:rPr>
                <w:t>RPI Record Form</w:t>
              </w:r>
            </w:hyperlink>
          </w:p>
          <w:p w14:paraId="5F21E814" w14:textId="77777777" w:rsidR="002F37AD" w:rsidRPr="00EE6794" w:rsidRDefault="002F37AD" w:rsidP="00836D42">
            <w:pPr>
              <w:spacing w:beforeLines="60" w:before="144" w:afterLines="60" w:after="144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cs="Arial"/>
                <w:spacing w:val="-4"/>
                <w:sz w:val="18"/>
                <w:szCs w:val="18"/>
              </w:rPr>
              <w:t xml:space="preserve">Contact your Safety Adviser or </w:t>
            </w:r>
            <w:r w:rsidR="00C94BDA" w:rsidRPr="00EE6794">
              <w:rPr>
                <w:rFonts w:cs="Arial"/>
                <w:spacing w:val="-4"/>
                <w:sz w:val="18"/>
                <w:szCs w:val="18"/>
              </w:rPr>
              <w:t xml:space="preserve">the </w:t>
            </w:r>
            <w:r w:rsidRPr="00EE6794">
              <w:rPr>
                <w:rFonts w:cs="Arial"/>
                <w:spacing w:val="-4"/>
                <w:sz w:val="18"/>
                <w:szCs w:val="18"/>
              </w:rPr>
              <w:t>Safety Team Helpdesk (0208 498 7416) if uncertain whether a BIRF should be used.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2D13766" w14:textId="77777777" w:rsidR="002F37AD" w:rsidRPr="00EE6794" w:rsidRDefault="002F37AD" w:rsidP="008F7ACD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Superficial injury, such as a trivial bump, bruise, graze, carpet burn, bite or scratch to a child under the age of 5 years not needing any first aid apart from washing or applying a cold compress. Not for use if injury is severe enough to warrant </w:t>
            </w:r>
            <w:r w:rsidR="00C94BDA"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calling an ambulance, </w:t>
            </w: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visit to hospital, doctor or dentist surgery, medical centre, etc.</w:t>
            </w:r>
          </w:p>
          <w:p w14:paraId="1F47040C" w14:textId="77777777" w:rsidR="002F37AD" w:rsidRPr="00EE6794" w:rsidRDefault="002F37AD" w:rsidP="008F7ACD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  <w:p w14:paraId="0272F87C" w14:textId="77777777" w:rsidR="002F37AD" w:rsidRPr="00EE6794" w:rsidRDefault="002F37AD" w:rsidP="00C94BDA">
            <w:pPr>
              <w:spacing w:after="40"/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i/>
                <w:color w:val="000000" w:themeColor="dark1"/>
                <w:spacing w:val="-4"/>
                <w:kern w:val="24"/>
                <w:sz w:val="18"/>
                <w:szCs w:val="18"/>
              </w:rPr>
              <w:t>Contact your Safety Adviser or Safety Team Helpdesk (0208 498 7416) if uncertain whether to use CSIR or BIRF.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0FB36266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Unexpected or avoidable death of at risk child/young person/ adult receiving services from Barnardo’s</w:t>
            </w:r>
          </w:p>
          <w:p w14:paraId="6FD2A31E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Serious harm to at risk child/young person/adult where a life-threatening outcome required Barnardo’s intervention</w:t>
            </w:r>
          </w:p>
          <w:p w14:paraId="7EC8B25A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Incident likely to result in adverse media attention and/or potential reputational damage</w:t>
            </w:r>
          </w:p>
          <w:p w14:paraId="746F1BA8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Information about abuse adult may have experienced as a child receiving services from Barnardo’s</w:t>
            </w:r>
          </w:p>
          <w:p w14:paraId="6584EAB3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An incident that is serious enough that it may lead to a Serious Case Review</w:t>
            </w:r>
          </w:p>
          <w:p w14:paraId="372CB9CF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Any indication of organised crime or large scale abuse</w:t>
            </w:r>
          </w:p>
          <w:p w14:paraId="49E0F970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An incident raising concern about Barnardo’s policies or procedures</w:t>
            </w:r>
          </w:p>
          <w:p w14:paraId="56CE2337" w14:textId="588B30C2" w:rsidR="002F37AD" w:rsidRPr="00723472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</w:pPr>
            <w:r w:rsidRPr="00723472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>Concern about possible radicalisation of a</w:t>
            </w:r>
            <w:r w:rsidR="00723472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 xml:space="preserve"> </w:t>
            </w:r>
            <w:r w:rsidRPr="00723472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>person</w:t>
            </w:r>
          </w:p>
          <w:p w14:paraId="3D29D38A" w14:textId="77777777" w:rsidR="002F37AD" w:rsidRPr="00723472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</w:pPr>
            <w:r w:rsidRPr="00723472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>External body closes registered provider due to Safeguarding concerns</w:t>
            </w:r>
          </w:p>
          <w:p w14:paraId="08A537D1" w14:textId="77777777" w:rsidR="002F37AD" w:rsidRPr="00EE6794" w:rsidRDefault="00723472" w:rsidP="00062C03">
            <w:pPr>
              <w:spacing w:before="60"/>
              <w:ind w:right="57"/>
              <w:rPr>
                <w:rStyle w:val="Hyperlink"/>
                <w:rFonts w:eastAsia="Verdana" w:cs="Verdana"/>
                <w:spacing w:val="-4"/>
                <w:kern w:val="24"/>
                <w:sz w:val="18"/>
                <w:szCs w:val="18"/>
              </w:rPr>
            </w:pPr>
            <w:hyperlink r:id="rId21" w:history="1">
              <w:r w:rsidR="002F37AD" w:rsidRPr="00EE6794">
                <w:rPr>
                  <w:rStyle w:val="Hyperlink"/>
                  <w:rFonts w:eastAsia="Verdana" w:cs="Verdana"/>
                  <w:spacing w:val="-4"/>
                  <w:kern w:val="24"/>
                  <w:sz w:val="18"/>
                  <w:szCs w:val="18"/>
                </w:rPr>
                <w:t>Serious Self-Harm and Suicide Intent Guidelines</w:t>
              </w:r>
            </w:hyperlink>
          </w:p>
          <w:p w14:paraId="455B08DE" w14:textId="77777777" w:rsidR="00145D4D" w:rsidRPr="00EE6794" w:rsidRDefault="00723472" w:rsidP="00062C03">
            <w:pPr>
              <w:spacing w:before="60"/>
              <w:ind w:right="57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hyperlink r:id="rId22" w:history="1">
              <w:r w:rsidR="00145D4D" w:rsidRPr="00EE6794">
                <w:rPr>
                  <w:rStyle w:val="Hyperlink"/>
                  <w:rFonts w:eastAsia="Verdana" w:cs="Verdana"/>
                  <w:spacing w:val="-4"/>
                  <w:kern w:val="24"/>
                  <w:sz w:val="18"/>
                  <w:szCs w:val="18"/>
                </w:rPr>
                <w:t>Safeguarding Allegation Against Adult Form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70127A" w14:textId="77777777" w:rsidR="002F37AD" w:rsidRPr="00EE6794" w:rsidRDefault="002F37AD" w:rsidP="00C94BDA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If service</w:t>
            </w:r>
            <w:r w:rsidR="00C94BDA"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 </w:t>
            </w: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user dies whilst in receipt of Barnardo’s services, the death must be reported on a Death of Service User Form (DSU). This is regardless of whether the death is accidental, unforeseen, has occurred because of a life-limiting illness or as a result of suicide.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81A663" w14:textId="77777777" w:rsidR="002F37AD" w:rsidRPr="00EE6794" w:rsidRDefault="002F37AD" w:rsidP="00196771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Serious breach of the General Data Protection Regulation (GDPR).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E3A675C" w14:textId="77777777" w:rsidR="0058256F" w:rsidRDefault="002F37AD" w:rsidP="0058256F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Used when a bruise, bite,  suspicious/ unexplained mark or other injury is noticed on a child/ young person/ vulnerable adult that needs to be investigated to identify the cause.</w:t>
            </w:r>
          </w:p>
          <w:p w14:paraId="153EB2AD" w14:textId="77777777" w:rsidR="0058256F" w:rsidRDefault="0058256F" w:rsidP="0058256F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  <w:p w14:paraId="490F60A9" w14:textId="419BE8CC" w:rsidR="002F37AD" w:rsidRPr="00EE6794" w:rsidRDefault="002F37AD" w:rsidP="0058256F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May be used alongside a Cause for Concern Record</w:t>
            </w:r>
          </w:p>
        </w:tc>
      </w:tr>
      <w:tr w:rsidR="00FE1DA2" w:rsidRPr="00EE6794" w14:paraId="1C4364E9" w14:textId="77777777" w:rsidTr="0058256F">
        <w:trPr>
          <w:trHeight w:hRule="exact" w:val="680"/>
        </w:trPr>
        <w:tc>
          <w:tcPr>
            <w:tcW w:w="2694" w:type="dxa"/>
            <w:vMerge/>
          </w:tcPr>
          <w:p w14:paraId="773EA35E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vMerge/>
          </w:tcPr>
          <w:p w14:paraId="390E33E0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DEFE3"/>
            <w:vAlign w:val="center"/>
          </w:tcPr>
          <w:p w14:paraId="70E8F369" w14:textId="77777777" w:rsidR="002F37AD" w:rsidRPr="00EE6794" w:rsidRDefault="00723472" w:rsidP="002F37AD">
            <w:pPr>
              <w:jc w:val="center"/>
              <w:rPr>
                <w:rStyle w:val="Hyperlink"/>
                <w:rFonts w:eastAsia="Verdana"/>
                <w:b/>
                <w:bCs/>
                <w:spacing w:val="-6"/>
                <w:sz w:val="18"/>
                <w:szCs w:val="18"/>
              </w:rPr>
            </w:pPr>
            <w:hyperlink r:id="rId23" w:history="1">
              <w:r w:rsidR="002F37AD" w:rsidRPr="00EE6794">
                <w:rPr>
                  <w:rStyle w:val="Hyperlink"/>
                  <w:rFonts w:eastAsia="Verdana" w:cs="Verdana"/>
                  <w:b/>
                  <w:bCs/>
                  <w:spacing w:val="-6"/>
                  <w:kern w:val="24"/>
                  <w:sz w:val="18"/>
                  <w:szCs w:val="18"/>
                </w:rPr>
                <w:t>Child Superficial Injuries Database</w:t>
              </w:r>
            </w:hyperlink>
          </w:p>
        </w:tc>
        <w:tc>
          <w:tcPr>
            <w:tcW w:w="2552" w:type="dxa"/>
            <w:gridSpan w:val="2"/>
            <w:vMerge/>
          </w:tcPr>
          <w:p w14:paraId="33CEF796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25FCF376" w14:textId="77777777" w:rsidR="002F37AD" w:rsidRPr="00EE6794" w:rsidRDefault="00723472" w:rsidP="00540E22">
            <w:pPr>
              <w:jc w:val="center"/>
              <w:rPr>
                <w:rStyle w:val="Hyperlink"/>
                <w:rFonts w:eastAsia="Verdana"/>
                <w:b/>
                <w:bCs/>
                <w:spacing w:val="-6"/>
                <w:sz w:val="18"/>
                <w:szCs w:val="18"/>
              </w:rPr>
            </w:pPr>
            <w:hyperlink r:id="rId24" w:history="1">
              <w:r w:rsidR="00540E22" w:rsidRPr="00EE6794">
                <w:rPr>
                  <w:rStyle w:val="Hyperlink"/>
                  <w:b/>
                  <w:bCs/>
                  <w:spacing w:val="-6"/>
                  <w:sz w:val="18"/>
                  <w:szCs w:val="18"/>
                </w:rPr>
                <w:t>RPI Record Form</w:t>
              </w:r>
            </w:hyperlink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414B1A8" w14:textId="70196D93" w:rsidR="002F37AD" w:rsidRPr="0058256F" w:rsidRDefault="0058256F" w:rsidP="0058256F">
            <w:pPr>
              <w:spacing w:line="200" w:lineRule="exact"/>
              <w:jc w:val="center"/>
              <w:rPr>
                <w:rFonts w:eastAsia="Verdana" w:cs="Verdana"/>
                <w:b/>
                <w:bCs/>
                <w:color w:val="000000" w:themeColor="dark1"/>
                <w:spacing w:val="-4"/>
                <w:kern w:val="24"/>
                <w:sz w:val="18"/>
                <w:szCs w:val="18"/>
              </w:rPr>
            </w:pPr>
            <w:hyperlink r:id="rId25" w:history="1">
              <w:r w:rsidRPr="0058256F">
                <w:rPr>
                  <w:rStyle w:val="Hyperlink"/>
                  <w:rFonts w:eastAsia="Verdana" w:cs="Verdana"/>
                  <w:b/>
                  <w:bCs/>
                  <w:spacing w:val="-4"/>
                  <w:kern w:val="24"/>
                  <w:sz w:val="18"/>
                  <w:szCs w:val="18"/>
                </w:rPr>
                <w:t>R</w:t>
              </w:r>
              <w:r w:rsidRPr="0058256F">
                <w:rPr>
                  <w:rStyle w:val="Hyperlink"/>
                  <w:rFonts w:eastAsia="Verdana" w:cs="Verdana"/>
                  <w:b/>
                  <w:bCs/>
                  <w:spacing w:val="-4"/>
                  <w:kern w:val="24"/>
                  <w:sz w:val="18"/>
                  <w:szCs w:val="18"/>
                </w:rPr>
                <w:t>eports to Charity Commission</w:t>
              </w:r>
            </w:hyperlink>
          </w:p>
        </w:tc>
        <w:tc>
          <w:tcPr>
            <w:tcW w:w="1276" w:type="dxa"/>
            <w:vMerge/>
          </w:tcPr>
          <w:p w14:paraId="58F07849" w14:textId="77777777" w:rsidR="002F37AD" w:rsidRPr="00EE6794" w:rsidRDefault="002F37AD" w:rsidP="008F7ACD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</w:tc>
      </w:tr>
      <w:tr w:rsidR="002F37AD" w:rsidRPr="00EE6794" w14:paraId="3B96E381" w14:textId="77777777" w:rsidTr="00723472">
        <w:trPr>
          <w:trHeight w:val="4075"/>
        </w:trPr>
        <w:tc>
          <w:tcPr>
            <w:tcW w:w="2694" w:type="dxa"/>
            <w:vMerge/>
          </w:tcPr>
          <w:p w14:paraId="6082F0B2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vMerge/>
          </w:tcPr>
          <w:p w14:paraId="1A58C365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4CAE4A" w14:textId="77777777" w:rsidR="002F37AD" w:rsidRPr="00EE6794" w:rsidRDefault="002F37AD" w:rsidP="002F37AD">
            <w:pPr>
              <w:spacing w:before="12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Service transfers information from  </w:t>
            </w:r>
            <w:r w:rsidRPr="00EE6794">
              <w:rPr>
                <w:rFonts w:cs="Verdana"/>
                <w:color w:val="000000" w:themeColor="dark1"/>
                <w:spacing w:val="-4"/>
                <w:kern w:val="24"/>
                <w:sz w:val="18"/>
                <w:szCs w:val="18"/>
              </w:rPr>
              <w:t>Child Superficial Injury Record</w:t>
            </w: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 to Child Superficial Injuries Database.</w:t>
            </w:r>
          </w:p>
          <w:p w14:paraId="4AC73A5A" w14:textId="77777777" w:rsidR="002F37AD" w:rsidRPr="00EE6794" w:rsidRDefault="002F37AD" w:rsidP="004F6439">
            <w:pPr>
              <w:spacing w:before="120" w:after="4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Service e-mails CSI Database to </w:t>
            </w:r>
            <w:hyperlink r:id="rId26" w:history="1">
              <w:r w:rsidRPr="00EE6794">
                <w:rPr>
                  <w:rStyle w:val="Hyperlink"/>
                  <w:rFonts w:eastAsia="Verdana" w:cs="Verdana"/>
                  <w:spacing w:val="-4"/>
                  <w:kern w:val="24"/>
                  <w:sz w:val="18"/>
                  <w:szCs w:val="18"/>
                </w:rPr>
                <w:t>Safety Team</w:t>
              </w:r>
            </w:hyperlink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 quarterly, or a n</w:t>
            </w:r>
            <w:r w:rsidRPr="00EE6794">
              <w:rPr>
                <w:rFonts w:eastAsia="Verdana" w:cs="Verdana"/>
                <w:color w:val="000000" w:themeColor="dark1"/>
                <w:spacing w:val="-6"/>
                <w:kern w:val="24"/>
                <w:sz w:val="18"/>
                <w:szCs w:val="18"/>
              </w:rPr>
              <w:t>il return if no CSIR in that quarter year.</w:t>
            </w:r>
          </w:p>
        </w:tc>
        <w:tc>
          <w:tcPr>
            <w:tcW w:w="2552" w:type="dxa"/>
            <w:gridSpan w:val="2"/>
            <w:vMerge/>
          </w:tcPr>
          <w:p w14:paraId="581676FF" w14:textId="77777777" w:rsidR="002F37AD" w:rsidRPr="00EE6794" w:rsidRDefault="002F37AD" w:rsidP="008F7ACD">
            <w:pPr>
              <w:pStyle w:val="ListParagraph"/>
              <w:numPr>
                <w:ilvl w:val="0"/>
                <w:numId w:val="4"/>
              </w:numPr>
              <w:ind w:left="113" w:right="57" w:hanging="170"/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DFE87B" w14:textId="77777777" w:rsidR="002F37AD" w:rsidRPr="00EE6794" w:rsidRDefault="00540E22" w:rsidP="00836D42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If physical restraint is applied</w:t>
            </w:r>
            <w:r w:rsidR="00FF4AD0"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,</w:t>
            </w:r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 xml:space="preserve"> a Restrictive Physical Intervention Record Form must be completed and e-mailed to </w:t>
            </w:r>
            <w:hyperlink r:id="rId27" w:history="1">
              <w:r w:rsidRPr="00EE6794">
                <w:rPr>
                  <w:rStyle w:val="Hyperlink"/>
                  <w:rFonts w:eastAsia="Verdana" w:cs="Verdana"/>
                  <w:spacing w:val="-4"/>
                  <w:kern w:val="24"/>
                  <w:sz w:val="18"/>
                  <w:szCs w:val="18"/>
                </w:rPr>
                <w:t>Corporate Safety Team</w:t>
              </w:r>
            </w:hyperlink>
            <w:r w:rsidRPr="00EE6794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58E69A56" w14:textId="69E092EC" w:rsidR="002F37AD" w:rsidRPr="00062C03" w:rsidRDefault="0058256F" w:rsidP="00196771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  <w:highlight w:val="magenta"/>
              </w:rPr>
            </w:pPr>
            <w:r w:rsidRPr="00062C03"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  <w:highlight w:val="magenta"/>
              </w:rPr>
              <w:t>Charity Commission requires charities to report serious incidents to it.</w:t>
            </w:r>
          </w:p>
        </w:tc>
        <w:tc>
          <w:tcPr>
            <w:tcW w:w="1276" w:type="dxa"/>
            <w:vMerge/>
          </w:tcPr>
          <w:p w14:paraId="21BBC590" w14:textId="77777777" w:rsidR="002F37AD" w:rsidRPr="00EE6794" w:rsidRDefault="002F37AD" w:rsidP="008F7ACD">
            <w:pPr>
              <w:rPr>
                <w:rFonts w:eastAsia="Verdana" w:cs="Verdana"/>
                <w:color w:val="000000" w:themeColor="dark1"/>
                <w:spacing w:val="-4"/>
                <w:kern w:val="24"/>
                <w:sz w:val="18"/>
                <w:szCs w:val="18"/>
              </w:rPr>
            </w:pPr>
          </w:p>
        </w:tc>
      </w:tr>
    </w:tbl>
    <w:p w14:paraId="26A29C90" w14:textId="77777777" w:rsidR="00015CBF" w:rsidRPr="00062C03" w:rsidRDefault="00015CBF">
      <w:pPr>
        <w:rPr>
          <w:sz w:val="2"/>
          <w:szCs w:val="14"/>
        </w:rPr>
      </w:pPr>
    </w:p>
    <w:sectPr w:rsidR="00015CBF" w:rsidRPr="00062C03" w:rsidSect="00B7355C">
      <w:footerReference w:type="default" r:id="rId28"/>
      <w:pgSz w:w="16840" w:h="11907" w:orient="landscape" w:code="9"/>
      <w:pgMar w:top="284" w:right="1440" w:bottom="284" w:left="426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0214" w14:textId="77777777" w:rsidR="004C465E" w:rsidRDefault="004C465E" w:rsidP="00764E45">
      <w:r>
        <w:separator/>
      </w:r>
    </w:p>
  </w:endnote>
  <w:endnote w:type="continuationSeparator" w:id="0">
    <w:p w14:paraId="36C6E936" w14:textId="77777777" w:rsidR="004C465E" w:rsidRDefault="004C465E" w:rsidP="0076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6B50" w14:textId="31DCBDAE" w:rsidR="00764E45" w:rsidRPr="00FF4AD0" w:rsidRDefault="00062C03">
    <w:pPr>
      <w:pStyle w:val="Footer"/>
      <w:rPr>
        <w:color w:val="A6A6A6" w:themeColor="background1" w:themeShade="A6"/>
        <w:sz w:val="16"/>
        <w:szCs w:val="20"/>
      </w:rPr>
    </w:pPr>
    <w:r>
      <w:rPr>
        <w:color w:val="A6A6A6" w:themeColor="background1" w:themeShade="A6"/>
        <w:sz w:val="16"/>
        <w:szCs w:val="20"/>
      </w:rPr>
      <w:t>1 July</w:t>
    </w:r>
    <w:r w:rsidR="003B4251">
      <w:rPr>
        <w:color w:val="A6A6A6" w:themeColor="background1" w:themeShade="A6"/>
        <w:sz w:val="16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DF0D" w14:textId="77777777" w:rsidR="004C465E" w:rsidRDefault="004C465E" w:rsidP="00764E45">
      <w:r>
        <w:separator/>
      </w:r>
    </w:p>
  </w:footnote>
  <w:footnote w:type="continuationSeparator" w:id="0">
    <w:p w14:paraId="3FEFF213" w14:textId="77777777" w:rsidR="004C465E" w:rsidRDefault="004C465E" w:rsidP="0076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AB1"/>
    <w:multiLevelType w:val="hybridMultilevel"/>
    <w:tmpl w:val="D1F07BA8"/>
    <w:lvl w:ilvl="0" w:tplc="41C22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1F497D"/>
        <w:sz w:val="2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303"/>
    <w:multiLevelType w:val="hybridMultilevel"/>
    <w:tmpl w:val="8BA8574E"/>
    <w:lvl w:ilvl="0" w:tplc="41C22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1F497D"/>
        <w:sz w:val="2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318F"/>
    <w:multiLevelType w:val="hybridMultilevel"/>
    <w:tmpl w:val="7000318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color w:val="993300"/>
        <w:sz w:val="22"/>
        <w:szCs w:val="3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993300"/>
        <w:sz w:val="22"/>
        <w:szCs w:val="3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59EF"/>
    <w:multiLevelType w:val="hybridMultilevel"/>
    <w:tmpl w:val="F248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0C9F"/>
    <w:multiLevelType w:val="hybridMultilevel"/>
    <w:tmpl w:val="AE94095E"/>
    <w:lvl w:ilvl="0" w:tplc="AB3E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02B3"/>
    <w:multiLevelType w:val="hybridMultilevel"/>
    <w:tmpl w:val="F0AA2D46"/>
    <w:lvl w:ilvl="0" w:tplc="41C22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1F497D"/>
        <w:sz w:val="2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C2EC1"/>
    <w:multiLevelType w:val="hybridMultilevel"/>
    <w:tmpl w:val="D45E9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720F"/>
    <w:multiLevelType w:val="hybridMultilevel"/>
    <w:tmpl w:val="D54C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88677">
    <w:abstractNumId w:val="7"/>
  </w:num>
  <w:num w:numId="2" w16cid:durableId="44257495">
    <w:abstractNumId w:val="5"/>
  </w:num>
  <w:num w:numId="3" w16cid:durableId="1752853198">
    <w:abstractNumId w:val="1"/>
  </w:num>
  <w:num w:numId="4" w16cid:durableId="1480489224">
    <w:abstractNumId w:val="0"/>
  </w:num>
  <w:num w:numId="5" w16cid:durableId="1979190509">
    <w:abstractNumId w:val="2"/>
  </w:num>
  <w:num w:numId="6" w16cid:durableId="1890725298">
    <w:abstractNumId w:val="6"/>
  </w:num>
  <w:num w:numId="7" w16cid:durableId="1038436233">
    <w:abstractNumId w:val="3"/>
  </w:num>
  <w:num w:numId="8" w16cid:durableId="299960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E"/>
    <w:rsid w:val="00015CBF"/>
    <w:rsid w:val="00062C03"/>
    <w:rsid w:val="00074028"/>
    <w:rsid w:val="000A1FF8"/>
    <w:rsid w:val="000C046E"/>
    <w:rsid w:val="00145D4D"/>
    <w:rsid w:val="001517E7"/>
    <w:rsid w:val="00196771"/>
    <w:rsid w:val="001E158C"/>
    <w:rsid w:val="001F3E3B"/>
    <w:rsid w:val="00276C21"/>
    <w:rsid w:val="002D5EEE"/>
    <w:rsid w:val="002F37AD"/>
    <w:rsid w:val="003A4412"/>
    <w:rsid w:val="003B41AA"/>
    <w:rsid w:val="003B4251"/>
    <w:rsid w:val="003D0CEB"/>
    <w:rsid w:val="00441B2E"/>
    <w:rsid w:val="004A6FFA"/>
    <w:rsid w:val="004C465E"/>
    <w:rsid w:val="004F6439"/>
    <w:rsid w:val="00504198"/>
    <w:rsid w:val="00540E22"/>
    <w:rsid w:val="0058256F"/>
    <w:rsid w:val="005E4AFC"/>
    <w:rsid w:val="00631DD5"/>
    <w:rsid w:val="00672545"/>
    <w:rsid w:val="006953A9"/>
    <w:rsid w:val="00723472"/>
    <w:rsid w:val="00755031"/>
    <w:rsid w:val="007614E8"/>
    <w:rsid w:val="00764E45"/>
    <w:rsid w:val="007E32BE"/>
    <w:rsid w:val="007F3ABD"/>
    <w:rsid w:val="00836D42"/>
    <w:rsid w:val="00891A49"/>
    <w:rsid w:val="008F7ACD"/>
    <w:rsid w:val="00945E55"/>
    <w:rsid w:val="009623C9"/>
    <w:rsid w:val="009A7FB3"/>
    <w:rsid w:val="009E6986"/>
    <w:rsid w:val="00A40799"/>
    <w:rsid w:val="00A77350"/>
    <w:rsid w:val="00AA69AA"/>
    <w:rsid w:val="00B23DB9"/>
    <w:rsid w:val="00B576E6"/>
    <w:rsid w:val="00B7355C"/>
    <w:rsid w:val="00C85E05"/>
    <w:rsid w:val="00C94BDA"/>
    <w:rsid w:val="00CC1286"/>
    <w:rsid w:val="00D1478C"/>
    <w:rsid w:val="00D44E70"/>
    <w:rsid w:val="00D57098"/>
    <w:rsid w:val="00D63793"/>
    <w:rsid w:val="00D66010"/>
    <w:rsid w:val="00D80A45"/>
    <w:rsid w:val="00DA35E8"/>
    <w:rsid w:val="00DC5D6F"/>
    <w:rsid w:val="00DC6675"/>
    <w:rsid w:val="00E2280D"/>
    <w:rsid w:val="00EE6794"/>
    <w:rsid w:val="00FE1DA2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FAD95"/>
  <w15:docId w15:val="{40E77E85-383E-4D49-9208-8F94AE5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576E6"/>
    <w:pPr>
      <w:spacing w:before="40" w:after="100" w:line="300" w:lineRule="atLeast"/>
      <w:jc w:val="both"/>
    </w:pPr>
    <w:rPr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7E32B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E32BE"/>
    <w:pPr>
      <w:ind w:left="720"/>
      <w:contextualSpacing/>
    </w:pPr>
  </w:style>
  <w:style w:type="table" w:styleId="TableGrid1">
    <w:name w:val="Table Grid 1"/>
    <w:basedOn w:val="TableNormal"/>
    <w:rsid w:val="008F7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64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E45"/>
  </w:style>
  <w:style w:type="paragraph" w:styleId="Footer">
    <w:name w:val="footer"/>
    <w:basedOn w:val="Normal"/>
    <w:link w:val="FooterChar"/>
    <w:rsid w:val="00764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4E45"/>
  </w:style>
  <w:style w:type="character" w:styleId="Hyperlink">
    <w:name w:val="Hyperlink"/>
    <w:basedOn w:val="DefaultParagraphFont"/>
    <w:rsid w:val="007614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1F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rdos.clcmoodle.org/mod/scorm/view.php?id=2858" TargetMode="External"/><Relationship Id="rId13" Type="http://schemas.openxmlformats.org/officeDocument/2006/relationships/hyperlink" Target="http://livelink.barnardos.org.uk/livelink91/llisapi.dll?func=ll&amp;objId=259630900&amp;objAction=browse" TargetMode="External"/><Relationship Id="rId18" Type="http://schemas.openxmlformats.org/officeDocument/2006/relationships/hyperlink" Target="mailto:safetyteam@barnardos.org.uk" TargetMode="External"/><Relationship Id="rId26" Type="http://schemas.openxmlformats.org/officeDocument/2006/relationships/hyperlink" Target="mailto:SafetyTeam@barnardos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velink.barnardos.org.uk/livelink91/llisapi.dll?func=doc.ViewDoc&amp;nodeid=274679609" TargetMode="External"/><Relationship Id="rId7" Type="http://schemas.openxmlformats.org/officeDocument/2006/relationships/hyperlink" Target="http://livelink.barnardos.org/livelink91/livelink.exe?func=ll&amp;objId=141953653&amp;objAction=browse&amp;sort=name&amp;viewType=1" TargetMode="External"/><Relationship Id="rId12" Type="http://schemas.openxmlformats.org/officeDocument/2006/relationships/hyperlink" Target="http://livelink.barnardos.org/livelink91/livelink.exe?func=ll&amp;objId=195613272&amp;objAction=download" TargetMode="External"/><Relationship Id="rId17" Type="http://schemas.openxmlformats.org/officeDocument/2006/relationships/hyperlink" Target="http://livelink.barnardos.org/livelink91/livelink.exe?func=ll&amp;objId=192268077&amp;objAction=download" TargetMode="External"/><Relationship Id="rId25" Type="http://schemas.openxmlformats.org/officeDocument/2006/relationships/hyperlink" Target="https://livelink.barnardos.org.uk/otcs/llisapi.dll?func=ll&amp;objId=354323939&amp;objAction=browse" TargetMode="External"/><Relationship Id="rId2" Type="http://schemas.openxmlformats.org/officeDocument/2006/relationships/styles" Target="styles.xml"/><Relationship Id="rId16" Type="http://schemas.openxmlformats.org/officeDocument/2006/relationships/hyperlink" Target="http://livelink.barnardos.org/livelink91/livelink.exe?func=ll&amp;objId=278631270&amp;objAction=browse&amp;viewType=1" TargetMode="External"/><Relationship Id="rId20" Type="http://schemas.openxmlformats.org/officeDocument/2006/relationships/hyperlink" Target="http://livelink.barnardos.org/livelink91/livelink.exe?func=ll&amp;objId=195562175&amp;objAction=downloa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velink.barnardos.org/livelink91/livelink.exe?func=ll&amp;objId=37379755&amp;objAction=browse&amp;viewType=1" TargetMode="External"/><Relationship Id="rId24" Type="http://schemas.openxmlformats.org/officeDocument/2006/relationships/hyperlink" Target="http://livelink.barnardos.org/livelink91/livelink.exe?func=ll&amp;objId=195562175&amp;objAction=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velink.barnardos.org/livelink91/livelink.exe?func=ll&amp;objId=299606147&amp;objAction=download" TargetMode="External"/><Relationship Id="rId23" Type="http://schemas.openxmlformats.org/officeDocument/2006/relationships/hyperlink" Target="http://livelink.barnardos.org/livelink91/livelink.exe?func=ll&amp;objId=206919561&amp;objAction=browse&amp;viewType=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hse.gov.uk/riddor/" TargetMode="External"/><Relationship Id="rId19" Type="http://schemas.openxmlformats.org/officeDocument/2006/relationships/hyperlink" Target="http://www.hse.gov.uk/riddor/occupational-diseas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velink.barnardos.org/livelink91/livelink.exe?func=ll&amp;objId=299613131&amp;objAction=download" TargetMode="External"/><Relationship Id="rId14" Type="http://schemas.openxmlformats.org/officeDocument/2006/relationships/hyperlink" Target="http://livelink.barnardos.org/livelink91/livelink.exe?func=ll&amp;objId=299611385&amp;objAction=download" TargetMode="External"/><Relationship Id="rId22" Type="http://schemas.openxmlformats.org/officeDocument/2006/relationships/hyperlink" Target="http://livelink.barnardos.org.uk/otcs/llisapi.dll?func=ll&amp;objId=299824528&amp;objAction=download" TargetMode="External"/><Relationship Id="rId27" Type="http://schemas.openxmlformats.org/officeDocument/2006/relationships/hyperlink" Target="mailto:SafetyTeam@barnardos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765</Words>
  <Characters>6171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Impey</dc:creator>
  <cp:lastModifiedBy>Ron Impey</cp:lastModifiedBy>
  <cp:revision>3</cp:revision>
  <dcterms:created xsi:type="dcterms:W3CDTF">2022-05-08T16:55:00Z</dcterms:created>
  <dcterms:modified xsi:type="dcterms:W3CDTF">2022-07-01T06:52:00Z</dcterms:modified>
</cp:coreProperties>
</file>