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743" w:type="dxa"/>
        <w:tblLook w:val="04A0" w:firstRow="1" w:lastRow="0" w:firstColumn="1" w:lastColumn="0" w:noHBand="0" w:noVBand="1"/>
      </w:tblPr>
      <w:tblGrid>
        <w:gridCol w:w="1154"/>
        <w:gridCol w:w="1456"/>
        <w:gridCol w:w="1912"/>
        <w:gridCol w:w="118"/>
        <w:gridCol w:w="889"/>
        <w:gridCol w:w="1957"/>
        <w:gridCol w:w="2863"/>
      </w:tblGrid>
      <w:tr w:rsidR="00155350" w14:paraId="6EB3DCA5" w14:textId="77777777" w:rsidTr="00165C9B">
        <w:trPr>
          <w:trHeight w:val="699"/>
        </w:trPr>
        <w:tc>
          <w:tcPr>
            <w:tcW w:w="4640" w:type="dxa"/>
            <w:gridSpan w:val="4"/>
            <w:vMerge w:val="restart"/>
            <w:vAlign w:val="center"/>
          </w:tcPr>
          <w:p w14:paraId="1AFB24CF" w14:textId="77777777" w:rsidR="00155350" w:rsidRPr="007C2BEA" w:rsidRDefault="00155350" w:rsidP="002E0EA2">
            <w:pPr>
              <w:rPr>
                <w:rFonts w:cs="Verdana"/>
              </w:rPr>
            </w:pPr>
            <w:r>
              <w:rPr>
                <w:rFonts w:cs="Verdana"/>
                <w:noProof/>
                <w:color w:val="0000FF"/>
              </w:rPr>
              <w:drawing>
                <wp:inline distT="0" distB="0" distL="0" distR="0" wp14:anchorId="33CF4A75" wp14:editId="326845B1">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709" w:type="dxa"/>
            <w:gridSpan w:val="3"/>
            <w:tcBorders>
              <w:bottom w:val="nil"/>
            </w:tcBorders>
            <w:vAlign w:val="center"/>
          </w:tcPr>
          <w:p w14:paraId="2FBFDDFC" w14:textId="77777777" w:rsidR="00155350" w:rsidRPr="00155350" w:rsidRDefault="00155350" w:rsidP="00155350">
            <w:pPr>
              <w:jc w:val="right"/>
              <w:rPr>
                <w:rFonts w:cs="Verdana"/>
                <w:sz w:val="32"/>
                <w:szCs w:val="32"/>
              </w:rPr>
            </w:pPr>
            <w:r>
              <w:rPr>
                <w:rFonts w:cs="Verdana"/>
                <w:sz w:val="32"/>
                <w:szCs w:val="32"/>
              </w:rPr>
              <w:t>Barnardo’s</w:t>
            </w:r>
          </w:p>
        </w:tc>
      </w:tr>
      <w:tr w:rsidR="00155350" w14:paraId="6686592C" w14:textId="77777777" w:rsidTr="00165C9B">
        <w:trPr>
          <w:trHeight w:val="697"/>
        </w:trPr>
        <w:tc>
          <w:tcPr>
            <w:tcW w:w="4640" w:type="dxa"/>
            <w:gridSpan w:val="4"/>
            <w:vMerge/>
            <w:tcBorders>
              <w:bottom w:val="single" w:sz="4" w:space="0" w:color="auto"/>
            </w:tcBorders>
            <w:vAlign w:val="center"/>
          </w:tcPr>
          <w:p w14:paraId="05248674" w14:textId="77777777" w:rsidR="00155350" w:rsidRDefault="00155350" w:rsidP="002E0EA2">
            <w:pPr>
              <w:rPr>
                <w:rFonts w:cs="Verdana"/>
                <w:noProof/>
                <w:color w:val="0000FF"/>
              </w:rPr>
            </w:pPr>
          </w:p>
        </w:tc>
        <w:tc>
          <w:tcPr>
            <w:tcW w:w="5709" w:type="dxa"/>
            <w:gridSpan w:val="3"/>
            <w:tcBorders>
              <w:top w:val="nil"/>
              <w:bottom w:val="single" w:sz="4" w:space="0" w:color="auto"/>
            </w:tcBorders>
            <w:vAlign w:val="center"/>
          </w:tcPr>
          <w:p w14:paraId="6546C1D1" w14:textId="77777777" w:rsidR="00155350" w:rsidRPr="00155350" w:rsidRDefault="00155350" w:rsidP="00155350">
            <w:pPr>
              <w:jc w:val="right"/>
              <w:rPr>
                <w:rFonts w:cs="Verdana"/>
                <w:sz w:val="32"/>
                <w:szCs w:val="32"/>
              </w:rPr>
            </w:pPr>
            <w:r>
              <w:rPr>
                <w:rFonts w:cs="Verdana"/>
                <w:sz w:val="32"/>
                <w:szCs w:val="32"/>
              </w:rPr>
              <w:t>Corporate Policy</w:t>
            </w:r>
          </w:p>
        </w:tc>
      </w:tr>
      <w:tr w:rsidR="00155350" w14:paraId="6D74F8D1" w14:textId="77777777" w:rsidTr="00705A74">
        <w:trPr>
          <w:trHeight w:val="788"/>
        </w:trPr>
        <w:tc>
          <w:tcPr>
            <w:tcW w:w="10349" w:type="dxa"/>
            <w:gridSpan w:val="7"/>
            <w:vAlign w:val="center"/>
          </w:tcPr>
          <w:p w14:paraId="4B17DC8D" w14:textId="77777777" w:rsidR="00155350" w:rsidRPr="00155350" w:rsidRDefault="009875C2" w:rsidP="00155350">
            <w:pPr>
              <w:rPr>
                <w:b/>
                <w:sz w:val="32"/>
                <w:szCs w:val="32"/>
              </w:rPr>
            </w:pPr>
            <w:r>
              <w:rPr>
                <w:b/>
                <w:sz w:val="32"/>
                <w:szCs w:val="32"/>
              </w:rPr>
              <w:t>Parental Bereavement</w:t>
            </w:r>
            <w:r w:rsidR="00885066">
              <w:rPr>
                <w:b/>
                <w:sz w:val="32"/>
                <w:szCs w:val="32"/>
              </w:rPr>
              <w:t xml:space="preserve"> Leave &amp; Pay </w:t>
            </w:r>
            <w:r w:rsidR="00155350">
              <w:rPr>
                <w:b/>
                <w:sz w:val="32"/>
                <w:szCs w:val="32"/>
              </w:rPr>
              <w:t>Policy</w:t>
            </w:r>
            <w:r>
              <w:rPr>
                <w:b/>
                <w:sz w:val="32"/>
                <w:szCs w:val="32"/>
              </w:rPr>
              <w:t xml:space="preserve"> &amp; Procedure</w:t>
            </w:r>
          </w:p>
        </w:tc>
      </w:tr>
      <w:tr w:rsidR="00155350" w14:paraId="0DD35ED8" w14:textId="77777777" w:rsidTr="00165C9B">
        <w:tc>
          <w:tcPr>
            <w:tcW w:w="2610" w:type="dxa"/>
            <w:gridSpan w:val="2"/>
          </w:tcPr>
          <w:p w14:paraId="3B7A63D6" w14:textId="77777777" w:rsidR="00155350" w:rsidRPr="00155350" w:rsidRDefault="00155350">
            <w:pPr>
              <w:rPr>
                <w:b/>
                <w:sz w:val="22"/>
                <w:szCs w:val="22"/>
              </w:rPr>
            </w:pPr>
            <w:r w:rsidRPr="00155350">
              <w:rPr>
                <w:b/>
                <w:sz w:val="22"/>
                <w:szCs w:val="22"/>
              </w:rPr>
              <w:t>Sponsor:</w:t>
            </w:r>
          </w:p>
        </w:tc>
        <w:tc>
          <w:tcPr>
            <w:tcW w:w="7739" w:type="dxa"/>
            <w:gridSpan w:val="5"/>
          </w:tcPr>
          <w:p w14:paraId="6154D099" w14:textId="77777777" w:rsidR="00155350" w:rsidRPr="00155350" w:rsidRDefault="00935B71" w:rsidP="00650D3E">
            <w:pPr>
              <w:rPr>
                <w:sz w:val="22"/>
                <w:szCs w:val="22"/>
              </w:rPr>
            </w:pPr>
            <w:r>
              <w:rPr>
                <w:sz w:val="22"/>
                <w:szCs w:val="22"/>
              </w:rPr>
              <w:t xml:space="preserve">Adam Pemberton </w:t>
            </w:r>
          </w:p>
        </w:tc>
      </w:tr>
      <w:tr w:rsidR="0014376D" w14:paraId="1C2154C9" w14:textId="77777777" w:rsidTr="00165C9B">
        <w:tc>
          <w:tcPr>
            <w:tcW w:w="2610" w:type="dxa"/>
            <w:gridSpan w:val="2"/>
          </w:tcPr>
          <w:p w14:paraId="00EA2F1B" w14:textId="77777777" w:rsidR="0014376D" w:rsidRPr="00155350" w:rsidRDefault="0014376D" w:rsidP="00EF38FB">
            <w:pPr>
              <w:rPr>
                <w:b/>
                <w:sz w:val="22"/>
                <w:szCs w:val="22"/>
              </w:rPr>
            </w:pPr>
            <w:r>
              <w:rPr>
                <w:b/>
                <w:sz w:val="22"/>
                <w:szCs w:val="22"/>
              </w:rPr>
              <w:t>Owner:</w:t>
            </w:r>
          </w:p>
        </w:tc>
        <w:tc>
          <w:tcPr>
            <w:tcW w:w="7739" w:type="dxa"/>
            <w:gridSpan w:val="5"/>
          </w:tcPr>
          <w:p w14:paraId="331DDFD9" w14:textId="77777777" w:rsidR="0014376D" w:rsidRDefault="0014376D">
            <w:pPr>
              <w:rPr>
                <w:sz w:val="22"/>
                <w:szCs w:val="22"/>
              </w:rPr>
            </w:pPr>
            <w:r>
              <w:rPr>
                <w:sz w:val="22"/>
                <w:szCs w:val="22"/>
              </w:rPr>
              <w:t>People Strategy &amp; Projects</w:t>
            </w:r>
          </w:p>
        </w:tc>
      </w:tr>
      <w:tr w:rsidR="00155350" w14:paraId="6FD91F56" w14:textId="77777777" w:rsidTr="00165C9B">
        <w:tc>
          <w:tcPr>
            <w:tcW w:w="2610" w:type="dxa"/>
            <w:gridSpan w:val="2"/>
          </w:tcPr>
          <w:p w14:paraId="45BE76E7" w14:textId="77777777" w:rsidR="00155350" w:rsidRPr="00155350" w:rsidRDefault="00155350" w:rsidP="00EF38FB">
            <w:pPr>
              <w:rPr>
                <w:b/>
                <w:sz w:val="22"/>
                <w:szCs w:val="22"/>
              </w:rPr>
            </w:pPr>
            <w:r w:rsidRPr="00155350">
              <w:rPr>
                <w:b/>
                <w:sz w:val="22"/>
                <w:szCs w:val="22"/>
              </w:rPr>
              <w:t>Dat</w:t>
            </w:r>
            <w:r w:rsidR="00EF38FB">
              <w:rPr>
                <w:b/>
                <w:sz w:val="22"/>
                <w:szCs w:val="22"/>
              </w:rPr>
              <w:t>e</w:t>
            </w:r>
            <w:r w:rsidRPr="00155350">
              <w:rPr>
                <w:b/>
                <w:sz w:val="22"/>
                <w:szCs w:val="22"/>
              </w:rPr>
              <w:t xml:space="preserve"> Approved:</w:t>
            </w:r>
          </w:p>
        </w:tc>
        <w:tc>
          <w:tcPr>
            <w:tcW w:w="7739" w:type="dxa"/>
            <w:gridSpan w:val="5"/>
          </w:tcPr>
          <w:p w14:paraId="36E44FE0" w14:textId="38D411C0" w:rsidR="00155350" w:rsidRPr="00155350" w:rsidRDefault="00F4694E">
            <w:pPr>
              <w:rPr>
                <w:sz w:val="22"/>
                <w:szCs w:val="22"/>
              </w:rPr>
            </w:pPr>
            <w:r>
              <w:rPr>
                <w:sz w:val="22"/>
                <w:szCs w:val="22"/>
              </w:rPr>
              <w:t>7 July 2023</w:t>
            </w:r>
          </w:p>
        </w:tc>
      </w:tr>
      <w:tr w:rsidR="00155350" w14:paraId="51D65DA9" w14:textId="77777777" w:rsidTr="00165C9B">
        <w:tc>
          <w:tcPr>
            <w:tcW w:w="2610" w:type="dxa"/>
            <w:gridSpan w:val="2"/>
          </w:tcPr>
          <w:p w14:paraId="779413B6" w14:textId="77777777" w:rsidR="00155350" w:rsidRPr="00155350" w:rsidRDefault="00155350">
            <w:pPr>
              <w:rPr>
                <w:b/>
                <w:sz w:val="22"/>
                <w:szCs w:val="22"/>
              </w:rPr>
            </w:pPr>
            <w:r w:rsidRPr="00155350">
              <w:rPr>
                <w:b/>
                <w:sz w:val="22"/>
                <w:szCs w:val="22"/>
              </w:rPr>
              <w:t>Date for Review:</w:t>
            </w:r>
          </w:p>
        </w:tc>
        <w:tc>
          <w:tcPr>
            <w:tcW w:w="7739" w:type="dxa"/>
            <w:gridSpan w:val="5"/>
          </w:tcPr>
          <w:p w14:paraId="06C5157F" w14:textId="1E357639" w:rsidR="00155350" w:rsidRPr="00155350" w:rsidRDefault="00F4694E">
            <w:pPr>
              <w:rPr>
                <w:sz w:val="22"/>
                <w:szCs w:val="22"/>
              </w:rPr>
            </w:pPr>
            <w:r>
              <w:rPr>
                <w:sz w:val="22"/>
                <w:szCs w:val="22"/>
              </w:rPr>
              <w:t>31 October 2024</w:t>
            </w:r>
          </w:p>
        </w:tc>
      </w:tr>
      <w:tr w:rsidR="00155350" w14:paraId="474B1581" w14:textId="77777777" w:rsidTr="00165C9B">
        <w:tc>
          <w:tcPr>
            <w:tcW w:w="2610" w:type="dxa"/>
            <w:gridSpan w:val="2"/>
          </w:tcPr>
          <w:p w14:paraId="27D402E6" w14:textId="77777777" w:rsidR="00155350" w:rsidRPr="00155350" w:rsidRDefault="00155350">
            <w:pPr>
              <w:rPr>
                <w:b/>
                <w:sz w:val="22"/>
                <w:szCs w:val="22"/>
              </w:rPr>
            </w:pPr>
            <w:r w:rsidRPr="00155350">
              <w:rPr>
                <w:b/>
                <w:sz w:val="22"/>
                <w:szCs w:val="22"/>
              </w:rPr>
              <w:t>Distribution:</w:t>
            </w:r>
          </w:p>
        </w:tc>
        <w:tc>
          <w:tcPr>
            <w:tcW w:w="7739" w:type="dxa"/>
            <w:gridSpan w:val="5"/>
          </w:tcPr>
          <w:p w14:paraId="0B7FF79E" w14:textId="77777777" w:rsidR="00155350" w:rsidRPr="0084322C" w:rsidRDefault="00885066" w:rsidP="00826D1A">
            <w:pPr>
              <w:rPr>
                <w:sz w:val="22"/>
                <w:szCs w:val="22"/>
              </w:rPr>
            </w:pPr>
            <w:r w:rsidRPr="0084322C">
              <w:rPr>
                <w:rFonts w:cs="Verdana"/>
                <w:sz w:val="22"/>
                <w:szCs w:val="22"/>
              </w:rPr>
              <w:t xml:space="preserve">Not confidential – Internal </w:t>
            </w:r>
            <w:r w:rsidR="00826D1A">
              <w:rPr>
                <w:rFonts w:cs="Verdana"/>
                <w:sz w:val="22"/>
                <w:szCs w:val="22"/>
              </w:rPr>
              <w:t>and external use</w:t>
            </w:r>
          </w:p>
        </w:tc>
      </w:tr>
      <w:tr w:rsidR="00155350" w14:paraId="5220A70B" w14:textId="77777777" w:rsidTr="00705A74">
        <w:tc>
          <w:tcPr>
            <w:tcW w:w="10349" w:type="dxa"/>
            <w:gridSpan w:val="7"/>
          </w:tcPr>
          <w:p w14:paraId="2684DD0B" w14:textId="77777777" w:rsidR="00155350" w:rsidRDefault="00155350"/>
        </w:tc>
      </w:tr>
      <w:tr w:rsidR="00155350" w14:paraId="4575AE35" w14:textId="77777777" w:rsidTr="00705A74">
        <w:tc>
          <w:tcPr>
            <w:tcW w:w="10349" w:type="dxa"/>
            <w:gridSpan w:val="7"/>
            <w:shd w:val="clear" w:color="auto" w:fill="92D050"/>
          </w:tcPr>
          <w:p w14:paraId="49B525BD" w14:textId="77777777" w:rsidR="00155350" w:rsidRPr="00155350" w:rsidRDefault="00155350" w:rsidP="00155350">
            <w:pPr>
              <w:pStyle w:val="ListParagraph"/>
              <w:numPr>
                <w:ilvl w:val="0"/>
                <w:numId w:val="2"/>
              </w:numPr>
              <w:ind w:left="284" w:hanging="284"/>
              <w:rPr>
                <w:b/>
                <w:sz w:val="22"/>
                <w:szCs w:val="22"/>
              </w:rPr>
            </w:pPr>
            <w:r w:rsidRPr="00155350">
              <w:rPr>
                <w:b/>
                <w:sz w:val="22"/>
                <w:szCs w:val="22"/>
              </w:rPr>
              <w:t>Purpose</w:t>
            </w:r>
          </w:p>
        </w:tc>
      </w:tr>
      <w:tr w:rsidR="00155350" w14:paraId="28FD0CA5" w14:textId="77777777" w:rsidTr="00705A74">
        <w:tc>
          <w:tcPr>
            <w:tcW w:w="10349" w:type="dxa"/>
            <w:gridSpan w:val="7"/>
          </w:tcPr>
          <w:p w14:paraId="4EA90C55" w14:textId="77777777" w:rsidR="00156902" w:rsidRPr="009875C2" w:rsidRDefault="009875C2" w:rsidP="009875C2">
            <w:pPr>
              <w:rPr>
                <w:sz w:val="22"/>
              </w:rPr>
            </w:pPr>
            <w:r w:rsidRPr="009875C2">
              <w:rPr>
                <w:sz w:val="22"/>
              </w:rPr>
              <w:t xml:space="preserve">This policy and procedure </w:t>
            </w:r>
            <w:proofErr w:type="gramStart"/>
            <w:r w:rsidRPr="009875C2">
              <w:rPr>
                <w:sz w:val="22"/>
              </w:rPr>
              <w:t>aims</w:t>
            </w:r>
            <w:proofErr w:type="gramEnd"/>
            <w:r w:rsidRPr="009875C2">
              <w:rPr>
                <w:sz w:val="22"/>
              </w:rPr>
              <w:t xml:space="preserve"> to:</w:t>
            </w:r>
          </w:p>
          <w:p w14:paraId="464AF3FE" w14:textId="77777777" w:rsidR="009875C2" w:rsidRPr="004E32D8" w:rsidRDefault="00156902" w:rsidP="00B55101">
            <w:pPr>
              <w:pStyle w:val="ListParagraph"/>
              <w:numPr>
                <w:ilvl w:val="0"/>
                <w:numId w:val="28"/>
              </w:numPr>
              <w:rPr>
                <w:sz w:val="22"/>
              </w:rPr>
            </w:pPr>
            <w:r w:rsidRPr="00987FEC">
              <w:rPr>
                <w:sz w:val="22"/>
              </w:rPr>
              <w:t xml:space="preserve">set out Barnardo’s commitment </w:t>
            </w:r>
            <w:r w:rsidR="00C8145A">
              <w:rPr>
                <w:sz w:val="22"/>
              </w:rPr>
              <w:t xml:space="preserve">to supporting bereaved employees who lose a </w:t>
            </w:r>
            <w:r w:rsidR="00885066" w:rsidRPr="004E32D8">
              <w:rPr>
                <w:sz w:val="22"/>
              </w:rPr>
              <w:t xml:space="preserve">child </w:t>
            </w:r>
            <w:r w:rsidR="00432841">
              <w:rPr>
                <w:sz w:val="22"/>
              </w:rPr>
              <w:t>(</w:t>
            </w:r>
            <w:r w:rsidR="00352492" w:rsidRPr="00F36D6B">
              <w:rPr>
                <w:sz w:val="22"/>
              </w:rPr>
              <w:t>irrespective of age,</w:t>
            </w:r>
            <w:r w:rsidR="00885066" w:rsidRPr="00F36D6B">
              <w:rPr>
                <w:sz w:val="22"/>
              </w:rPr>
              <w:t xml:space="preserve"> or </w:t>
            </w:r>
            <w:r w:rsidR="00997FFE" w:rsidRPr="004E32D8">
              <w:rPr>
                <w:sz w:val="22"/>
              </w:rPr>
              <w:t xml:space="preserve">experience </w:t>
            </w:r>
            <w:r w:rsidR="002D7959">
              <w:rPr>
                <w:sz w:val="22"/>
              </w:rPr>
              <w:t>a stillbirth</w:t>
            </w:r>
            <w:r w:rsidR="00313747">
              <w:rPr>
                <w:sz w:val="22"/>
              </w:rPr>
              <w:t xml:space="preserve"> </w:t>
            </w:r>
            <w:r w:rsidR="00885066" w:rsidRPr="004E32D8">
              <w:rPr>
                <w:sz w:val="22"/>
              </w:rPr>
              <w:t>from 24 weeks of pregnancy</w:t>
            </w:r>
            <w:r w:rsidR="00432841">
              <w:rPr>
                <w:sz w:val="22"/>
              </w:rPr>
              <w:t>)</w:t>
            </w:r>
            <w:r w:rsidR="006821E1">
              <w:rPr>
                <w:sz w:val="22"/>
              </w:rPr>
              <w:t>;</w:t>
            </w:r>
            <w:r w:rsidR="00885066" w:rsidRPr="004E32D8">
              <w:rPr>
                <w:sz w:val="22"/>
              </w:rPr>
              <w:t xml:space="preserve"> </w:t>
            </w:r>
            <w:r w:rsidR="00826D1A">
              <w:rPr>
                <w:sz w:val="22"/>
              </w:rPr>
              <w:t>and</w:t>
            </w:r>
          </w:p>
          <w:p w14:paraId="447F2C51" w14:textId="77777777" w:rsidR="009875C2" w:rsidRPr="0084322C" w:rsidRDefault="002D3EED" w:rsidP="0084322C">
            <w:pPr>
              <w:pStyle w:val="ListParagraph"/>
              <w:numPr>
                <w:ilvl w:val="0"/>
                <w:numId w:val="28"/>
              </w:numPr>
              <w:rPr>
                <w:sz w:val="22"/>
              </w:rPr>
            </w:pPr>
            <w:r>
              <w:rPr>
                <w:sz w:val="22"/>
              </w:rPr>
              <w:t>e</w:t>
            </w:r>
            <w:r w:rsidR="009875C2" w:rsidRPr="0084322C">
              <w:rPr>
                <w:sz w:val="22"/>
              </w:rPr>
              <w:t xml:space="preserve">nsure that Barnardo’s complies with the requirements of </w:t>
            </w:r>
            <w:r w:rsidR="000E2E75">
              <w:rPr>
                <w:sz w:val="22"/>
              </w:rPr>
              <w:t xml:space="preserve">the </w:t>
            </w:r>
            <w:r w:rsidR="009875C2" w:rsidRPr="0084322C">
              <w:rPr>
                <w:sz w:val="22"/>
              </w:rPr>
              <w:t>legislation</w:t>
            </w:r>
            <w:r w:rsidR="006821E1">
              <w:rPr>
                <w:sz w:val="22"/>
              </w:rPr>
              <w:t xml:space="preserve"> to provide parental bereavement leave</w:t>
            </w:r>
            <w:r w:rsidR="009875C2" w:rsidRPr="0084322C">
              <w:rPr>
                <w:sz w:val="22"/>
              </w:rPr>
              <w:t>.</w:t>
            </w:r>
          </w:p>
          <w:p w14:paraId="5DD3FF7B" w14:textId="77777777" w:rsidR="009875C2" w:rsidRDefault="009875C2" w:rsidP="009875C2"/>
        </w:tc>
      </w:tr>
      <w:tr w:rsidR="00155350" w14:paraId="7AD83AC1" w14:textId="77777777" w:rsidTr="00705A74">
        <w:tc>
          <w:tcPr>
            <w:tcW w:w="10349" w:type="dxa"/>
            <w:gridSpan w:val="7"/>
            <w:shd w:val="clear" w:color="auto" w:fill="92D050"/>
          </w:tcPr>
          <w:p w14:paraId="0EDACC31" w14:textId="77777777" w:rsidR="00155350" w:rsidRPr="00155350" w:rsidRDefault="00155350" w:rsidP="002E0EA2">
            <w:pPr>
              <w:pStyle w:val="ListParagraph"/>
              <w:numPr>
                <w:ilvl w:val="0"/>
                <w:numId w:val="2"/>
              </w:numPr>
              <w:ind w:left="284" w:hanging="284"/>
              <w:rPr>
                <w:b/>
                <w:sz w:val="22"/>
                <w:szCs w:val="22"/>
              </w:rPr>
            </w:pPr>
            <w:r>
              <w:rPr>
                <w:b/>
                <w:sz w:val="22"/>
                <w:szCs w:val="22"/>
              </w:rPr>
              <w:t>Scope</w:t>
            </w:r>
          </w:p>
        </w:tc>
      </w:tr>
      <w:tr w:rsidR="00155350" w14:paraId="2821AC73" w14:textId="77777777" w:rsidTr="00705A74">
        <w:tc>
          <w:tcPr>
            <w:tcW w:w="10349" w:type="dxa"/>
            <w:gridSpan w:val="7"/>
          </w:tcPr>
          <w:p w14:paraId="5452FED7" w14:textId="77777777" w:rsidR="000109A9" w:rsidRDefault="009875C2" w:rsidP="00E71106">
            <w:pPr>
              <w:rPr>
                <w:sz w:val="22"/>
                <w:szCs w:val="22"/>
              </w:rPr>
            </w:pPr>
            <w:r w:rsidRPr="00F36D6B">
              <w:rPr>
                <w:sz w:val="22"/>
              </w:rPr>
              <w:t>The policy applies to all employees</w:t>
            </w:r>
            <w:r w:rsidR="000E2E75" w:rsidRPr="00F36D6B">
              <w:rPr>
                <w:sz w:val="22"/>
              </w:rPr>
              <w:t xml:space="preserve"> </w:t>
            </w:r>
            <w:r w:rsidR="00A32924" w:rsidRPr="00F36D6B">
              <w:rPr>
                <w:sz w:val="22"/>
              </w:rPr>
              <w:t xml:space="preserve">in Barnardo’s </w:t>
            </w:r>
            <w:r w:rsidR="000E2E75" w:rsidRPr="00F36D6B">
              <w:rPr>
                <w:sz w:val="22"/>
              </w:rPr>
              <w:t>who hav</w:t>
            </w:r>
            <w:r w:rsidR="002319C1" w:rsidRPr="00F36D6B">
              <w:rPr>
                <w:sz w:val="22"/>
              </w:rPr>
              <w:t>e suffered the loss of a child</w:t>
            </w:r>
            <w:r w:rsidR="00352492" w:rsidRPr="00F36D6B">
              <w:rPr>
                <w:sz w:val="22"/>
              </w:rPr>
              <w:t xml:space="preserve"> irrespective of age</w:t>
            </w:r>
            <w:r w:rsidR="00A16ED5" w:rsidRPr="00F36D6B">
              <w:rPr>
                <w:sz w:val="22"/>
              </w:rPr>
              <w:t>,</w:t>
            </w:r>
            <w:r w:rsidR="00F762EC" w:rsidRPr="00F36D6B">
              <w:rPr>
                <w:sz w:val="22"/>
              </w:rPr>
              <w:t xml:space="preserve"> </w:t>
            </w:r>
            <w:r w:rsidR="00F762EC" w:rsidRPr="00F762EC">
              <w:rPr>
                <w:sz w:val="22"/>
              </w:rPr>
              <w:t>or a stillbirth</w:t>
            </w:r>
            <w:r w:rsidR="00F762EC">
              <w:t xml:space="preserve"> </w:t>
            </w:r>
            <w:r w:rsidR="00F762EC" w:rsidRPr="00F762EC">
              <w:rPr>
                <w:sz w:val="22"/>
                <w:szCs w:val="22"/>
              </w:rPr>
              <w:t>after 24 weeks of pregnancy</w:t>
            </w:r>
            <w:r w:rsidR="00432841">
              <w:rPr>
                <w:sz w:val="22"/>
                <w:szCs w:val="22"/>
              </w:rPr>
              <w:t>,</w:t>
            </w:r>
            <w:r w:rsidR="000E2E75" w:rsidRPr="00F762EC">
              <w:rPr>
                <w:sz w:val="22"/>
                <w:szCs w:val="22"/>
              </w:rPr>
              <w:t xml:space="preserve"> on or after 6 April 2020</w:t>
            </w:r>
            <w:r w:rsidR="00987FEC">
              <w:rPr>
                <w:sz w:val="22"/>
                <w:szCs w:val="22"/>
              </w:rPr>
              <w:t>.</w:t>
            </w:r>
            <w:r w:rsidR="00E71106">
              <w:rPr>
                <w:sz w:val="22"/>
                <w:szCs w:val="22"/>
              </w:rPr>
              <w:t xml:space="preserve"> </w:t>
            </w:r>
            <w:r w:rsidR="00E71106">
              <w:rPr>
                <w:sz w:val="22"/>
                <w:szCs w:val="22"/>
              </w:rPr>
              <w:br/>
            </w:r>
            <w:r w:rsidR="00E71106">
              <w:rPr>
                <w:sz w:val="22"/>
                <w:szCs w:val="22"/>
              </w:rPr>
              <w:br/>
            </w:r>
            <w:r w:rsidR="00AB75EF">
              <w:rPr>
                <w:sz w:val="22"/>
                <w:szCs w:val="22"/>
              </w:rPr>
              <w:t>Employees</w:t>
            </w:r>
            <w:r w:rsidR="00E71106">
              <w:rPr>
                <w:sz w:val="22"/>
                <w:szCs w:val="22"/>
              </w:rPr>
              <w:t xml:space="preserve"> will be eligible if </w:t>
            </w:r>
            <w:r w:rsidR="00AB75EF">
              <w:rPr>
                <w:sz w:val="22"/>
                <w:szCs w:val="22"/>
              </w:rPr>
              <w:t>they</w:t>
            </w:r>
            <w:r w:rsidR="00E71106" w:rsidRPr="00E71106">
              <w:rPr>
                <w:sz w:val="22"/>
                <w:szCs w:val="22"/>
              </w:rPr>
              <w:t xml:space="preserve"> are the parent of the child who has passed away, or the partner of the child's parent. In general, </w:t>
            </w:r>
            <w:r w:rsidR="00AB75EF">
              <w:rPr>
                <w:sz w:val="22"/>
                <w:szCs w:val="22"/>
              </w:rPr>
              <w:t>employees</w:t>
            </w:r>
            <w:r w:rsidR="00E71106" w:rsidRPr="00E71106">
              <w:rPr>
                <w:sz w:val="22"/>
                <w:szCs w:val="22"/>
              </w:rPr>
              <w:t xml:space="preserve"> can take this type of leave if </w:t>
            </w:r>
            <w:r w:rsidR="00AB75EF">
              <w:rPr>
                <w:sz w:val="22"/>
                <w:szCs w:val="22"/>
              </w:rPr>
              <w:t>they</w:t>
            </w:r>
            <w:r w:rsidR="00E71106" w:rsidRPr="00E71106">
              <w:rPr>
                <w:sz w:val="22"/>
                <w:szCs w:val="22"/>
              </w:rPr>
              <w:t xml:space="preserve"> have parenta</w:t>
            </w:r>
            <w:r w:rsidR="00E71106">
              <w:rPr>
                <w:sz w:val="22"/>
                <w:szCs w:val="22"/>
              </w:rPr>
              <w:t>l responsibility for the child (see full definition</w:t>
            </w:r>
            <w:r w:rsidR="00AB75EF">
              <w:rPr>
                <w:sz w:val="22"/>
                <w:szCs w:val="22"/>
              </w:rPr>
              <w:t xml:space="preserve"> of ‘parent’</w:t>
            </w:r>
            <w:r w:rsidR="00E71106">
              <w:rPr>
                <w:sz w:val="22"/>
                <w:szCs w:val="22"/>
              </w:rPr>
              <w:t xml:space="preserve"> below).</w:t>
            </w:r>
          </w:p>
          <w:p w14:paraId="0F075A58" w14:textId="77777777" w:rsidR="00E71106" w:rsidRDefault="00E71106" w:rsidP="00E71106"/>
        </w:tc>
      </w:tr>
      <w:tr w:rsidR="00155350" w14:paraId="1C0709D1" w14:textId="77777777" w:rsidTr="00705A74">
        <w:tc>
          <w:tcPr>
            <w:tcW w:w="10349" w:type="dxa"/>
            <w:gridSpan w:val="7"/>
            <w:shd w:val="clear" w:color="auto" w:fill="92D050"/>
          </w:tcPr>
          <w:p w14:paraId="2EE18062" w14:textId="77777777" w:rsidR="00155350" w:rsidRPr="00155350" w:rsidRDefault="00155350" w:rsidP="002E0EA2">
            <w:pPr>
              <w:pStyle w:val="ListParagraph"/>
              <w:numPr>
                <w:ilvl w:val="0"/>
                <w:numId w:val="2"/>
              </w:numPr>
              <w:ind w:left="284" w:hanging="284"/>
              <w:rPr>
                <w:b/>
                <w:sz w:val="22"/>
                <w:szCs w:val="22"/>
              </w:rPr>
            </w:pPr>
            <w:r>
              <w:rPr>
                <w:b/>
                <w:sz w:val="22"/>
                <w:szCs w:val="22"/>
              </w:rPr>
              <w:t>Definitions and Key Concepts</w:t>
            </w:r>
          </w:p>
        </w:tc>
      </w:tr>
      <w:tr w:rsidR="00155350" w14:paraId="3FFAF5ED" w14:textId="77777777" w:rsidTr="00EB7D8B">
        <w:tc>
          <w:tcPr>
            <w:tcW w:w="10349" w:type="dxa"/>
            <w:gridSpan w:val="7"/>
            <w:shd w:val="clear" w:color="auto" w:fill="auto"/>
          </w:tcPr>
          <w:p w14:paraId="55106513" w14:textId="77777777" w:rsidR="001D2DC7" w:rsidRDefault="00E71106" w:rsidP="00E71106">
            <w:pPr>
              <w:pStyle w:val="ListParagraph"/>
              <w:numPr>
                <w:ilvl w:val="0"/>
                <w:numId w:val="38"/>
              </w:numPr>
              <w:ind w:left="601"/>
              <w:rPr>
                <w:spacing w:val="-2"/>
                <w:sz w:val="22"/>
                <w:szCs w:val="22"/>
                <w:lang w:eastAsia="en-US"/>
              </w:rPr>
            </w:pPr>
            <w:r w:rsidRPr="00E71106">
              <w:rPr>
                <w:b/>
                <w:spacing w:val="-2"/>
                <w:sz w:val="22"/>
                <w:szCs w:val="22"/>
                <w:lang w:eastAsia="en-US"/>
              </w:rPr>
              <w:t xml:space="preserve">Parent </w:t>
            </w:r>
            <w:proofErr w:type="gramStart"/>
            <w:r w:rsidRPr="00E71106">
              <w:rPr>
                <w:b/>
                <w:spacing w:val="-2"/>
                <w:sz w:val="22"/>
                <w:szCs w:val="22"/>
                <w:lang w:eastAsia="en-US"/>
              </w:rPr>
              <w:t xml:space="preserve">–  </w:t>
            </w:r>
            <w:r w:rsidRPr="00E71106">
              <w:rPr>
                <w:spacing w:val="-2"/>
                <w:sz w:val="22"/>
                <w:szCs w:val="22"/>
                <w:lang w:eastAsia="en-US"/>
              </w:rPr>
              <w:t>For</w:t>
            </w:r>
            <w:proofErr w:type="gramEnd"/>
            <w:r w:rsidRPr="00E71106">
              <w:rPr>
                <w:spacing w:val="-2"/>
                <w:sz w:val="22"/>
                <w:szCs w:val="22"/>
                <w:lang w:eastAsia="en-US"/>
              </w:rPr>
              <w:t xml:space="preserve"> the purpose of this policy, parent </w:t>
            </w:r>
            <w:r w:rsidR="001D2DC7">
              <w:rPr>
                <w:spacing w:val="-2"/>
                <w:sz w:val="22"/>
                <w:szCs w:val="22"/>
                <w:lang w:eastAsia="en-US"/>
              </w:rPr>
              <w:t xml:space="preserve">also </w:t>
            </w:r>
            <w:r w:rsidRPr="00E71106">
              <w:rPr>
                <w:spacing w:val="-2"/>
                <w:sz w:val="22"/>
                <w:szCs w:val="22"/>
                <w:lang w:eastAsia="en-US"/>
              </w:rPr>
              <w:t>includes</w:t>
            </w:r>
            <w:r w:rsidR="001D2DC7">
              <w:rPr>
                <w:spacing w:val="-2"/>
                <w:sz w:val="22"/>
                <w:szCs w:val="22"/>
                <w:lang w:eastAsia="en-US"/>
              </w:rPr>
              <w:t>:</w:t>
            </w:r>
          </w:p>
          <w:p w14:paraId="7102750C" w14:textId="77777777" w:rsidR="00E71106" w:rsidRPr="00E71106" w:rsidRDefault="001D2DC7" w:rsidP="001D2DC7">
            <w:pPr>
              <w:pStyle w:val="ListParagraph"/>
              <w:numPr>
                <w:ilvl w:val="0"/>
                <w:numId w:val="38"/>
              </w:numPr>
              <w:rPr>
                <w:spacing w:val="-2"/>
                <w:sz w:val="22"/>
                <w:szCs w:val="22"/>
                <w:lang w:eastAsia="en-US"/>
              </w:rPr>
            </w:pPr>
            <w:r>
              <w:rPr>
                <w:spacing w:val="-2"/>
                <w:sz w:val="22"/>
                <w:szCs w:val="22"/>
                <w:lang w:eastAsia="en-US"/>
              </w:rPr>
              <w:t xml:space="preserve">adoptive </w:t>
            </w:r>
            <w:proofErr w:type="gramStart"/>
            <w:r>
              <w:rPr>
                <w:spacing w:val="-2"/>
                <w:sz w:val="22"/>
                <w:szCs w:val="22"/>
                <w:lang w:eastAsia="en-US"/>
              </w:rPr>
              <w:t>parent;</w:t>
            </w:r>
            <w:proofErr w:type="gramEnd"/>
          </w:p>
          <w:p w14:paraId="065143D3" w14:textId="77777777" w:rsidR="00E71106" w:rsidRPr="00E71106" w:rsidRDefault="00E71106" w:rsidP="00E71106">
            <w:pPr>
              <w:pStyle w:val="ListParagraph"/>
              <w:numPr>
                <w:ilvl w:val="0"/>
                <w:numId w:val="38"/>
              </w:numPr>
              <w:rPr>
                <w:sz w:val="22"/>
                <w:szCs w:val="22"/>
              </w:rPr>
            </w:pPr>
            <w:r w:rsidRPr="00E71106">
              <w:rPr>
                <w:sz w:val="22"/>
                <w:szCs w:val="22"/>
              </w:rPr>
              <w:t xml:space="preserve">the parent’s partner if they have been living with the child and the child’s </w:t>
            </w:r>
            <w:proofErr w:type="gramStart"/>
            <w:r w:rsidRPr="00E71106">
              <w:rPr>
                <w:sz w:val="22"/>
                <w:szCs w:val="22"/>
              </w:rPr>
              <w:t>parent;</w:t>
            </w:r>
            <w:proofErr w:type="gramEnd"/>
          </w:p>
          <w:p w14:paraId="76A3AFDE" w14:textId="77777777" w:rsidR="00E71106" w:rsidRPr="00E71106" w:rsidRDefault="00E71106" w:rsidP="00E71106">
            <w:pPr>
              <w:pStyle w:val="ListParagraph"/>
              <w:numPr>
                <w:ilvl w:val="0"/>
                <w:numId w:val="38"/>
              </w:numPr>
              <w:rPr>
                <w:sz w:val="22"/>
                <w:szCs w:val="22"/>
              </w:rPr>
            </w:pPr>
            <w:r w:rsidRPr="00E71106">
              <w:rPr>
                <w:sz w:val="22"/>
                <w:szCs w:val="22"/>
              </w:rPr>
              <w:t xml:space="preserve">a parent </w:t>
            </w:r>
            <w:r>
              <w:rPr>
                <w:sz w:val="22"/>
                <w:szCs w:val="22"/>
              </w:rPr>
              <w:t>‘</w:t>
            </w:r>
            <w:r w:rsidRPr="00E71106">
              <w:rPr>
                <w:sz w:val="22"/>
                <w:szCs w:val="22"/>
              </w:rPr>
              <w:t>fostering to adopt</w:t>
            </w:r>
            <w:r>
              <w:rPr>
                <w:sz w:val="22"/>
                <w:szCs w:val="22"/>
              </w:rPr>
              <w:t>’</w:t>
            </w:r>
            <w:r w:rsidRPr="00E71106">
              <w:rPr>
                <w:sz w:val="22"/>
                <w:szCs w:val="22"/>
              </w:rPr>
              <w:t xml:space="preserve"> the child or who has been fostering the child long </w:t>
            </w:r>
            <w:proofErr w:type="gramStart"/>
            <w:r w:rsidRPr="00E71106">
              <w:rPr>
                <w:sz w:val="22"/>
                <w:szCs w:val="22"/>
              </w:rPr>
              <w:t>term;</w:t>
            </w:r>
            <w:proofErr w:type="gramEnd"/>
          </w:p>
          <w:p w14:paraId="009EDD06" w14:textId="77777777" w:rsidR="00E71106" w:rsidRPr="00E71106" w:rsidRDefault="00E71106" w:rsidP="00E71106">
            <w:pPr>
              <w:pStyle w:val="ListParagraph"/>
              <w:numPr>
                <w:ilvl w:val="0"/>
                <w:numId w:val="38"/>
              </w:numPr>
              <w:rPr>
                <w:sz w:val="22"/>
                <w:szCs w:val="22"/>
              </w:rPr>
            </w:pPr>
            <w:r w:rsidRPr="00E71106">
              <w:rPr>
                <w:sz w:val="22"/>
                <w:szCs w:val="22"/>
              </w:rPr>
              <w:t>an intended parent (i.e. a parent using a surrogate</w:t>
            </w:r>
            <w:proofErr w:type="gramStart"/>
            <w:r w:rsidRPr="00E71106">
              <w:rPr>
                <w:sz w:val="22"/>
                <w:szCs w:val="22"/>
              </w:rPr>
              <w:t>);</w:t>
            </w:r>
            <w:proofErr w:type="gramEnd"/>
          </w:p>
          <w:p w14:paraId="6991EEF1" w14:textId="77777777" w:rsidR="00E71106" w:rsidRPr="00E71106" w:rsidRDefault="00E71106" w:rsidP="00E71106">
            <w:pPr>
              <w:pStyle w:val="ListParagraph"/>
              <w:numPr>
                <w:ilvl w:val="0"/>
                <w:numId w:val="38"/>
              </w:numPr>
              <w:rPr>
                <w:sz w:val="22"/>
                <w:szCs w:val="22"/>
              </w:rPr>
            </w:pPr>
            <w:r w:rsidRPr="00E71106">
              <w:rPr>
                <w:sz w:val="22"/>
                <w:szCs w:val="22"/>
              </w:rPr>
              <w:t xml:space="preserve">a "Parent in fact" </w:t>
            </w:r>
            <w:proofErr w:type="spellStart"/>
            <w:r w:rsidR="00D47057">
              <w:rPr>
                <w:sz w:val="22"/>
                <w:szCs w:val="22"/>
              </w:rPr>
              <w:t>i.e</w:t>
            </w:r>
            <w:proofErr w:type="spellEnd"/>
            <w:r w:rsidR="00D47057">
              <w:rPr>
                <w:sz w:val="22"/>
                <w:szCs w:val="22"/>
              </w:rPr>
              <w:t xml:space="preserve"> an </w:t>
            </w:r>
            <w:r w:rsidRPr="00E71106">
              <w:rPr>
                <w:sz w:val="22"/>
                <w:szCs w:val="22"/>
              </w:rPr>
              <w:t xml:space="preserve">employee who for a continuous period of at least four weeks, lived with the child and had "day-to-day responsibility" for the </w:t>
            </w:r>
            <w:proofErr w:type="gramStart"/>
            <w:r w:rsidRPr="00E71106">
              <w:rPr>
                <w:sz w:val="22"/>
                <w:szCs w:val="22"/>
              </w:rPr>
              <w:t>child;</w:t>
            </w:r>
            <w:proofErr w:type="gramEnd"/>
          </w:p>
          <w:p w14:paraId="1E88837F" w14:textId="77777777" w:rsidR="00E71106" w:rsidRPr="00E71106" w:rsidRDefault="00E71106" w:rsidP="00E71106">
            <w:pPr>
              <w:pStyle w:val="ListParagraph"/>
              <w:numPr>
                <w:ilvl w:val="0"/>
                <w:numId w:val="38"/>
              </w:numPr>
              <w:rPr>
                <w:sz w:val="22"/>
                <w:szCs w:val="22"/>
              </w:rPr>
            </w:pPr>
            <w:r w:rsidRPr="00E71106">
              <w:rPr>
                <w:sz w:val="22"/>
                <w:szCs w:val="22"/>
              </w:rPr>
              <w:t xml:space="preserve">other primary carers who are responsible for the </w:t>
            </w:r>
            <w:proofErr w:type="gramStart"/>
            <w:r w:rsidRPr="00E71106">
              <w:rPr>
                <w:sz w:val="22"/>
                <w:szCs w:val="22"/>
              </w:rPr>
              <w:t>day to day</w:t>
            </w:r>
            <w:proofErr w:type="gramEnd"/>
            <w:r w:rsidRPr="00E71106">
              <w:rPr>
                <w:sz w:val="22"/>
                <w:szCs w:val="22"/>
              </w:rPr>
              <w:t xml:space="preserve"> care of the child e.g. legal/special guardians, kinship carers.</w:t>
            </w:r>
          </w:p>
          <w:p w14:paraId="76296C4F" w14:textId="77777777" w:rsidR="00E71106" w:rsidRPr="00E71106" w:rsidRDefault="00E71106" w:rsidP="00E71106">
            <w:pPr>
              <w:ind w:left="360"/>
              <w:rPr>
                <w:b/>
                <w:spacing w:val="-2"/>
                <w:sz w:val="22"/>
                <w:szCs w:val="22"/>
                <w:lang w:eastAsia="en-US"/>
              </w:rPr>
            </w:pPr>
          </w:p>
          <w:p w14:paraId="2E2D165A" w14:textId="77777777" w:rsidR="002319C1" w:rsidRPr="002319C1" w:rsidRDefault="00A32924" w:rsidP="00A32924">
            <w:pPr>
              <w:pStyle w:val="ListParagraph"/>
              <w:numPr>
                <w:ilvl w:val="0"/>
                <w:numId w:val="42"/>
              </w:numPr>
              <w:rPr>
                <w:b/>
                <w:spacing w:val="-2"/>
                <w:sz w:val="22"/>
                <w:szCs w:val="22"/>
                <w:lang w:eastAsia="en-US"/>
              </w:rPr>
            </w:pPr>
            <w:r w:rsidRPr="002319C1">
              <w:rPr>
                <w:b/>
                <w:spacing w:val="-2"/>
                <w:sz w:val="22"/>
                <w:szCs w:val="22"/>
                <w:lang w:eastAsia="en-US"/>
              </w:rPr>
              <w:t>Parental Bereavement Leave (PBL</w:t>
            </w:r>
            <w:r w:rsidRPr="002319C1">
              <w:rPr>
                <w:spacing w:val="-2"/>
                <w:sz w:val="22"/>
                <w:szCs w:val="22"/>
                <w:lang w:eastAsia="en-US"/>
              </w:rPr>
              <w:t xml:space="preserve">) </w:t>
            </w:r>
            <w:r w:rsidR="00EA667C">
              <w:rPr>
                <w:sz w:val="22"/>
                <w:szCs w:val="22"/>
              </w:rPr>
              <w:t>-</w:t>
            </w:r>
            <w:r w:rsidRPr="002319C1">
              <w:rPr>
                <w:sz w:val="22"/>
                <w:szCs w:val="22"/>
              </w:rPr>
              <w:t xml:space="preserve"> </w:t>
            </w:r>
            <w:r w:rsidR="002319C1" w:rsidRPr="002319C1">
              <w:rPr>
                <w:sz w:val="22"/>
                <w:szCs w:val="22"/>
              </w:rPr>
              <w:t xml:space="preserve">a day </w:t>
            </w:r>
            <w:r w:rsidR="00432841">
              <w:rPr>
                <w:sz w:val="22"/>
                <w:szCs w:val="22"/>
              </w:rPr>
              <w:t>one</w:t>
            </w:r>
            <w:r w:rsidR="006E3013">
              <w:rPr>
                <w:sz w:val="22"/>
                <w:szCs w:val="22"/>
              </w:rPr>
              <w:t xml:space="preserve"> statutory</w:t>
            </w:r>
            <w:r w:rsidR="002319C1" w:rsidRPr="002319C1">
              <w:rPr>
                <w:sz w:val="22"/>
                <w:szCs w:val="22"/>
              </w:rPr>
              <w:t xml:space="preserve"> right available to all employed parents </w:t>
            </w:r>
            <w:r w:rsidR="002319C1">
              <w:rPr>
                <w:sz w:val="22"/>
                <w:szCs w:val="22"/>
              </w:rPr>
              <w:t xml:space="preserve">to take </w:t>
            </w:r>
            <w:r w:rsidR="002319C1" w:rsidRPr="002319C1">
              <w:rPr>
                <w:sz w:val="22"/>
                <w:szCs w:val="22"/>
              </w:rPr>
              <w:t>two weeks’ leave following the death of a child</w:t>
            </w:r>
            <w:r w:rsidR="00105196">
              <w:rPr>
                <w:sz w:val="22"/>
                <w:szCs w:val="22"/>
              </w:rPr>
              <w:t>.</w:t>
            </w:r>
            <w:r w:rsidR="002319C1" w:rsidRPr="002319C1">
              <w:rPr>
                <w:sz w:val="22"/>
                <w:szCs w:val="22"/>
              </w:rPr>
              <w:t xml:space="preserve"> </w:t>
            </w:r>
            <w:r w:rsidR="008E1E87">
              <w:rPr>
                <w:sz w:val="22"/>
                <w:szCs w:val="22"/>
              </w:rPr>
              <w:br/>
            </w:r>
          </w:p>
          <w:p w14:paraId="12BF33B8" w14:textId="77777777" w:rsidR="00A32924" w:rsidRDefault="00A32924" w:rsidP="00432841">
            <w:pPr>
              <w:pStyle w:val="ListParagraph"/>
              <w:numPr>
                <w:ilvl w:val="0"/>
                <w:numId w:val="42"/>
              </w:numPr>
              <w:rPr>
                <w:spacing w:val="-2"/>
                <w:sz w:val="22"/>
                <w:szCs w:val="22"/>
                <w:lang w:eastAsia="en-US"/>
              </w:rPr>
            </w:pPr>
            <w:r w:rsidRPr="00BD7804">
              <w:rPr>
                <w:b/>
                <w:spacing w:val="-2"/>
                <w:sz w:val="22"/>
                <w:szCs w:val="22"/>
                <w:lang w:eastAsia="en-US"/>
              </w:rPr>
              <w:lastRenderedPageBreak/>
              <w:t>Barnardo’s Parental Bereavement Pay (BPBP)</w:t>
            </w:r>
            <w:r w:rsidRPr="00BD7804">
              <w:rPr>
                <w:spacing w:val="-2"/>
                <w:sz w:val="22"/>
                <w:szCs w:val="22"/>
                <w:lang w:eastAsia="en-US"/>
              </w:rPr>
              <w:t xml:space="preserve"> </w:t>
            </w:r>
            <w:r w:rsidR="00EA667C">
              <w:rPr>
                <w:spacing w:val="-2"/>
                <w:sz w:val="22"/>
                <w:szCs w:val="22"/>
                <w:lang w:eastAsia="en-US"/>
              </w:rPr>
              <w:t xml:space="preserve">- </w:t>
            </w:r>
            <w:r w:rsidR="00BD7804">
              <w:rPr>
                <w:spacing w:val="-2"/>
                <w:sz w:val="22"/>
                <w:szCs w:val="22"/>
                <w:lang w:eastAsia="en-US"/>
              </w:rPr>
              <w:t>two weeks’ paid leave</w:t>
            </w:r>
            <w:r w:rsidR="00432841">
              <w:rPr>
                <w:spacing w:val="-2"/>
                <w:sz w:val="22"/>
                <w:szCs w:val="22"/>
                <w:lang w:eastAsia="en-US"/>
              </w:rPr>
              <w:t xml:space="preserve"> at an employee’s normal rate of pay</w:t>
            </w:r>
            <w:r w:rsidR="00BD7804">
              <w:rPr>
                <w:spacing w:val="-2"/>
                <w:sz w:val="22"/>
                <w:szCs w:val="22"/>
                <w:lang w:eastAsia="en-US"/>
              </w:rPr>
              <w:t xml:space="preserve">, available </w:t>
            </w:r>
            <w:r w:rsidR="00105196">
              <w:rPr>
                <w:spacing w:val="-2"/>
                <w:sz w:val="22"/>
                <w:szCs w:val="22"/>
                <w:lang w:eastAsia="en-US"/>
              </w:rPr>
              <w:t>to all employed</w:t>
            </w:r>
            <w:r w:rsidR="00597258">
              <w:rPr>
                <w:spacing w:val="-2"/>
                <w:sz w:val="22"/>
                <w:szCs w:val="22"/>
                <w:lang w:eastAsia="en-US"/>
              </w:rPr>
              <w:t xml:space="preserve"> bereaved</w:t>
            </w:r>
            <w:r w:rsidR="00105196">
              <w:rPr>
                <w:spacing w:val="-2"/>
                <w:sz w:val="22"/>
                <w:szCs w:val="22"/>
                <w:lang w:eastAsia="en-US"/>
              </w:rPr>
              <w:t xml:space="preserve"> </w:t>
            </w:r>
            <w:proofErr w:type="gramStart"/>
            <w:r w:rsidR="00105196">
              <w:rPr>
                <w:spacing w:val="-2"/>
                <w:sz w:val="22"/>
                <w:szCs w:val="22"/>
                <w:lang w:eastAsia="en-US"/>
              </w:rPr>
              <w:t>parents</w:t>
            </w:r>
            <w:proofErr w:type="gramEnd"/>
            <w:r w:rsidR="00BD7804">
              <w:rPr>
                <w:spacing w:val="-2"/>
                <w:sz w:val="22"/>
                <w:szCs w:val="22"/>
                <w:lang w:eastAsia="en-US"/>
              </w:rPr>
              <w:t xml:space="preserve"> </w:t>
            </w:r>
          </w:p>
          <w:p w14:paraId="4C2FD616" w14:textId="77777777" w:rsidR="00D47057" w:rsidRPr="00D47057" w:rsidRDefault="00D47057" w:rsidP="00D47057">
            <w:pPr>
              <w:ind w:left="360"/>
              <w:rPr>
                <w:spacing w:val="-2"/>
                <w:sz w:val="22"/>
                <w:szCs w:val="22"/>
                <w:lang w:eastAsia="en-US"/>
              </w:rPr>
            </w:pPr>
          </w:p>
          <w:p w14:paraId="6234E554" w14:textId="77777777" w:rsidR="008E1E87" w:rsidRDefault="008E1E87" w:rsidP="008E1E87">
            <w:pPr>
              <w:pStyle w:val="ListParagraph"/>
              <w:numPr>
                <w:ilvl w:val="0"/>
                <w:numId w:val="42"/>
              </w:numPr>
              <w:rPr>
                <w:spacing w:val="-2"/>
                <w:sz w:val="22"/>
                <w:szCs w:val="22"/>
                <w:lang w:eastAsia="en-US"/>
              </w:rPr>
            </w:pPr>
            <w:r w:rsidRPr="008E1E87">
              <w:rPr>
                <w:b/>
                <w:spacing w:val="-2"/>
                <w:sz w:val="22"/>
                <w:szCs w:val="22"/>
                <w:lang w:eastAsia="en-US"/>
              </w:rPr>
              <w:t>Partner</w:t>
            </w:r>
            <w:r w:rsidRPr="008E1E87">
              <w:rPr>
                <w:spacing w:val="-2"/>
                <w:sz w:val="22"/>
                <w:szCs w:val="22"/>
                <w:lang w:eastAsia="en-US"/>
              </w:rPr>
              <w:t xml:space="preserve"> – includes spouse, civil partner, or someone, whether of a different sex or the same sex, who lives with the employee in an enduring family relationship (but who is not their child, parent, grandchild, grandparent, sibling, aunt, uncle, niece or nephew).</w:t>
            </w:r>
          </w:p>
          <w:p w14:paraId="224EB177" w14:textId="77777777" w:rsidR="00597258" w:rsidRPr="00313747" w:rsidRDefault="00597258" w:rsidP="00597258">
            <w:pPr>
              <w:pStyle w:val="ListParagraph"/>
              <w:rPr>
                <w:spacing w:val="-2"/>
                <w:sz w:val="22"/>
                <w:szCs w:val="22"/>
                <w:lang w:eastAsia="en-US"/>
              </w:rPr>
            </w:pPr>
          </w:p>
        </w:tc>
      </w:tr>
      <w:tr w:rsidR="00155350" w14:paraId="76DDD5F8" w14:textId="77777777" w:rsidTr="00705A74">
        <w:tc>
          <w:tcPr>
            <w:tcW w:w="10349" w:type="dxa"/>
            <w:gridSpan w:val="7"/>
            <w:shd w:val="clear" w:color="auto" w:fill="92D050"/>
          </w:tcPr>
          <w:p w14:paraId="19B95AD1" w14:textId="77777777" w:rsidR="00155350" w:rsidRPr="00EB7D8B" w:rsidRDefault="00155350" w:rsidP="002E0EA2">
            <w:pPr>
              <w:pStyle w:val="ListParagraph"/>
              <w:numPr>
                <w:ilvl w:val="0"/>
                <w:numId w:val="2"/>
              </w:numPr>
              <w:ind w:left="284" w:hanging="284"/>
              <w:rPr>
                <w:b/>
                <w:sz w:val="22"/>
                <w:szCs w:val="22"/>
              </w:rPr>
            </w:pPr>
            <w:r w:rsidRPr="00EB7D8B">
              <w:rPr>
                <w:b/>
                <w:sz w:val="22"/>
                <w:szCs w:val="22"/>
              </w:rPr>
              <w:lastRenderedPageBreak/>
              <w:t>Roles and Responsibilities</w:t>
            </w:r>
          </w:p>
        </w:tc>
      </w:tr>
      <w:tr w:rsidR="00155350" w14:paraId="558550A2" w14:textId="77777777" w:rsidTr="00705A74">
        <w:tc>
          <w:tcPr>
            <w:tcW w:w="10349" w:type="dxa"/>
            <w:gridSpan w:val="7"/>
          </w:tcPr>
          <w:p w14:paraId="37668753" w14:textId="77777777" w:rsidR="00885066" w:rsidRPr="00885066" w:rsidRDefault="00E14CBB" w:rsidP="00885066">
            <w:pPr>
              <w:rPr>
                <w:sz w:val="22"/>
                <w:szCs w:val="22"/>
                <w:lang w:eastAsia="en-US"/>
              </w:rPr>
            </w:pPr>
            <w:r w:rsidRPr="00432841">
              <w:rPr>
                <w:b/>
                <w:sz w:val="22"/>
                <w:szCs w:val="22"/>
                <w:lang w:eastAsia="en-US"/>
              </w:rPr>
              <w:t xml:space="preserve">Employees </w:t>
            </w:r>
            <w:r w:rsidRPr="00432841">
              <w:rPr>
                <w:sz w:val="22"/>
                <w:szCs w:val="22"/>
                <w:lang w:eastAsia="en-US"/>
              </w:rPr>
              <w:t xml:space="preserve">are </w:t>
            </w:r>
            <w:r w:rsidR="00885066" w:rsidRPr="00432841">
              <w:rPr>
                <w:sz w:val="22"/>
                <w:szCs w:val="22"/>
                <w:lang w:eastAsia="en-US"/>
              </w:rPr>
              <w:t xml:space="preserve">responsible </w:t>
            </w:r>
            <w:r w:rsidR="005468A1" w:rsidRPr="00432841">
              <w:rPr>
                <w:sz w:val="22"/>
                <w:szCs w:val="22"/>
                <w:lang w:eastAsia="en-US"/>
              </w:rPr>
              <w:t xml:space="preserve">for </w:t>
            </w:r>
            <w:r w:rsidRPr="00432841">
              <w:rPr>
                <w:sz w:val="22"/>
                <w:szCs w:val="22"/>
                <w:lang w:eastAsia="en-US"/>
              </w:rPr>
              <w:t xml:space="preserve">notifying their line manager of their intention to take Parental Bereavement Leave </w:t>
            </w:r>
            <w:r w:rsidR="00404F4D" w:rsidRPr="00432841">
              <w:rPr>
                <w:sz w:val="22"/>
                <w:szCs w:val="22"/>
                <w:lang w:eastAsia="en-US"/>
              </w:rPr>
              <w:t>in accordance with Section 5</w:t>
            </w:r>
            <w:r w:rsidR="00966ED7">
              <w:rPr>
                <w:sz w:val="22"/>
                <w:szCs w:val="22"/>
                <w:lang w:eastAsia="en-US"/>
              </w:rPr>
              <w:t>;</w:t>
            </w:r>
            <w:r w:rsidR="00404F4D">
              <w:rPr>
                <w:sz w:val="22"/>
                <w:szCs w:val="22"/>
                <w:lang w:eastAsia="en-US"/>
              </w:rPr>
              <w:t xml:space="preserve"> </w:t>
            </w:r>
            <w:r w:rsidRPr="00432841">
              <w:rPr>
                <w:sz w:val="22"/>
                <w:szCs w:val="22"/>
                <w:lang w:eastAsia="en-US"/>
              </w:rPr>
              <w:t>and</w:t>
            </w:r>
            <w:r w:rsidR="00432841" w:rsidRPr="00432841">
              <w:rPr>
                <w:sz w:val="22"/>
                <w:szCs w:val="22"/>
                <w:lang w:eastAsia="en-US"/>
              </w:rPr>
              <w:t xml:space="preserve"> completing and returning </w:t>
            </w:r>
            <w:r w:rsidR="00432841">
              <w:rPr>
                <w:sz w:val="22"/>
                <w:szCs w:val="22"/>
                <w:lang w:eastAsia="en-US"/>
              </w:rPr>
              <w:t xml:space="preserve">the </w:t>
            </w:r>
            <w:r w:rsidR="00432841" w:rsidRPr="00966ED7">
              <w:rPr>
                <w:sz w:val="22"/>
                <w:szCs w:val="22"/>
                <w:lang w:eastAsia="en-US"/>
              </w:rPr>
              <w:t>N</w:t>
            </w:r>
            <w:r w:rsidR="00432841" w:rsidRPr="00966ED7">
              <w:rPr>
                <w:sz w:val="22"/>
                <w:szCs w:val="22"/>
              </w:rPr>
              <w:t>otification of Entitlement to Parental Bereavement Pay Form</w:t>
            </w:r>
            <w:r w:rsidR="0094262C">
              <w:rPr>
                <w:sz w:val="22"/>
                <w:szCs w:val="22"/>
                <w:lang w:eastAsia="en-US"/>
              </w:rPr>
              <w:t>.</w:t>
            </w:r>
          </w:p>
          <w:p w14:paraId="73625B48" w14:textId="77777777" w:rsidR="00885066" w:rsidRPr="00885066" w:rsidRDefault="00885066" w:rsidP="00885066">
            <w:pPr>
              <w:rPr>
                <w:sz w:val="22"/>
                <w:szCs w:val="22"/>
                <w:lang w:eastAsia="en-US"/>
              </w:rPr>
            </w:pPr>
          </w:p>
          <w:p w14:paraId="1F54DB16" w14:textId="77777777" w:rsidR="00885066" w:rsidRPr="00885066" w:rsidRDefault="00885066" w:rsidP="00885066">
            <w:pPr>
              <w:rPr>
                <w:sz w:val="22"/>
                <w:szCs w:val="22"/>
                <w:lang w:eastAsia="en-US"/>
              </w:rPr>
            </w:pPr>
            <w:r w:rsidRPr="00885066">
              <w:rPr>
                <w:b/>
                <w:sz w:val="22"/>
                <w:szCs w:val="22"/>
                <w:lang w:eastAsia="en-US"/>
              </w:rPr>
              <w:t>Line Managers</w:t>
            </w:r>
            <w:r w:rsidRPr="00885066">
              <w:rPr>
                <w:sz w:val="22"/>
                <w:szCs w:val="22"/>
                <w:lang w:eastAsia="en-US"/>
              </w:rPr>
              <w:t xml:space="preserve"> are responsible for </w:t>
            </w:r>
            <w:r w:rsidR="00774CB4">
              <w:rPr>
                <w:sz w:val="22"/>
                <w:szCs w:val="22"/>
                <w:lang w:eastAsia="en-US"/>
              </w:rPr>
              <w:t>taking a</w:t>
            </w:r>
            <w:r w:rsidR="00E064AB">
              <w:rPr>
                <w:sz w:val="22"/>
                <w:szCs w:val="22"/>
                <w:lang w:eastAsia="en-US"/>
              </w:rPr>
              <w:t xml:space="preserve"> </w:t>
            </w:r>
            <w:r w:rsidR="00404F4D">
              <w:rPr>
                <w:sz w:val="22"/>
                <w:szCs w:val="22"/>
                <w:lang w:eastAsia="en-US"/>
              </w:rPr>
              <w:t xml:space="preserve">sensitive, </w:t>
            </w:r>
            <w:r w:rsidR="00C803D8">
              <w:rPr>
                <w:sz w:val="22"/>
                <w:szCs w:val="22"/>
                <w:lang w:eastAsia="en-US"/>
              </w:rPr>
              <w:t>s</w:t>
            </w:r>
            <w:r w:rsidR="00676021">
              <w:rPr>
                <w:sz w:val="22"/>
                <w:szCs w:val="22"/>
                <w:lang w:eastAsia="en-US"/>
              </w:rPr>
              <w:t>upportive</w:t>
            </w:r>
            <w:r w:rsidR="00C803D8">
              <w:rPr>
                <w:sz w:val="22"/>
                <w:szCs w:val="22"/>
                <w:lang w:eastAsia="en-US"/>
              </w:rPr>
              <w:t xml:space="preserve"> and flexible </w:t>
            </w:r>
            <w:r w:rsidR="00774CB4">
              <w:rPr>
                <w:sz w:val="22"/>
                <w:szCs w:val="22"/>
                <w:lang w:eastAsia="en-US"/>
              </w:rPr>
              <w:t xml:space="preserve">approach </w:t>
            </w:r>
            <w:r w:rsidR="00C803D8">
              <w:rPr>
                <w:sz w:val="22"/>
                <w:szCs w:val="22"/>
                <w:lang w:eastAsia="en-US"/>
              </w:rPr>
              <w:t>to notifications of parental bereavement leave</w:t>
            </w:r>
            <w:r w:rsidR="005B354A">
              <w:rPr>
                <w:sz w:val="22"/>
                <w:szCs w:val="22"/>
                <w:lang w:eastAsia="en-US"/>
              </w:rPr>
              <w:t>; ensuring any</w:t>
            </w:r>
            <w:r w:rsidRPr="00885066">
              <w:rPr>
                <w:sz w:val="22"/>
                <w:szCs w:val="22"/>
                <w:lang w:eastAsia="en-US"/>
              </w:rPr>
              <w:t xml:space="preserve"> periods of leave are notified to </w:t>
            </w:r>
            <w:r w:rsidR="00676021" w:rsidRPr="00885066">
              <w:rPr>
                <w:sz w:val="22"/>
                <w:szCs w:val="22"/>
                <w:lang w:eastAsia="en-US"/>
              </w:rPr>
              <w:t>th</w:t>
            </w:r>
            <w:r w:rsidR="00676021">
              <w:rPr>
                <w:sz w:val="22"/>
                <w:szCs w:val="22"/>
                <w:lang w:eastAsia="en-US"/>
              </w:rPr>
              <w:t>e</w:t>
            </w:r>
            <w:r w:rsidRPr="00885066">
              <w:rPr>
                <w:sz w:val="22"/>
                <w:szCs w:val="22"/>
                <w:lang w:eastAsia="en-US"/>
              </w:rPr>
              <w:t xml:space="preserve"> Local People Team.</w:t>
            </w:r>
            <w:r w:rsidR="005D45BE">
              <w:rPr>
                <w:sz w:val="22"/>
                <w:szCs w:val="22"/>
                <w:lang w:eastAsia="en-US"/>
              </w:rPr>
              <w:br/>
            </w:r>
          </w:p>
          <w:p w14:paraId="15658D46" w14:textId="77777777" w:rsidR="00885066" w:rsidRPr="00885066" w:rsidRDefault="00885066" w:rsidP="00885066">
            <w:pPr>
              <w:rPr>
                <w:sz w:val="22"/>
                <w:szCs w:val="22"/>
                <w:lang w:eastAsia="en-US"/>
              </w:rPr>
            </w:pPr>
            <w:r w:rsidRPr="00885066">
              <w:rPr>
                <w:b/>
                <w:sz w:val="22"/>
                <w:szCs w:val="22"/>
                <w:lang w:eastAsia="en-US"/>
              </w:rPr>
              <w:t>Local People Teams</w:t>
            </w:r>
            <w:r w:rsidRPr="00885066">
              <w:rPr>
                <w:sz w:val="22"/>
                <w:szCs w:val="22"/>
                <w:lang w:eastAsia="en-US"/>
              </w:rPr>
              <w:t xml:space="preserve"> are responsible for advising employees and line managers o</w:t>
            </w:r>
            <w:r w:rsidR="00597258">
              <w:rPr>
                <w:sz w:val="22"/>
                <w:szCs w:val="22"/>
                <w:lang w:eastAsia="en-US"/>
              </w:rPr>
              <w:t>n this policy,</w:t>
            </w:r>
            <w:r w:rsidRPr="00885066">
              <w:rPr>
                <w:sz w:val="22"/>
                <w:szCs w:val="22"/>
                <w:lang w:eastAsia="en-US"/>
              </w:rPr>
              <w:t xml:space="preserve"> </w:t>
            </w:r>
            <w:r w:rsidR="00C112F0">
              <w:rPr>
                <w:sz w:val="22"/>
                <w:szCs w:val="22"/>
                <w:lang w:eastAsia="en-US"/>
              </w:rPr>
              <w:t>c</w:t>
            </w:r>
            <w:r w:rsidR="00C112F0" w:rsidRPr="00C112F0">
              <w:rPr>
                <w:sz w:val="22"/>
                <w:szCs w:val="22"/>
                <w:lang w:eastAsia="en-US"/>
              </w:rPr>
              <w:t xml:space="preserve">onfirming in writing any periods of </w:t>
            </w:r>
            <w:r w:rsidR="00C112F0">
              <w:rPr>
                <w:sz w:val="22"/>
                <w:szCs w:val="22"/>
                <w:lang w:eastAsia="en-US"/>
              </w:rPr>
              <w:t xml:space="preserve">parental bereavement leave and </w:t>
            </w:r>
            <w:r w:rsidR="00C112F0" w:rsidRPr="00C112F0">
              <w:rPr>
                <w:sz w:val="22"/>
                <w:szCs w:val="22"/>
                <w:lang w:eastAsia="en-US"/>
              </w:rPr>
              <w:t xml:space="preserve">pay to the </w:t>
            </w:r>
            <w:r w:rsidR="00422D21">
              <w:rPr>
                <w:sz w:val="22"/>
                <w:szCs w:val="22"/>
                <w:lang w:eastAsia="en-US"/>
              </w:rPr>
              <w:t xml:space="preserve">employee and for </w:t>
            </w:r>
            <w:r w:rsidR="00C112F0">
              <w:rPr>
                <w:sz w:val="22"/>
                <w:szCs w:val="22"/>
                <w:lang w:eastAsia="en-US"/>
              </w:rPr>
              <w:t>e</w:t>
            </w:r>
            <w:r w:rsidRPr="00885066">
              <w:rPr>
                <w:sz w:val="22"/>
                <w:szCs w:val="22"/>
                <w:lang w:eastAsia="en-US"/>
              </w:rPr>
              <w:t>nsuring tha</w:t>
            </w:r>
            <w:r w:rsidR="007B030A">
              <w:rPr>
                <w:sz w:val="22"/>
                <w:szCs w:val="22"/>
                <w:lang w:eastAsia="en-US"/>
              </w:rPr>
              <w:t>t parental bereavement leave</w:t>
            </w:r>
            <w:r w:rsidRPr="00885066">
              <w:rPr>
                <w:sz w:val="22"/>
                <w:szCs w:val="22"/>
                <w:lang w:eastAsia="en-US"/>
              </w:rPr>
              <w:t xml:space="preserve"> </w:t>
            </w:r>
            <w:r w:rsidR="007B030A">
              <w:rPr>
                <w:sz w:val="22"/>
                <w:szCs w:val="22"/>
                <w:lang w:eastAsia="en-US"/>
              </w:rPr>
              <w:t xml:space="preserve">is correctly recorded on Oracle. </w:t>
            </w:r>
          </w:p>
          <w:p w14:paraId="73E96555" w14:textId="77777777" w:rsidR="00885066" w:rsidRPr="00885066" w:rsidRDefault="00885066" w:rsidP="00885066">
            <w:pPr>
              <w:rPr>
                <w:sz w:val="22"/>
                <w:szCs w:val="22"/>
                <w:lang w:eastAsia="en-US"/>
              </w:rPr>
            </w:pPr>
          </w:p>
          <w:p w14:paraId="5BE162D7" w14:textId="77777777" w:rsidR="002B0B56" w:rsidRPr="00885066" w:rsidRDefault="0096488C" w:rsidP="00155350">
            <w:pPr>
              <w:rPr>
                <w:sz w:val="22"/>
                <w:szCs w:val="22"/>
                <w:lang w:eastAsia="en-US"/>
              </w:rPr>
            </w:pPr>
            <w:r>
              <w:rPr>
                <w:b/>
                <w:sz w:val="22"/>
                <w:szCs w:val="22"/>
                <w:lang w:eastAsia="en-US"/>
              </w:rPr>
              <w:t xml:space="preserve">People Strategy &amp; Projects </w:t>
            </w:r>
            <w:r w:rsidR="00885066" w:rsidRPr="00885066">
              <w:rPr>
                <w:b/>
                <w:sz w:val="22"/>
                <w:szCs w:val="22"/>
                <w:lang w:eastAsia="en-US"/>
              </w:rPr>
              <w:t>Team</w:t>
            </w:r>
            <w:r w:rsidR="00885066" w:rsidRPr="00885066">
              <w:rPr>
                <w:sz w:val="22"/>
                <w:szCs w:val="22"/>
                <w:lang w:eastAsia="en-US"/>
              </w:rPr>
              <w:t xml:space="preserve"> is responsible for ensuring this policy complies with current statutory obligations; and keeping </w:t>
            </w:r>
            <w:proofErr w:type="gramStart"/>
            <w:r w:rsidR="00885066" w:rsidRPr="00885066">
              <w:rPr>
                <w:sz w:val="22"/>
                <w:szCs w:val="22"/>
                <w:lang w:eastAsia="en-US"/>
              </w:rPr>
              <w:t>up-to-date</w:t>
            </w:r>
            <w:proofErr w:type="gramEnd"/>
            <w:r w:rsidR="00885066" w:rsidRPr="00885066">
              <w:rPr>
                <w:sz w:val="22"/>
                <w:szCs w:val="22"/>
                <w:lang w:eastAsia="en-US"/>
              </w:rPr>
              <w:t xml:space="preserve"> with any legal changes and updating this policy, and other associated documents or processes accordingly</w:t>
            </w:r>
          </w:p>
          <w:p w14:paraId="7099C0C6" w14:textId="77777777" w:rsidR="00650D3E" w:rsidRDefault="00650D3E" w:rsidP="00155350"/>
        </w:tc>
      </w:tr>
      <w:tr w:rsidR="00155350" w14:paraId="3CD7BFB2" w14:textId="77777777" w:rsidTr="00705A74">
        <w:tc>
          <w:tcPr>
            <w:tcW w:w="10349" w:type="dxa"/>
            <w:gridSpan w:val="7"/>
            <w:shd w:val="clear" w:color="auto" w:fill="92D050"/>
          </w:tcPr>
          <w:p w14:paraId="7673357C" w14:textId="77777777" w:rsidR="00155350" w:rsidRPr="00155350" w:rsidRDefault="00155350" w:rsidP="002E0EA2">
            <w:pPr>
              <w:pStyle w:val="ListParagraph"/>
              <w:numPr>
                <w:ilvl w:val="0"/>
                <w:numId w:val="2"/>
              </w:numPr>
              <w:ind w:left="284" w:hanging="284"/>
              <w:rPr>
                <w:b/>
                <w:sz w:val="22"/>
                <w:szCs w:val="22"/>
              </w:rPr>
            </w:pPr>
            <w:r>
              <w:rPr>
                <w:b/>
                <w:sz w:val="22"/>
                <w:szCs w:val="22"/>
              </w:rPr>
              <w:t>Policy</w:t>
            </w:r>
          </w:p>
        </w:tc>
      </w:tr>
      <w:tr w:rsidR="00155350" w14:paraId="59967DC9" w14:textId="77777777" w:rsidTr="00705A74">
        <w:tc>
          <w:tcPr>
            <w:tcW w:w="10349" w:type="dxa"/>
            <w:gridSpan w:val="7"/>
          </w:tcPr>
          <w:p w14:paraId="3BE1EE00" w14:textId="77777777" w:rsidR="00885066" w:rsidRDefault="0022272E" w:rsidP="00885066">
            <w:pPr>
              <w:keepNext/>
              <w:spacing w:before="240" w:after="60"/>
              <w:outlineLvl w:val="1"/>
              <w:rPr>
                <w:b/>
                <w:bCs/>
                <w:iCs/>
                <w:sz w:val="22"/>
                <w:szCs w:val="28"/>
                <w:lang w:eastAsia="en-US"/>
              </w:rPr>
            </w:pPr>
            <w:bookmarkStart w:id="0" w:name="_Toc396986709"/>
            <w:r>
              <w:rPr>
                <w:b/>
                <w:bCs/>
                <w:iCs/>
                <w:sz w:val="22"/>
                <w:szCs w:val="28"/>
                <w:lang w:eastAsia="en-US"/>
              </w:rPr>
              <w:lastRenderedPageBreak/>
              <w:t>5.</w:t>
            </w:r>
            <w:r w:rsidR="00D47057">
              <w:rPr>
                <w:b/>
                <w:bCs/>
                <w:iCs/>
                <w:sz w:val="22"/>
                <w:szCs w:val="28"/>
                <w:lang w:eastAsia="en-US"/>
              </w:rPr>
              <w:t>1</w:t>
            </w:r>
            <w:r w:rsidR="00885066" w:rsidRPr="00885066">
              <w:rPr>
                <w:b/>
                <w:bCs/>
                <w:iCs/>
                <w:sz w:val="22"/>
                <w:szCs w:val="28"/>
                <w:lang w:eastAsia="en-US"/>
              </w:rPr>
              <w:t xml:space="preserve">. </w:t>
            </w:r>
            <w:r w:rsidR="00165C9B">
              <w:rPr>
                <w:b/>
                <w:bCs/>
                <w:iCs/>
                <w:sz w:val="22"/>
                <w:szCs w:val="28"/>
                <w:lang w:eastAsia="en-US"/>
              </w:rPr>
              <w:t>Parental Bereavement</w:t>
            </w:r>
            <w:r w:rsidR="00885066" w:rsidRPr="00885066">
              <w:rPr>
                <w:b/>
                <w:bCs/>
                <w:iCs/>
                <w:sz w:val="22"/>
                <w:szCs w:val="28"/>
                <w:lang w:eastAsia="en-US"/>
              </w:rPr>
              <w:t xml:space="preserve"> leave</w:t>
            </w:r>
            <w:bookmarkEnd w:id="0"/>
            <w:r w:rsidR="00D92179">
              <w:rPr>
                <w:b/>
                <w:bCs/>
                <w:iCs/>
                <w:sz w:val="22"/>
                <w:szCs w:val="28"/>
                <w:lang w:eastAsia="en-US"/>
              </w:rPr>
              <w:t xml:space="preserve"> </w:t>
            </w:r>
          </w:p>
          <w:p w14:paraId="657443C6" w14:textId="77777777" w:rsidR="002B0B56" w:rsidRPr="00F36D6B" w:rsidRDefault="007007AB" w:rsidP="0011141D">
            <w:pPr>
              <w:rPr>
                <w:sz w:val="22"/>
                <w:szCs w:val="22"/>
              </w:rPr>
            </w:pPr>
            <w:r w:rsidRPr="007007AB">
              <w:rPr>
                <w:sz w:val="22"/>
                <w:szCs w:val="22"/>
              </w:rPr>
              <w:t>Regardless of length of service,</w:t>
            </w:r>
            <w:r w:rsidRPr="00885066">
              <w:rPr>
                <w:sz w:val="22"/>
                <w:szCs w:val="22"/>
              </w:rPr>
              <w:t xml:space="preserve"> </w:t>
            </w:r>
            <w:r>
              <w:rPr>
                <w:sz w:val="22"/>
                <w:szCs w:val="22"/>
              </w:rPr>
              <w:t>a</w:t>
            </w:r>
            <w:r w:rsidR="004C4206">
              <w:rPr>
                <w:sz w:val="22"/>
                <w:szCs w:val="22"/>
              </w:rPr>
              <w:t>ll</w:t>
            </w:r>
            <w:r w:rsidR="0011141D" w:rsidRPr="00885066">
              <w:rPr>
                <w:sz w:val="22"/>
                <w:szCs w:val="22"/>
              </w:rPr>
              <w:t xml:space="preserve"> employee</w:t>
            </w:r>
            <w:r w:rsidR="004C4206">
              <w:rPr>
                <w:sz w:val="22"/>
                <w:szCs w:val="22"/>
              </w:rPr>
              <w:t>s</w:t>
            </w:r>
            <w:r w:rsidR="0011141D" w:rsidRPr="00424C46">
              <w:rPr>
                <w:sz w:val="22"/>
                <w:szCs w:val="22"/>
              </w:rPr>
              <w:t xml:space="preserve"> </w:t>
            </w:r>
            <w:r w:rsidR="004C4206">
              <w:rPr>
                <w:sz w:val="22"/>
                <w:szCs w:val="22"/>
              </w:rPr>
              <w:t xml:space="preserve">have the right </w:t>
            </w:r>
            <w:r w:rsidR="0011141D" w:rsidRPr="00885066">
              <w:rPr>
                <w:sz w:val="22"/>
                <w:szCs w:val="22"/>
              </w:rPr>
              <w:t xml:space="preserve">to </w:t>
            </w:r>
            <w:r w:rsidR="004C4206">
              <w:rPr>
                <w:sz w:val="22"/>
                <w:szCs w:val="22"/>
              </w:rPr>
              <w:t xml:space="preserve">take up a </w:t>
            </w:r>
            <w:r w:rsidR="00D57411">
              <w:rPr>
                <w:sz w:val="22"/>
                <w:szCs w:val="22"/>
              </w:rPr>
              <w:t>maximum of two</w:t>
            </w:r>
            <w:r w:rsidR="0011141D" w:rsidRPr="00885066">
              <w:rPr>
                <w:sz w:val="22"/>
                <w:szCs w:val="22"/>
              </w:rPr>
              <w:t xml:space="preserve"> weeks’ </w:t>
            </w:r>
            <w:r w:rsidR="0011141D">
              <w:rPr>
                <w:sz w:val="22"/>
                <w:szCs w:val="22"/>
              </w:rPr>
              <w:t>parental bereavement</w:t>
            </w:r>
            <w:r w:rsidR="0011141D" w:rsidRPr="00885066">
              <w:rPr>
                <w:sz w:val="22"/>
                <w:szCs w:val="22"/>
              </w:rPr>
              <w:t xml:space="preserve"> leave.  </w:t>
            </w:r>
            <w:r w:rsidR="002B0B56">
              <w:rPr>
                <w:sz w:val="22"/>
                <w:szCs w:val="22"/>
              </w:rPr>
              <w:br/>
            </w:r>
          </w:p>
          <w:p w14:paraId="3858F199" w14:textId="77777777" w:rsidR="0011141D" w:rsidRDefault="0011141D" w:rsidP="0011141D">
            <w:pPr>
              <w:rPr>
                <w:sz w:val="22"/>
                <w:szCs w:val="22"/>
              </w:rPr>
            </w:pPr>
            <w:r w:rsidRPr="00F36D6B">
              <w:rPr>
                <w:sz w:val="22"/>
                <w:szCs w:val="22"/>
              </w:rPr>
              <w:t xml:space="preserve">This can be taken </w:t>
            </w:r>
            <w:r w:rsidR="00352492" w:rsidRPr="00F36D6B">
              <w:rPr>
                <w:sz w:val="22"/>
                <w:szCs w:val="22"/>
              </w:rPr>
              <w:t xml:space="preserve">as individual days, </w:t>
            </w:r>
            <w:r w:rsidRPr="00F36D6B">
              <w:rPr>
                <w:sz w:val="22"/>
                <w:szCs w:val="22"/>
              </w:rPr>
              <w:t xml:space="preserve">in blocks </w:t>
            </w:r>
            <w:r w:rsidRPr="00885066">
              <w:rPr>
                <w:sz w:val="22"/>
                <w:szCs w:val="22"/>
              </w:rPr>
              <w:t>of one week or two consecutive weeks</w:t>
            </w:r>
            <w:r w:rsidRPr="00BE56F2">
              <w:rPr>
                <w:sz w:val="22"/>
                <w:szCs w:val="22"/>
              </w:rPr>
              <w:t xml:space="preserve"> </w:t>
            </w:r>
            <w:r>
              <w:rPr>
                <w:sz w:val="22"/>
                <w:szCs w:val="22"/>
              </w:rPr>
              <w:t xml:space="preserve">but must be </w:t>
            </w:r>
            <w:r w:rsidRPr="00BE56F2">
              <w:rPr>
                <w:sz w:val="22"/>
                <w:szCs w:val="22"/>
              </w:rPr>
              <w:t>taken within 56 weeks of the date of the child’s death</w:t>
            </w:r>
            <w:r w:rsidR="00352492">
              <w:rPr>
                <w:sz w:val="22"/>
                <w:szCs w:val="22"/>
              </w:rPr>
              <w:t xml:space="preserve">. </w:t>
            </w:r>
          </w:p>
          <w:p w14:paraId="47395F49" w14:textId="77777777" w:rsidR="0011141D" w:rsidRDefault="0011141D" w:rsidP="0011141D">
            <w:pPr>
              <w:rPr>
                <w:rFonts w:cs="Arial"/>
                <w:sz w:val="22"/>
                <w:szCs w:val="22"/>
              </w:rPr>
            </w:pPr>
          </w:p>
          <w:p w14:paraId="7F095227" w14:textId="77777777" w:rsidR="00BC10C4" w:rsidRPr="00BC10C4" w:rsidRDefault="0011141D" w:rsidP="00BC10C4">
            <w:pPr>
              <w:rPr>
                <w:rFonts w:ascii="Times New Roman" w:hAnsi="Times New Roman"/>
              </w:rPr>
            </w:pPr>
            <w:r w:rsidRPr="0011141D">
              <w:rPr>
                <w:rFonts w:cs="Arial"/>
                <w:sz w:val="22"/>
                <w:szCs w:val="22"/>
              </w:rPr>
              <w:t>If an employee loses more than one chi</w:t>
            </w:r>
            <w:r w:rsidR="00B904AA">
              <w:rPr>
                <w:rFonts w:cs="Arial"/>
                <w:sz w:val="22"/>
                <w:szCs w:val="22"/>
              </w:rPr>
              <w:t>ld</w:t>
            </w:r>
            <w:r w:rsidR="00BC10C4" w:rsidRPr="00BC10C4">
              <w:rPr>
                <w:rFonts w:cs="Arial"/>
                <w:sz w:val="22"/>
                <w:szCs w:val="22"/>
              </w:rPr>
              <w:t>, the employee is entitled to two weeks' parental bereavement leave in respect of each child.</w:t>
            </w:r>
            <w:r w:rsidR="00BC10C4">
              <w:rPr>
                <w:rFonts w:ascii="Times New Roman" w:hAnsi="Times New Roman"/>
                <w:noProof/>
              </w:rPr>
              <mc:AlternateContent>
                <mc:Choice Requires="wps">
                  <w:drawing>
                    <wp:inline distT="0" distB="0" distL="0" distR="0" wp14:anchorId="65467350" wp14:editId="5AC2A000">
                      <wp:extent cx="9525" cy="9525"/>
                      <wp:effectExtent l="0" t="0" r="0" b="0"/>
                      <wp:docPr id="13" name="Rectangle 13" descr="https://d.adroll.com/cm/aol/out?adroll_fpc=107c9b0e08d30c24b70ce7d2a2889e25-1583489723389&amp;xid_ch=f&amp;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36E68" id="Rectangle 13" o:spid="_x0000_s1026" alt="https://d.adroll.com/cm/aol/out?adroll_fpc=107c9b0e08d30c24b70ce7d2a2889e25-1583489723389&amp;xid_ch=f&amp;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p w14:paraId="23A18BD2" w14:textId="77777777" w:rsidR="0011141D" w:rsidRDefault="0011141D" w:rsidP="0011141D">
            <w:pPr>
              <w:rPr>
                <w:sz w:val="22"/>
                <w:szCs w:val="22"/>
              </w:rPr>
            </w:pPr>
          </w:p>
          <w:p w14:paraId="077DAF44" w14:textId="77777777" w:rsidR="005C5B57" w:rsidRPr="005C5B57" w:rsidRDefault="0022272E" w:rsidP="00597258">
            <w:pPr>
              <w:rPr>
                <w:rFonts w:cs="Arial"/>
                <w:sz w:val="22"/>
                <w:szCs w:val="22"/>
              </w:rPr>
            </w:pPr>
            <w:r>
              <w:rPr>
                <w:b/>
                <w:sz w:val="22"/>
                <w:szCs w:val="22"/>
              </w:rPr>
              <w:t>5.</w:t>
            </w:r>
            <w:r w:rsidR="00D47057">
              <w:rPr>
                <w:b/>
                <w:sz w:val="22"/>
                <w:szCs w:val="22"/>
              </w:rPr>
              <w:t>2</w:t>
            </w:r>
            <w:r w:rsidR="00895E4B" w:rsidRPr="00895E4B">
              <w:rPr>
                <w:b/>
                <w:sz w:val="22"/>
                <w:szCs w:val="22"/>
              </w:rPr>
              <w:t>. Notification</w:t>
            </w:r>
            <w:r w:rsidR="00FB38BD">
              <w:rPr>
                <w:b/>
                <w:sz w:val="22"/>
                <w:szCs w:val="22"/>
              </w:rPr>
              <w:t xml:space="preserve"> of Parental Bereavement leave</w:t>
            </w:r>
            <w:r w:rsidR="00345A01">
              <w:rPr>
                <w:b/>
                <w:sz w:val="22"/>
                <w:szCs w:val="22"/>
              </w:rPr>
              <w:t xml:space="preserve"> </w:t>
            </w:r>
            <w:r w:rsidR="00597258">
              <w:rPr>
                <w:b/>
                <w:sz w:val="22"/>
                <w:szCs w:val="22"/>
              </w:rPr>
              <w:br/>
            </w:r>
            <w:r w:rsidR="002B0B56">
              <w:rPr>
                <w:rFonts w:cs="Arial"/>
                <w:sz w:val="22"/>
                <w:szCs w:val="22"/>
              </w:rPr>
              <w:t>E</w:t>
            </w:r>
            <w:r w:rsidR="009F6855" w:rsidRPr="005C5B57">
              <w:rPr>
                <w:rFonts w:cs="Arial"/>
                <w:sz w:val="22"/>
                <w:szCs w:val="22"/>
              </w:rPr>
              <w:t xml:space="preserve">mployees </w:t>
            </w:r>
            <w:r w:rsidR="00307C95">
              <w:rPr>
                <w:rFonts w:cs="Arial"/>
                <w:sz w:val="22"/>
                <w:szCs w:val="22"/>
              </w:rPr>
              <w:t xml:space="preserve">intending to take </w:t>
            </w:r>
            <w:r w:rsidR="009F6855" w:rsidRPr="005C5B57">
              <w:rPr>
                <w:rFonts w:cs="Arial"/>
                <w:sz w:val="22"/>
                <w:szCs w:val="22"/>
              </w:rPr>
              <w:t xml:space="preserve">parental bereavement leave within the first 56 days of the child’s death, </w:t>
            </w:r>
            <w:r w:rsidR="00434C97" w:rsidRPr="005C5B57">
              <w:rPr>
                <w:rFonts w:cs="Arial"/>
                <w:sz w:val="22"/>
                <w:szCs w:val="22"/>
              </w:rPr>
              <w:t xml:space="preserve">should </w:t>
            </w:r>
            <w:r w:rsidR="005C5B57">
              <w:rPr>
                <w:rFonts w:cs="Arial"/>
                <w:sz w:val="22"/>
                <w:szCs w:val="22"/>
              </w:rPr>
              <w:t xml:space="preserve">contact </w:t>
            </w:r>
            <w:r w:rsidR="009F6855" w:rsidRPr="005C5B57">
              <w:rPr>
                <w:rFonts w:cs="Arial"/>
                <w:sz w:val="22"/>
                <w:szCs w:val="22"/>
              </w:rPr>
              <w:t>their line manager</w:t>
            </w:r>
            <w:r w:rsidR="00A80949">
              <w:rPr>
                <w:rFonts w:cs="Arial"/>
                <w:sz w:val="22"/>
                <w:szCs w:val="22"/>
              </w:rPr>
              <w:t>,</w:t>
            </w:r>
            <w:r w:rsidR="009F6855" w:rsidRPr="005C5B57">
              <w:rPr>
                <w:rFonts w:cs="Arial"/>
                <w:sz w:val="22"/>
                <w:szCs w:val="22"/>
              </w:rPr>
              <w:t xml:space="preserve"> </w:t>
            </w:r>
            <w:r w:rsidR="005C5B57">
              <w:rPr>
                <w:rFonts w:cs="Arial"/>
                <w:sz w:val="22"/>
                <w:szCs w:val="22"/>
              </w:rPr>
              <w:t xml:space="preserve">no later </w:t>
            </w:r>
            <w:r w:rsidR="00537321" w:rsidRPr="00537321">
              <w:rPr>
                <w:rFonts w:cs="Arial"/>
                <w:sz w:val="22"/>
                <w:szCs w:val="22"/>
              </w:rPr>
              <w:t xml:space="preserve">than </w:t>
            </w:r>
            <w:r w:rsidR="002B0B56">
              <w:rPr>
                <w:rFonts w:cs="Arial"/>
                <w:sz w:val="22"/>
                <w:szCs w:val="22"/>
              </w:rPr>
              <w:t>their normal start time;</w:t>
            </w:r>
            <w:r w:rsidR="00537321">
              <w:rPr>
                <w:rFonts w:cs="Arial"/>
                <w:sz w:val="22"/>
                <w:szCs w:val="22"/>
              </w:rPr>
              <w:t xml:space="preserve"> </w:t>
            </w:r>
            <w:r w:rsidR="005C5B57">
              <w:rPr>
                <w:rFonts w:cs="Arial"/>
                <w:sz w:val="22"/>
                <w:szCs w:val="22"/>
              </w:rPr>
              <w:t>or</w:t>
            </w:r>
            <w:r w:rsidR="005C5B57" w:rsidRPr="005C5B57">
              <w:rPr>
                <w:rFonts w:cs="Arial"/>
                <w:sz w:val="22"/>
                <w:szCs w:val="22"/>
              </w:rPr>
              <w:t xml:space="preserve"> if that is not feasible, as soon as </w:t>
            </w:r>
            <w:r w:rsidR="005C5B57">
              <w:rPr>
                <w:rFonts w:cs="Arial"/>
                <w:sz w:val="22"/>
                <w:szCs w:val="22"/>
              </w:rPr>
              <w:t xml:space="preserve">possible </w:t>
            </w:r>
            <w:r w:rsidR="00252C72">
              <w:rPr>
                <w:rFonts w:cs="Arial"/>
                <w:sz w:val="22"/>
                <w:szCs w:val="22"/>
              </w:rPr>
              <w:t>thereafter.</w:t>
            </w:r>
            <w:r w:rsidR="005C5B57">
              <w:rPr>
                <w:rFonts w:cs="Arial"/>
                <w:sz w:val="22"/>
                <w:szCs w:val="22"/>
              </w:rPr>
              <w:t xml:space="preserve"> I</w:t>
            </w:r>
            <w:r w:rsidR="005C5B57" w:rsidRPr="005C5B57">
              <w:rPr>
                <w:rFonts w:cs="Arial"/>
                <w:sz w:val="22"/>
                <w:szCs w:val="22"/>
              </w:rPr>
              <w:t>f the line ma</w:t>
            </w:r>
            <w:r w:rsidR="005C5B57">
              <w:rPr>
                <w:rFonts w:cs="Arial"/>
                <w:sz w:val="22"/>
                <w:szCs w:val="22"/>
              </w:rPr>
              <w:t xml:space="preserve">nager is unavailable, employees can contact their </w:t>
            </w:r>
            <w:r w:rsidR="005C5B57" w:rsidRPr="005C5B57">
              <w:rPr>
                <w:rFonts w:cs="Arial"/>
                <w:sz w:val="22"/>
                <w:szCs w:val="22"/>
              </w:rPr>
              <w:t xml:space="preserve">Local People Team.  </w:t>
            </w:r>
          </w:p>
          <w:p w14:paraId="7BB96B1D" w14:textId="77777777" w:rsidR="005C5B57" w:rsidRDefault="005C5B57" w:rsidP="009F6855">
            <w:pPr>
              <w:shd w:val="clear" w:color="auto" w:fill="FFFFFF"/>
              <w:rPr>
                <w:sz w:val="22"/>
                <w:szCs w:val="22"/>
              </w:rPr>
            </w:pPr>
          </w:p>
          <w:p w14:paraId="134F2635" w14:textId="77777777" w:rsidR="00E064AB" w:rsidRDefault="00F5516D" w:rsidP="002C60A4">
            <w:pPr>
              <w:shd w:val="clear" w:color="auto" w:fill="FFFFFF"/>
              <w:rPr>
                <w:sz w:val="22"/>
                <w:szCs w:val="22"/>
              </w:rPr>
            </w:pPr>
            <w:r>
              <w:rPr>
                <w:sz w:val="22"/>
                <w:szCs w:val="22"/>
              </w:rPr>
              <w:t xml:space="preserve">Employees intending to take </w:t>
            </w:r>
            <w:r w:rsidR="00A80949">
              <w:rPr>
                <w:sz w:val="22"/>
                <w:szCs w:val="22"/>
              </w:rPr>
              <w:t xml:space="preserve">parental bereavement leave </w:t>
            </w:r>
            <w:r w:rsidR="00A80949" w:rsidRPr="00A80949">
              <w:rPr>
                <w:sz w:val="22"/>
                <w:szCs w:val="22"/>
              </w:rPr>
              <w:t xml:space="preserve">more than 56 days </w:t>
            </w:r>
            <w:r w:rsidR="00A80949" w:rsidRPr="00A80949">
              <w:rPr>
                <w:sz w:val="22"/>
                <w:szCs w:val="22"/>
                <w:u w:val="single"/>
              </w:rPr>
              <w:t>after</w:t>
            </w:r>
            <w:r w:rsidR="00A80949">
              <w:rPr>
                <w:sz w:val="22"/>
                <w:szCs w:val="22"/>
              </w:rPr>
              <w:t xml:space="preserve"> the child’s </w:t>
            </w:r>
            <w:r w:rsidR="00307C95">
              <w:rPr>
                <w:sz w:val="22"/>
                <w:szCs w:val="22"/>
              </w:rPr>
              <w:t>death</w:t>
            </w:r>
            <w:r w:rsidR="00A80949">
              <w:rPr>
                <w:sz w:val="22"/>
                <w:szCs w:val="22"/>
              </w:rPr>
              <w:t xml:space="preserve"> </w:t>
            </w:r>
            <w:r>
              <w:rPr>
                <w:sz w:val="22"/>
                <w:szCs w:val="22"/>
              </w:rPr>
              <w:t xml:space="preserve">should </w:t>
            </w:r>
            <w:r w:rsidR="00AE04E9">
              <w:rPr>
                <w:sz w:val="22"/>
                <w:szCs w:val="22"/>
              </w:rPr>
              <w:t xml:space="preserve">give </w:t>
            </w:r>
            <w:r>
              <w:rPr>
                <w:sz w:val="22"/>
                <w:szCs w:val="22"/>
              </w:rPr>
              <w:t xml:space="preserve">their line manager </w:t>
            </w:r>
            <w:r w:rsidR="00AE04E9" w:rsidRPr="00AE04E9">
              <w:rPr>
                <w:sz w:val="22"/>
                <w:szCs w:val="22"/>
              </w:rPr>
              <w:t xml:space="preserve">at least </w:t>
            </w:r>
            <w:r w:rsidR="00AE04E9" w:rsidRPr="002B0B56">
              <w:rPr>
                <w:sz w:val="22"/>
                <w:szCs w:val="22"/>
              </w:rPr>
              <w:t>one</w:t>
            </w:r>
            <w:r w:rsidR="00AE04E9" w:rsidRPr="00AE04E9">
              <w:rPr>
                <w:sz w:val="22"/>
                <w:szCs w:val="22"/>
              </w:rPr>
              <w:t xml:space="preserve"> week's notice of their intention to take parental bereavement leave.</w:t>
            </w:r>
          </w:p>
          <w:p w14:paraId="5E797DAB" w14:textId="77777777" w:rsidR="00307C95" w:rsidRDefault="00307C95" w:rsidP="00307C95">
            <w:pPr>
              <w:rPr>
                <w:sz w:val="22"/>
                <w:szCs w:val="22"/>
              </w:rPr>
            </w:pPr>
          </w:p>
          <w:p w14:paraId="75D6EEB9" w14:textId="77777777" w:rsidR="00E14CBB" w:rsidRPr="00307C95" w:rsidRDefault="001C7805" w:rsidP="00307C95">
            <w:pPr>
              <w:rPr>
                <w:sz w:val="22"/>
                <w:szCs w:val="22"/>
              </w:rPr>
            </w:pPr>
            <w:r>
              <w:rPr>
                <w:sz w:val="22"/>
                <w:szCs w:val="22"/>
              </w:rPr>
              <w:t xml:space="preserve">To take parental bereavement leave, </w:t>
            </w:r>
            <w:r w:rsidR="00307C95">
              <w:rPr>
                <w:sz w:val="22"/>
                <w:szCs w:val="22"/>
              </w:rPr>
              <w:t>empl</w:t>
            </w:r>
            <w:r>
              <w:rPr>
                <w:sz w:val="22"/>
                <w:szCs w:val="22"/>
              </w:rPr>
              <w:t>oyees must provide the following</w:t>
            </w:r>
            <w:r w:rsidR="00307C95">
              <w:rPr>
                <w:sz w:val="22"/>
                <w:szCs w:val="22"/>
              </w:rPr>
              <w:t>:</w:t>
            </w:r>
          </w:p>
          <w:p w14:paraId="519114BC" w14:textId="77777777" w:rsidR="00307C95" w:rsidRDefault="00E14CBB" w:rsidP="00307C95">
            <w:pPr>
              <w:pStyle w:val="ListParagraph"/>
              <w:numPr>
                <w:ilvl w:val="0"/>
                <w:numId w:val="43"/>
              </w:numPr>
              <w:rPr>
                <w:sz w:val="22"/>
                <w:szCs w:val="22"/>
              </w:rPr>
            </w:pPr>
            <w:r w:rsidRPr="00307C95">
              <w:rPr>
                <w:sz w:val="22"/>
                <w:szCs w:val="22"/>
              </w:rPr>
              <w:t xml:space="preserve">the date of the child's </w:t>
            </w:r>
            <w:proofErr w:type="gramStart"/>
            <w:r w:rsidRPr="00307C95">
              <w:rPr>
                <w:sz w:val="22"/>
                <w:szCs w:val="22"/>
              </w:rPr>
              <w:t>death;</w:t>
            </w:r>
            <w:proofErr w:type="gramEnd"/>
            <w:r w:rsidR="00307C95" w:rsidRPr="00307C95">
              <w:rPr>
                <w:sz w:val="22"/>
                <w:szCs w:val="22"/>
              </w:rPr>
              <w:t xml:space="preserve"> </w:t>
            </w:r>
          </w:p>
          <w:p w14:paraId="45D54EEE" w14:textId="77777777" w:rsidR="00307C95" w:rsidRDefault="00E14CBB" w:rsidP="00307C95">
            <w:pPr>
              <w:pStyle w:val="ListParagraph"/>
              <w:numPr>
                <w:ilvl w:val="0"/>
                <w:numId w:val="43"/>
              </w:numPr>
              <w:rPr>
                <w:sz w:val="22"/>
                <w:szCs w:val="22"/>
              </w:rPr>
            </w:pPr>
            <w:r w:rsidRPr="00307C95">
              <w:rPr>
                <w:sz w:val="22"/>
                <w:szCs w:val="22"/>
              </w:rPr>
              <w:t>the date on which parental bereavement leave</w:t>
            </w:r>
            <w:r w:rsidR="00307C95">
              <w:rPr>
                <w:sz w:val="22"/>
                <w:szCs w:val="22"/>
              </w:rPr>
              <w:t xml:space="preserve"> is to </w:t>
            </w:r>
            <w:proofErr w:type="gramStart"/>
            <w:r w:rsidR="00307C95">
              <w:rPr>
                <w:sz w:val="22"/>
                <w:szCs w:val="22"/>
              </w:rPr>
              <w:t>begin</w:t>
            </w:r>
            <w:r w:rsidRPr="00307C95">
              <w:rPr>
                <w:sz w:val="22"/>
                <w:szCs w:val="22"/>
              </w:rPr>
              <w:t>;</w:t>
            </w:r>
            <w:proofErr w:type="gramEnd"/>
            <w:r w:rsidRPr="00307C95">
              <w:rPr>
                <w:sz w:val="22"/>
                <w:szCs w:val="22"/>
              </w:rPr>
              <w:t xml:space="preserve"> </w:t>
            </w:r>
          </w:p>
          <w:p w14:paraId="2341EA1D" w14:textId="77777777" w:rsidR="00E14CBB" w:rsidRPr="00307C95" w:rsidRDefault="00307C95" w:rsidP="00307C95">
            <w:pPr>
              <w:pStyle w:val="ListParagraph"/>
              <w:numPr>
                <w:ilvl w:val="0"/>
                <w:numId w:val="43"/>
              </w:numPr>
              <w:rPr>
                <w:sz w:val="22"/>
                <w:szCs w:val="22"/>
              </w:rPr>
            </w:pPr>
            <w:r w:rsidRPr="00307C95">
              <w:rPr>
                <w:sz w:val="22"/>
                <w:szCs w:val="22"/>
              </w:rPr>
              <w:t xml:space="preserve">whether they wish to take </w:t>
            </w:r>
            <w:proofErr w:type="gramStart"/>
            <w:r w:rsidR="00E14CBB" w:rsidRPr="00307C95">
              <w:rPr>
                <w:sz w:val="22"/>
                <w:szCs w:val="22"/>
              </w:rPr>
              <w:t>one or two weeks'</w:t>
            </w:r>
            <w:proofErr w:type="gramEnd"/>
            <w:r w:rsidR="00E14CBB" w:rsidRPr="00307C95">
              <w:rPr>
                <w:sz w:val="22"/>
                <w:szCs w:val="22"/>
              </w:rPr>
              <w:t xml:space="preserve"> parental bereavement leave.</w:t>
            </w:r>
          </w:p>
          <w:p w14:paraId="32BF125C" w14:textId="77777777" w:rsidR="00831C15" w:rsidRDefault="00831C15" w:rsidP="00895E4B">
            <w:pPr>
              <w:rPr>
                <w:sz w:val="22"/>
                <w:szCs w:val="22"/>
              </w:rPr>
            </w:pPr>
          </w:p>
          <w:p w14:paraId="67301342" w14:textId="77777777" w:rsidR="00597258" w:rsidRDefault="0022272E" w:rsidP="002C60A4">
            <w:pPr>
              <w:rPr>
                <w:b/>
                <w:sz w:val="22"/>
                <w:szCs w:val="22"/>
              </w:rPr>
            </w:pPr>
            <w:r>
              <w:rPr>
                <w:b/>
                <w:sz w:val="22"/>
                <w:szCs w:val="22"/>
              </w:rPr>
              <w:t>5.</w:t>
            </w:r>
            <w:r w:rsidR="00D47057">
              <w:rPr>
                <w:b/>
                <w:sz w:val="22"/>
                <w:szCs w:val="22"/>
              </w:rPr>
              <w:t>3</w:t>
            </w:r>
            <w:r w:rsidR="002C60A4">
              <w:rPr>
                <w:b/>
                <w:sz w:val="22"/>
                <w:szCs w:val="22"/>
              </w:rPr>
              <w:t>.</w:t>
            </w:r>
            <w:r w:rsidR="00A80949">
              <w:rPr>
                <w:b/>
                <w:sz w:val="22"/>
                <w:szCs w:val="22"/>
              </w:rPr>
              <w:t xml:space="preserve"> </w:t>
            </w:r>
            <w:r w:rsidR="00156902" w:rsidRPr="00156902">
              <w:rPr>
                <w:b/>
                <w:sz w:val="22"/>
                <w:szCs w:val="22"/>
              </w:rPr>
              <w:t xml:space="preserve">Cancellation of </w:t>
            </w:r>
            <w:r w:rsidR="00A816C9">
              <w:rPr>
                <w:b/>
                <w:sz w:val="22"/>
                <w:szCs w:val="22"/>
              </w:rPr>
              <w:t xml:space="preserve">Parental </w:t>
            </w:r>
            <w:r w:rsidR="002C60A4" w:rsidRPr="00156902">
              <w:rPr>
                <w:b/>
                <w:sz w:val="22"/>
                <w:szCs w:val="22"/>
              </w:rPr>
              <w:t>Bereavement</w:t>
            </w:r>
            <w:r w:rsidR="00156902" w:rsidRPr="00156902">
              <w:rPr>
                <w:b/>
                <w:sz w:val="22"/>
                <w:szCs w:val="22"/>
              </w:rPr>
              <w:t xml:space="preserve"> leave</w:t>
            </w:r>
          </w:p>
          <w:p w14:paraId="3A5FC1E3" w14:textId="77777777" w:rsidR="005E7BE5" w:rsidRDefault="00A816C9" w:rsidP="002C60A4">
            <w:pPr>
              <w:rPr>
                <w:rFonts w:cs="Arial"/>
                <w:sz w:val="22"/>
                <w:szCs w:val="22"/>
              </w:rPr>
            </w:pPr>
            <w:r w:rsidRPr="00A816C9">
              <w:rPr>
                <w:rFonts w:cs="Arial"/>
                <w:sz w:val="22"/>
                <w:szCs w:val="22"/>
              </w:rPr>
              <w:t xml:space="preserve">Employees </w:t>
            </w:r>
            <w:r>
              <w:rPr>
                <w:rFonts w:cs="Arial"/>
                <w:sz w:val="22"/>
                <w:szCs w:val="22"/>
              </w:rPr>
              <w:t>c</w:t>
            </w:r>
            <w:r w:rsidRPr="00A816C9">
              <w:rPr>
                <w:rFonts w:cs="Arial"/>
                <w:sz w:val="22"/>
                <w:szCs w:val="22"/>
              </w:rPr>
              <w:t>an cancel</w:t>
            </w:r>
            <w:r>
              <w:rPr>
                <w:b/>
                <w:sz w:val="22"/>
                <w:szCs w:val="22"/>
              </w:rPr>
              <w:t xml:space="preserve"> </w:t>
            </w:r>
            <w:r w:rsidR="005D7750" w:rsidRPr="005D7750">
              <w:rPr>
                <w:sz w:val="22"/>
                <w:szCs w:val="22"/>
              </w:rPr>
              <w:t>parental bereavement leave</w:t>
            </w:r>
            <w:r w:rsidR="005D7750">
              <w:rPr>
                <w:b/>
                <w:sz w:val="22"/>
                <w:szCs w:val="22"/>
              </w:rPr>
              <w:t xml:space="preserve"> </w:t>
            </w:r>
            <w:r w:rsidR="002C60A4" w:rsidRPr="002C60A4">
              <w:rPr>
                <w:rFonts w:cs="Arial"/>
                <w:sz w:val="22"/>
                <w:szCs w:val="22"/>
              </w:rPr>
              <w:t>and take it at a different time</w:t>
            </w:r>
            <w:r w:rsidR="005E7BE5">
              <w:rPr>
                <w:rFonts w:cs="Arial"/>
                <w:sz w:val="22"/>
                <w:szCs w:val="22"/>
              </w:rPr>
              <w:t xml:space="preserve"> as follows:</w:t>
            </w:r>
          </w:p>
          <w:p w14:paraId="069E056C" w14:textId="77777777" w:rsidR="005E7BE5" w:rsidRDefault="005E7BE5" w:rsidP="005E7BE5">
            <w:pPr>
              <w:pStyle w:val="ListParagraph"/>
              <w:numPr>
                <w:ilvl w:val="0"/>
                <w:numId w:val="44"/>
              </w:numPr>
              <w:rPr>
                <w:rFonts w:cs="Arial"/>
                <w:sz w:val="22"/>
                <w:szCs w:val="22"/>
              </w:rPr>
            </w:pPr>
            <w:r>
              <w:rPr>
                <w:rFonts w:cs="Arial"/>
                <w:sz w:val="22"/>
                <w:szCs w:val="22"/>
              </w:rPr>
              <w:t>if</w:t>
            </w:r>
            <w:r w:rsidRPr="005E7BE5">
              <w:rPr>
                <w:rFonts w:cs="Arial"/>
                <w:sz w:val="22"/>
                <w:szCs w:val="22"/>
              </w:rPr>
              <w:t xml:space="preserve"> parental bereavement leave is </w:t>
            </w:r>
            <w:r w:rsidR="00783CEB">
              <w:rPr>
                <w:rFonts w:cs="Arial"/>
                <w:sz w:val="22"/>
                <w:szCs w:val="22"/>
              </w:rPr>
              <w:t xml:space="preserve">planned </w:t>
            </w:r>
            <w:r w:rsidRPr="005E7BE5">
              <w:rPr>
                <w:rFonts w:cs="Arial"/>
                <w:sz w:val="22"/>
                <w:szCs w:val="22"/>
              </w:rPr>
              <w:t xml:space="preserve">within 56 days of the </w:t>
            </w:r>
            <w:proofErr w:type="gramStart"/>
            <w:r w:rsidRPr="005E7BE5">
              <w:rPr>
                <w:rFonts w:cs="Arial"/>
                <w:sz w:val="22"/>
                <w:szCs w:val="22"/>
              </w:rPr>
              <w:t xml:space="preserve">bereavement, </w:t>
            </w:r>
            <w:r w:rsidR="00A816C9" w:rsidRPr="005E7BE5">
              <w:rPr>
                <w:rFonts w:cs="Arial"/>
                <w:sz w:val="22"/>
                <w:szCs w:val="22"/>
              </w:rPr>
              <w:t xml:space="preserve"> by</w:t>
            </w:r>
            <w:proofErr w:type="gramEnd"/>
            <w:r w:rsidR="00A816C9" w:rsidRPr="005E7BE5">
              <w:rPr>
                <w:rFonts w:cs="Arial"/>
                <w:sz w:val="22"/>
                <w:szCs w:val="22"/>
              </w:rPr>
              <w:t xml:space="preserve"> informing their line manager before the first day </w:t>
            </w:r>
            <w:r w:rsidR="005D7750" w:rsidRPr="005E7BE5">
              <w:rPr>
                <w:rFonts w:cs="Arial"/>
                <w:sz w:val="22"/>
                <w:szCs w:val="22"/>
              </w:rPr>
              <w:t xml:space="preserve">that </w:t>
            </w:r>
            <w:r w:rsidR="001734E1" w:rsidRPr="005E7BE5">
              <w:rPr>
                <w:rFonts w:cs="Arial"/>
                <w:sz w:val="22"/>
                <w:szCs w:val="22"/>
              </w:rPr>
              <w:t>leave i</w:t>
            </w:r>
            <w:r>
              <w:rPr>
                <w:rFonts w:cs="Arial"/>
                <w:sz w:val="22"/>
                <w:szCs w:val="22"/>
              </w:rPr>
              <w:t>s due to start, or</w:t>
            </w:r>
            <w:r w:rsidR="00A816C9" w:rsidRPr="005E7BE5">
              <w:rPr>
                <w:rFonts w:cs="Arial"/>
                <w:sz w:val="22"/>
                <w:szCs w:val="22"/>
              </w:rPr>
              <w:t xml:space="preserve"> </w:t>
            </w:r>
          </w:p>
          <w:p w14:paraId="7742BF8C" w14:textId="77777777" w:rsidR="005E7BE5" w:rsidRPr="005E7BE5" w:rsidRDefault="005E7BE5" w:rsidP="005E7BE5">
            <w:pPr>
              <w:pStyle w:val="ListParagraph"/>
              <w:numPr>
                <w:ilvl w:val="0"/>
                <w:numId w:val="44"/>
              </w:numPr>
              <w:rPr>
                <w:b/>
                <w:sz w:val="22"/>
                <w:szCs w:val="22"/>
              </w:rPr>
            </w:pPr>
            <w:r>
              <w:rPr>
                <w:rFonts w:cs="Arial"/>
                <w:sz w:val="22"/>
                <w:szCs w:val="22"/>
              </w:rPr>
              <w:t>if</w:t>
            </w:r>
            <w:r w:rsidR="001734E1" w:rsidRPr="005E7BE5">
              <w:rPr>
                <w:rFonts w:cs="Arial"/>
                <w:sz w:val="22"/>
                <w:szCs w:val="22"/>
              </w:rPr>
              <w:t xml:space="preserve"> </w:t>
            </w:r>
            <w:r w:rsidR="00D93296" w:rsidRPr="005E7BE5">
              <w:rPr>
                <w:rFonts w:cs="Arial"/>
                <w:sz w:val="22"/>
                <w:szCs w:val="22"/>
              </w:rPr>
              <w:t xml:space="preserve">parental </w:t>
            </w:r>
            <w:r>
              <w:rPr>
                <w:rFonts w:cs="Arial"/>
                <w:sz w:val="22"/>
                <w:szCs w:val="22"/>
              </w:rPr>
              <w:t xml:space="preserve">bereavement </w:t>
            </w:r>
            <w:r w:rsidR="00D93296" w:rsidRPr="005E7BE5">
              <w:rPr>
                <w:rFonts w:cs="Arial"/>
                <w:sz w:val="22"/>
                <w:szCs w:val="22"/>
              </w:rPr>
              <w:t xml:space="preserve">leave is </w:t>
            </w:r>
            <w:r w:rsidR="00783CEB">
              <w:rPr>
                <w:rFonts w:cs="Arial"/>
                <w:sz w:val="22"/>
                <w:szCs w:val="22"/>
              </w:rPr>
              <w:t xml:space="preserve">planned </w:t>
            </w:r>
            <w:r w:rsidR="002C60A4" w:rsidRPr="005E7BE5">
              <w:rPr>
                <w:rFonts w:cs="Arial"/>
                <w:sz w:val="22"/>
                <w:szCs w:val="22"/>
              </w:rPr>
              <w:t xml:space="preserve">more than 56 days </w:t>
            </w:r>
            <w:r w:rsidR="002C60A4" w:rsidRPr="005E7BE5">
              <w:rPr>
                <w:rFonts w:cs="Arial"/>
                <w:sz w:val="22"/>
                <w:szCs w:val="22"/>
                <w:u w:val="single"/>
              </w:rPr>
              <w:t>after</w:t>
            </w:r>
            <w:r w:rsidR="002C60A4" w:rsidRPr="005E7BE5">
              <w:rPr>
                <w:rFonts w:cs="Arial"/>
                <w:sz w:val="22"/>
                <w:szCs w:val="22"/>
              </w:rPr>
              <w:t xml:space="preserve"> </w:t>
            </w:r>
            <w:r w:rsidR="00A816C9" w:rsidRPr="005E7BE5">
              <w:rPr>
                <w:rFonts w:cs="Arial"/>
                <w:sz w:val="22"/>
                <w:szCs w:val="22"/>
              </w:rPr>
              <w:t xml:space="preserve">the </w:t>
            </w:r>
            <w:r w:rsidR="002C60A4" w:rsidRPr="005E7BE5">
              <w:rPr>
                <w:rFonts w:cs="Arial"/>
                <w:sz w:val="22"/>
                <w:szCs w:val="22"/>
              </w:rPr>
              <w:t xml:space="preserve">bereavement, </w:t>
            </w:r>
            <w:r>
              <w:rPr>
                <w:rFonts w:cs="Arial"/>
                <w:sz w:val="22"/>
                <w:szCs w:val="22"/>
              </w:rPr>
              <w:t>by informing their l</w:t>
            </w:r>
            <w:r w:rsidRPr="005E7BE5">
              <w:rPr>
                <w:rFonts w:cs="Arial"/>
                <w:sz w:val="22"/>
                <w:szCs w:val="22"/>
              </w:rPr>
              <w:t xml:space="preserve">ine manager </w:t>
            </w:r>
            <w:r w:rsidR="00A816C9" w:rsidRPr="005E7BE5">
              <w:rPr>
                <w:rFonts w:cs="Arial"/>
                <w:sz w:val="22"/>
                <w:szCs w:val="22"/>
              </w:rPr>
              <w:t>at</w:t>
            </w:r>
            <w:r w:rsidR="002C60A4" w:rsidRPr="005E7BE5">
              <w:rPr>
                <w:rFonts w:cs="Arial"/>
                <w:sz w:val="22"/>
                <w:szCs w:val="22"/>
              </w:rPr>
              <w:t xml:space="preserve"> least </w:t>
            </w:r>
            <w:r w:rsidR="002C60A4" w:rsidRPr="002540F3">
              <w:rPr>
                <w:rFonts w:cs="Arial"/>
                <w:sz w:val="22"/>
                <w:szCs w:val="22"/>
              </w:rPr>
              <w:t>one</w:t>
            </w:r>
            <w:r w:rsidR="002C60A4" w:rsidRPr="005E7BE5">
              <w:rPr>
                <w:rFonts w:cs="Arial"/>
                <w:sz w:val="22"/>
                <w:szCs w:val="22"/>
              </w:rPr>
              <w:t xml:space="preserve"> week </w:t>
            </w:r>
            <w:r w:rsidR="00783CEB">
              <w:rPr>
                <w:rFonts w:cs="Arial"/>
                <w:sz w:val="22"/>
                <w:szCs w:val="22"/>
              </w:rPr>
              <w:t>before leave is due to start.</w:t>
            </w:r>
            <w:r>
              <w:rPr>
                <w:rFonts w:cs="Arial"/>
                <w:sz w:val="22"/>
                <w:szCs w:val="22"/>
              </w:rPr>
              <w:br/>
            </w:r>
          </w:p>
          <w:p w14:paraId="56BB4A5B" w14:textId="77777777" w:rsidR="00156902" w:rsidRPr="005E7BE5" w:rsidRDefault="0062701F" w:rsidP="005E7BE5">
            <w:pPr>
              <w:rPr>
                <w:b/>
                <w:sz w:val="22"/>
                <w:szCs w:val="22"/>
              </w:rPr>
            </w:pPr>
            <w:r w:rsidRPr="005E7BE5">
              <w:rPr>
                <w:rFonts w:cs="Arial"/>
                <w:sz w:val="22"/>
                <w:szCs w:val="22"/>
              </w:rPr>
              <w:t>P</w:t>
            </w:r>
            <w:r w:rsidR="002C60A4" w:rsidRPr="005E7BE5">
              <w:rPr>
                <w:rFonts w:cs="Arial"/>
                <w:sz w:val="22"/>
                <w:szCs w:val="22"/>
              </w:rPr>
              <w:t xml:space="preserve">arental bereavement leave </w:t>
            </w:r>
            <w:r w:rsidRPr="005E7BE5">
              <w:rPr>
                <w:rFonts w:cs="Arial"/>
                <w:sz w:val="22"/>
                <w:szCs w:val="22"/>
              </w:rPr>
              <w:t xml:space="preserve">cannot be cancelled </w:t>
            </w:r>
            <w:r w:rsidR="00D47057">
              <w:rPr>
                <w:rFonts w:cs="Arial"/>
                <w:sz w:val="22"/>
                <w:szCs w:val="22"/>
              </w:rPr>
              <w:t xml:space="preserve">or amended </w:t>
            </w:r>
            <w:r w:rsidRPr="005E7BE5">
              <w:rPr>
                <w:rFonts w:cs="Arial"/>
                <w:sz w:val="22"/>
                <w:szCs w:val="22"/>
              </w:rPr>
              <w:t xml:space="preserve">if it has </w:t>
            </w:r>
            <w:r w:rsidR="002C60A4" w:rsidRPr="005E7BE5">
              <w:rPr>
                <w:rFonts w:cs="Arial"/>
                <w:sz w:val="22"/>
                <w:szCs w:val="22"/>
              </w:rPr>
              <w:t>already begun.</w:t>
            </w:r>
            <w:r w:rsidR="002C60A4" w:rsidRPr="005E7BE5">
              <w:rPr>
                <w:b/>
                <w:sz w:val="22"/>
                <w:szCs w:val="22"/>
              </w:rPr>
              <w:br/>
            </w:r>
          </w:p>
          <w:p w14:paraId="6A205F7F" w14:textId="77777777" w:rsidR="00424C46" w:rsidRDefault="0022272E" w:rsidP="005007E3">
            <w:pPr>
              <w:tabs>
                <w:tab w:val="left" w:pos="7572"/>
              </w:tabs>
              <w:spacing w:before="60" w:after="60" w:line="288" w:lineRule="auto"/>
              <w:rPr>
                <w:b/>
                <w:bCs/>
                <w:iCs/>
                <w:sz w:val="22"/>
                <w:szCs w:val="28"/>
                <w:lang w:eastAsia="en-US"/>
              </w:rPr>
            </w:pPr>
            <w:r>
              <w:rPr>
                <w:b/>
                <w:bCs/>
                <w:iCs/>
                <w:sz w:val="22"/>
                <w:szCs w:val="28"/>
                <w:lang w:eastAsia="en-US"/>
              </w:rPr>
              <w:t>5.</w:t>
            </w:r>
            <w:r w:rsidR="00D47057">
              <w:rPr>
                <w:b/>
                <w:bCs/>
                <w:iCs/>
                <w:sz w:val="22"/>
                <w:szCs w:val="28"/>
                <w:lang w:eastAsia="en-US"/>
              </w:rPr>
              <w:t>4</w:t>
            </w:r>
            <w:r w:rsidR="00424C46">
              <w:rPr>
                <w:b/>
                <w:bCs/>
                <w:iCs/>
                <w:sz w:val="22"/>
                <w:szCs w:val="28"/>
                <w:lang w:eastAsia="en-US"/>
              </w:rPr>
              <w:t>.</w:t>
            </w:r>
            <w:r w:rsidR="00424C46" w:rsidRPr="00885066">
              <w:rPr>
                <w:b/>
                <w:bCs/>
                <w:iCs/>
                <w:sz w:val="22"/>
                <w:szCs w:val="28"/>
                <w:lang w:eastAsia="en-US"/>
              </w:rPr>
              <w:t xml:space="preserve"> </w:t>
            </w:r>
            <w:r w:rsidR="00610394">
              <w:rPr>
                <w:b/>
                <w:bCs/>
                <w:iCs/>
                <w:sz w:val="22"/>
                <w:szCs w:val="28"/>
                <w:lang w:eastAsia="en-US"/>
              </w:rPr>
              <w:t xml:space="preserve">Barnardo’s </w:t>
            </w:r>
            <w:r w:rsidR="00424C46">
              <w:rPr>
                <w:b/>
                <w:bCs/>
                <w:iCs/>
                <w:sz w:val="22"/>
                <w:szCs w:val="28"/>
                <w:lang w:eastAsia="en-US"/>
              </w:rPr>
              <w:t>Parental Bereavement</w:t>
            </w:r>
            <w:r w:rsidR="00424C46" w:rsidRPr="00885066">
              <w:rPr>
                <w:b/>
                <w:bCs/>
                <w:iCs/>
                <w:sz w:val="22"/>
                <w:szCs w:val="28"/>
                <w:lang w:eastAsia="en-US"/>
              </w:rPr>
              <w:t xml:space="preserve"> </w:t>
            </w:r>
            <w:r w:rsidR="00E32862">
              <w:rPr>
                <w:b/>
                <w:bCs/>
                <w:iCs/>
                <w:sz w:val="22"/>
                <w:szCs w:val="28"/>
                <w:lang w:eastAsia="en-US"/>
              </w:rPr>
              <w:t>P</w:t>
            </w:r>
            <w:r w:rsidR="00424C46">
              <w:rPr>
                <w:b/>
                <w:bCs/>
                <w:iCs/>
                <w:sz w:val="22"/>
                <w:szCs w:val="28"/>
                <w:lang w:eastAsia="en-US"/>
              </w:rPr>
              <w:t>ay</w:t>
            </w:r>
            <w:r w:rsidR="00E32862">
              <w:rPr>
                <w:b/>
                <w:bCs/>
                <w:iCs/>
                <w:sz w:val="22"/>
                <w:szCs w:val="28"/>
                <w:lang w:eastAsia="en-US"/>
              </w:rPr>
              <w:t xml:space="preserve"> </w:t>
            </w:r>
            <w:r w:rsidR="006A2D37">
              <w:rPr>
                <w:b/>
                <w:bCs/>
                <w:iCs/>
                <w:sz w:val="22"/>
                <w:szCs w:val="28"/>
                <w:lang w:eastAsia="en-US"/>
              </w:rPr>
              <w:t>(BPBP)</w:t>
            </w:r>
            <w:r w:rsidR="00997FFE">
              <w:rPr>
                <w:b/>
                <w:bCs/>
                <w:iCs/>
                <w:sz w:val="22"/>
                <w:szCs w:val="28"/>
                <w:lang w:eastAsia="en-US"/>
              </w:rPr>
              <w:tab/>
            </w:r>
          </w:p>
          <w:p w14:paraId="76FC6E30" w14:textId="77777777" w:rsidR="00345A01" w:rsidRPr="00D47057" w:rsidRDefault="00D47057" w:rsidP="00D47057">
            <w:pPr>
              <w:rPr>
                <w:sz w:val="22"/>
                <w:szCs w:val="22"/>
              </w:rPr>
            </w:pPr>
            <w:r>
              <w:rPr>
                <w:sz w:val="22"/>
                <w:szCs w:val="22"/>
              </w:rPr>
              <w:t>Barnardo’s</w:t>
            </w:r>
            <w:r w:rsidRPr="00D47057">
              <w:rPr>
                <w:sz w:val="22"/>
                <w:szCs w:val="22"/>
              </w:rPr>
              <w:t xml:space="preserve"> recognise</w:t>
            </w:r>
            <w:r>
              <w:rPr>
                <w:sz w:val="22"/>
                <w:szCs w:val="22"/>
              </w:rPr>
              <w:t>s</w:t>
            </w:r>
            <w:r w:rsidRPr="00D47057">
              <w:rPr>
                <w:sz w:val="22"/>
                <w:szCs w:val="22"/>
              </w:rPr>
              <w:t xml:space="preserve"> the need to provide bereaved parents with as much su</w:t>
            </w:r>
            <w:r>
              <w:rPr>
                <w:sz w:val="22"/>
                <w:szCs w:val="22"/>
              </w:rPr>
              <w:t xml:space="preserve">pport as possible. Normal pay will therefore continue to be paid </w:t>
            </w:r>
            <w:r w:rsidRPr="00D47057">
              <w:rPr>
                <w:sz w:val="22"/>
                <w:szCs w:val="22"/>
              </w:rPr>
              <w:t xml:space="preserve">during </w:t>
            </w:r>
            <w:r>
              <w:rPr>
                <w:sz w:val="22"/>
                <w:szCs w:val="22"/>
              </w:rPr>
              <w:t>the parental bereavement leave period</w:t>
            </w:r>
            <w:r w:rsidRPr="00D47057">
              <w:rPr>
                <w:sz w:val="22"/>
                <w:szCs w:val="22"/>
              </w:rPr>
              <w:t>.</w:t>
            </w:r>
          </w:p>
          <w:p w14:paraId="4D1C2C96" w14:textId="77777777" w:rsidR="00BD15CA" w:rsidRDefault="0022272E" w:rsidP="001E4B9F">
            <w:pPr>
              <w:keepNext/>
              <w:spacing w:before="240" w:after="60"/>
              <w:outlineLvl w:val="1"/>
            </w:pPr>
            <w:r>
              <w:rPr>
                <w:b/>
                <w:bCs/>
                <w:iCs/>
                <w:sz w:val="22"/>
                <w:szCs w:val="28"/>
                <w:lang w:eastAsia="en-US"/>
              </w:rPr>
              <w:t>5.</w:t>
            </w:r>
            <w:r w:rsidR="00D47057">
              <w:rPr>
                <w:b/>
                <w:bCs/>
                <w:iCs/>
                <w:sz w:val="22"/>
                <w:szCs w:val="28"/>
                <w:lang w:eastAsia="en-US"/>
              </w:rPr>
              <w:t>5</w:t>
            </w:r>
            <w:r w:rsidR="00885066" w:rsidRPr="00885066">
              <w:rPr>
                <w:b/>
                <w:bCs/>
                <w:iCs/>
                <w:sz w:val="22"/>
                <w:szCs w:val="28"/>
                <w:lang w:eastAsia="en-US"/>
              </w:rPr>
              <w:t xml:space="preserve">. </w:t>
            </w:r>
            <w:r w:rsidR="00BD15CA" w:rsidRPr="00BD15CA">
              <w:rPr>
                <w:b/>
                <w:bCs/>
                <w:iCs/>
                <w:sz w:val="22"/>
                <w:szCs w:val="28"/>
                <w:lang w:eastAsia="en-US"/>
              </w:rPr>
              <w:t>Other leave provisions/sources of support</w:t>
            </w:r>
            <w:r w:rsidR="00BD15CA">
              <w:t xml:space="preserve"> </w:t>
            </w:r>
          </w:p>
          <w:p w14:paraId="4CE747CA" w14:textId="77777777" w:rsidR="002540F3" w:rsidRPr="00462627" w:rsidRDefault="00462627" w:rsidP="002540F3">
            <w:pPr>
              <w:rPr>
                <w:b/>
                <w:bCs/>
                <w:iCs/>
                <w:sz w:val="22"/>
                <w:szCs w:val="28"/>
                <w:lang w:eastAsia="en-US"/>
              </w:rPr>
            </w:pPr>
            <w:r>
              <w:rPr>
                <w:sz w:val="22"/>
                <w:szCs w:val="22"/>
              </w:rPr>
              <w:t xml:space="preserve">Employees can extend </w:t>
            </w:r>
            <w:r w:rsidRPr="00730489">
              <w:rPr>
                <w:sz w:val="22"/>
                <w:szCs w:val="22"/>
              </w:rPr>
              <w:t>Parental Bereavement Leave by requesting Bereavement Leave</w:t>
            </w:r>
            <w:r>
              <w:rPr>
                <w:sz w:val="22"/>
                <w:szCs w:val="22"/>
              </w:rPr>
              <w:t xml:space="preserve"> (see Additional Leave Policy)</w:t>
            </w:r>
            <w:r w:rsidRPr="00730489">
              <w:rPr>
                <w:sz w:val="22"/>
                <w:szCs w:val="22"/>
              </w:rPr>
              <w:t>, annual leave or by taking a period of unpaid leave, which must be authorised in the usual way by the line manager.</w:t>
            </w:r>
            <w:r>
              <w:rPr>
                <w:sz w:val="22"/>
                <w:szCs w:val="22"/>
              </w:rPr>
              <w:t xml:space="preserve"> In addition, employees may also wish to consider requesting flexible working - see Flexible Working Policy. </w:t>
            </w:r>
            <w:r w:rsidR="002540F3">
              <w:rPr>
                <w:sz w:val="22"/>
                <w:szCs w:val="22"/>
              </w:rPr>
              <w:br/>
            </w:r>
            <w:r w:rsidR="002540F3" w:rsidRPr="00462627">
              <w:rPr>
                <w:b/>
                <w:bCs/>
                <w:iCs/>
                <w:sz w:val="22"/>
                <w:szCs w:val="28"/>
                <w:lang w:eastAsia="en-US"/>
              </w:rPr>
              <w:lastRenderedPageBreak/>
              <w:t>Maternity Leave</w:t>
            </w:r>
          </w:p>
          <w:p w14:paraId="5FB9ED4B" w14:textId="77777777" w:rsidR="002540F3" w:rsidRDefault="002540F3" w:rsidP="002540F3">
            <w:pPr>
              <w:rPr>
                <w:sz w:val="22"/>
                <w:szCs w:val="22"/>
              </w:rPr>
            </w:pPr>
            <w:r w:rsidRPr="00B171EA">
              <w:rPr>
                <w:bCs/>
                <w:iCs/>
                <w:sz w:val="22"/>
                <w:szCs w:val="28"/>
                <w:lang w:eastAsia="en-US"/>
              </w:rPr>
              <w:t xml:space="preserve">Taking </w:t>
            </w:r>
            <w:r>
              <w:rPr>
                <w:bCs/>
                <w:iCs/>
                <w:sz w:val="22"/>
                <w:szCs w:val="28"/>
                <w:lang w:eastAsia="en-US"/>
              </w:rPr>
              <w:t xml:space="preserve">parental </w:t>
            </w:r>
            <w:r w:rsidRPr="00B171EA">
              <w:rPr>
                <w:bCs/>
                <w:iCs/>
                <w:sz w:val="22"/>
                <w:szCs w:val="28"/>
                <w:lang w:eastAsia="en-US"/>
              </w:rPr>
              <w:t xml:space="preserve">bereavement leave will not affect entitlement to maternity </w:t>
            </w:r>
            <w:r>
              <w:rPr>
                <w:bCs/>
                <w:iCs/>
                <w:sz w:val="22"/>
                <w:szCs w:val="28"/>
                <w:lang w:eastAsia="en-US"/>
              </w:rPr>
              <w:t>leave and pay</w:t>
            </w:r>
            <w:r w:rsidRPr="00B171EA">
              <w:rPr>
                <w:bCs/>
                <w:iCs/>
                <w:sz w:val="22"/>
                <w:szCs w:val="28"/>
                <w:lang w:eastAsia="en-US"/>
              </w:rPr>
              <w:t xml:space="preserve">, which </w:t>
            </w:r>
            <w:r>
              <w:rPr>
                <w:bCs/>
                <w:iCs/>
                <w:sz w:val="22"/>
                <w:szCs w:val="28"/>
                <w:lang w:eastAsia="en-US"/>
              </w:rPr>
              <w:t xml:space="preserve">is </w:t>
            </w:r>
            <w:r w:rsidRPr="00B171EA">
              <w:rPr>
                <w:bCs/>
                <w:iCs/>
                <w:sz w:val="22"/>
                <w:szCs w:val="28"/>
                <w:lang w:eastAsia="en-US"/>
              </w:rPr>
              <w:t>available to employees</w:t>
            </w:r>
            <w:r>
              <w:rPr>
                <w:bCs/>
                <w:iCs/>
                <w:sz w:val="22"/>
                <w:szCs w:val="28"/>
                <w:lang w:eastAsia="en-US"/>
              </w:rPr>
              <w:t xml:space="preserve"> if </w:t>
            </w:r>
            <w:r w:rsidRPr="0077008A">
              <w:rPr>
                <w:sz w:val="22"/>
                <w:szCs w:val="22"/>
              </w:rPr>
              <w:t xml:space="preserve">pregnancy sadly ends in stillbirth </w:t>
            </w:r>
            <w:r>
              <w:rPr>
                <w:sz w:val="22"/>
                <w:szCs w:val="22"/>
              </w:rPr>
              <w:t xml:space="preserve">or miscarriage </w:t>
            </w:r>
            <w:r w:rsidRPr="0077008A">
              <w:rPr>
                <w:sz w:val="22"/>
                <w:szCs w:val="22"/>
              </w:rPr>
              <w:t>after 24 week</w:t>
            </w:r>
            <w:r>
              <w:rPr>
                <w:sz w:val="22"/>
                <w:szCs w:val="22"/>
              </w:rPr>
              <w:t xml:space="preserve">s (see Maternity </w:t>
            </w:r>
            <w:proofErr w:type="gramStart"/>
            <w:r>
              <w:rPr>
                <w:sz w:val="22"/>
                <w:szCs w:val="22"/>
              </w:rPr>
              <w:t>leave</w:t>
            </w:r>
            <w:proofErr w:type="gramEnd"/>
            <w:r>
              <w:rPr>
                <w:sz w:val="22"/>
                <w:szCs w:val="22"/>
              </w:rPr>
              <w:t xml:space="preserve"> Policy).</w:t>
            </w:r>
          </w:p>
          <w:p w14:paraId="7AD13913" w14:textId="77777777" w:rsidR="002540F3" w:rsidRDefault="002540F3" w:rsidP="002540F3">
            <w:pPr>
              <w:rPr>
                <w:sz w:val="22"/>
                <w:szCs w:val="22"/>
              </w:rPr>
            </w:pPr>
          </w:p>
          <w:p w14:paraId="47877E25" w14:textId="77777777" w:rsidR="002540F3" w:rsidRPr="00462627" w:rsidRDefault="002540F3" w:rsidP="002540F3">
            <w:pPr>
              <w:rPr>
                <w:b/>
                <w:sz w:val="22"/>
                <w:szCs w:val="22"/>
              </w:rPr>
            </w:pPr>
            <w:r w:rsidRPr="00462627">
              <w:rPr>
                <w:b/>
                <w:sz w:val="22"/>
                <w:szCs w:val="22"/>
              </w:rPr>
              <w:t>Support Leave</w:t>
            </w:r>
          </w:p>
          <w:p w14:paraId="33FF2F2E" w14:textId="77777777" w:rsidR="002540F3" w:rsidRDefault="002540F3" w:rsidP="00462627">
            <w:pPr>
              <w:rPr>
                <w:sz w:val="22"/>
                <w:szCs w:val="22"/>
              </w:rPr>
            </w:pPr>
            <w:r w:rsidRPr="00B171EA">
              <w:rPr>
                <w:bCs/>
                <w:iCs/>
                <w:sz w:val="22"/>
                <w:szCs w:val="28"/>
                <w:lang w:eastAsia="en-US"/>
              </w:rPr>
              <w:t xml:space="preserve">Taking </w:t>
            </w:r>
            <w:r>
              <w:rPr>
                <w:bCs/>
                <w:iCs/>
                <w:sz w:val="22"/>
                <w:szCs w:val="28"/>
                <w:lang w:eastAsia="en-US"/>
              </w:rPr>
              <w:t xml:space="preserve">parental </w:t>
            </w:r>
            <w:r w:rsidRPr="00B171EA">
              <w:rPr>
                <w:bCs/>
                <w:iCs/>
                <w:sz w:val="22"/>
                <w:szCs w:val="28"/>
                <w:lang w:eastAsia="en-US"/>
              </w:rPr>
              <w:t xml:space="preserve">bereavement leave will not affect </w:t>
            </w:r>
            <w:r>
              <w:rPr>
                <w:bCs/>
                <w:iCs/>
                <w:sz w:val="22"/>
                <w:szCs w:val="28"/>
                <w:lang w:eastAsia="en-US"/>
              </w:rPr>
              <w:t xml:space="preserve">an employee’s </w:t>
            </w:r>
            <w:r>
              <w:rPr>
                <w:sz w:val="22"/>
                <w:szCs w:val="22"/>
              </w:rPr>
              <w:t xml:space="preserve">entitlement to support leave </w:t>
            </w:r>
            <w:r>
              <w:rPr>
                <w:bCs/>
                <w:iCs/>
                <w:sz w:val="22"/>
                <w:szCs w:val="28"/>
                <w:lang w:eastAsia="en-US"/>
              </w:rPr>
              <w:t xml:space="preserve">if </w:t>
            </w:r>
            <w:r>
              <w:rPr>
                <w:sz w:val="22"/>
                <w:szCs w:val="22"/>
              </w:rPr>
              <w:t xml:space="preserve">their partner’s </w:t>
            </w:r>
            <w:r w:rsidRPr="002540F3">
              <w:rPr>
                <w:sz w:val="22"/>
                <w:szCs w:val="22"/>
              </w:rPr>
              <w:t xml:space="preserve">child is stillborn or miscarried after 24 weeks of </w:t>
            </w:r>
            <w:proofErr w:type="gramStart"/>
            <w:r w:rsidRPr="002540F3">
              <w:rPr>
                <w:sz w:val="22"/>
                <w:szCs w:val="22"/>
              </w:rPr>
              <w:t>pregnancy, or</w:t>
            </w:r>
            <w:proofErr w:type="gramEnd"/>
            <w:r w:rsidRPr="002540F3">
              <w:rPr>
                <w:sz w:val="22"/>
                <w:szCs w:val="22"/>
              </w:rPr>
              <w:t xml:space="preserve"> born alive at any point of the pregnancy.</w:t>
            </w:r>
            <w:r>
              <w:rPr>
                <w:sz w:val="22"/>
                <w:szCs w:val="22"/>
              </w:rPr>
              <w:br/>
            </w:r>
          </w:p>
          <w:p w14:paraId="5FC1B41A" w14:textId="77777777" w:rsidR="000F740F" w:rsidRDefault="000F740F" w:rsidP="00462627">
            <w:pPr>
              <w:rPr>
                <w:sz w:val="22"/>
                <w:szCs w:val="22"/>
              </w:rPr>
            </w:pPr>
            <w:r>
              <w:rPr>
                <w:sz w:val="22"/>
                <w:szCs w:val="22"/>
              </w:rPr>
              <w:t xml:space="preserve">Barnardo’s offers </w:t>
            </w:r>
            <w:r w:rsidR="00D130E1">
              <w:rPr>
                <w:sz w:val="22"/>
                <w:szCs w:val="22"/>
              </w:rPr>
              <w:t xml:space="preserve">various </w:t>
            </w:r>
            <w:r w:rsidR="00462627">
              <w:rPr>
                <w:sz w:val="22"/>
                <w:szCs w:val="22"/>
              </w:rPr>
              <w:t>sources of support</w:t>
            </w:r>
            <w:r w:rsidR="00D130E1">
              <w:rPr>
                <w:sz w:val="22"/>
                <w:szCs w:val="22"/>
              </w:rPr>
              <w:t xml:space="preserve"> to </w:t>
            </w:r>
            <w:r>
              <w:rPr>
                <w:sz w:val="22"/>
                <w:szCs w:val="22"/>
              </w:rPr>
              <w:t xml:space="preserve">its </w:t>
            </w:r>
            <w:r w:rsidR="00D130E1">
              <w:rPr>
                <w:sz w:val="22"/>
                <w:szCs w:val="22"/>
              </w:rPr>
              <w:t>employees</w:t>
            </w:r>
            <w:r>
              <w:rPr>
                <w:sz w:val="22"/>
                <w:szCs w:val="22"/>
              </w:rPr>
              <w:t xml:space="preserve"> (See ‘Sources of Support’ on Inside.Barnardo’s) i</w:t>
            </w:r>
            <w:r w:rsidR="00462627">
              <w:rPr>
                <w:sz w:val="22"/>
                <w:szCs w:val="22"/>
              </w:rPr>
              <w:t>ncluding an Employee Assistance Programme (EAP)</w:t>
            </w:r>
            <w:r>
              <w:rPr>
                <w:sz w:val="22"/>
                <w:szCs w:val="22"/>
              </w:rPr>
              <w:t>.</w:t>
            </w:r>
            <w:r w:rsidR="00045E7A">
              <w:rPr>
                <w:sz w:val="22"/>
                <w:szCs w:val="22"/>
              </w:rPr>
              <w:br/>
            </w:r>
          </w:p>
          <w:p w14:paraId="252732B9" w14:textId="77777777" w:rsidR="00AB75EF" w:rsidRDefault="00AB75EF" w:rsidP="00AB75EF">
            <w:pPr>
              <w:keepNext/>
              <w:outlineLvl w:val="1"/>
              <w:rPr>
                <w:rFonts w:ascii="Montserrat" w:hAnsi="Montserrat" w:cs="Arial"/>
                <w:color w:val="333333"/>
                <w:sz w:val="21"/>
                <w:szCs w:val="21"/>
              </w:rPr>
            </w:pPr>
            <w:r>
              <w:rPr>
                <w:b/>
                <w:sz w:val="22"/>
                <w:szCs w:val="22"/>
              </w:rPr>
              <w:t>5.</w:t>
            </w:r>
            <w:r w:rsidR="00D47057">
              <w:rPr>
                <w:b/>
                <w:sz w:val="22"/>
                <w:szCs w:val="22"/>
              </w:rPr>
              <w:t>6</w:t>
            </w:r>
            <w:r w:rsidRPr="008A0639">
              <w:rPr>
                <w:b/>
                <w:sz w:val="22"/>
                <w:szCs w:val="22"/>
              </w:rPr>
              <w:t xml:space="preserve">. Main parental bereavement </w:t>
            </w:r>
            <w:proofErr w:type="gramStart"/>
            <w:r w:rsidRPr="008A0639">
              <w:rPr>
                <w:b/>
                <w:sz w:val="22"/>
                <w:szCs w:val="22"/>
              </w:rPr>
              <w:t>leave</w:t>
            </w:r>
            <w:proofErr w:type="gramEnd"/>
            <w:r w:rsidRPr="008A0639">
              <w:rPr>
                <w:b/>
                <w:sz w:val="22"/>
                <w:szCs w:val="22"/>
              </w:rPr>
              <w:t xml:space="preserve"> rights</w:t>
            </w:r>
            <w:r>
              <w:rPr>
                <w:b/>
                <w:sz w:val="22"/>
                <w:szCs w:val="22"/>
              </w:rPr>
              <w:br/>
            </w:r>
            <w:r>
              <w:rPr>
                <w:rFonts w:ascii="Montserrat" w:hAnsi="Montserrat" w:cs="Arial"/>
                <w:color w:val="333333"/>
                <w:sz w:val="21"/>
                <w:szCs w:val="21"/>
              </w:rPr>
              <w:t xml:space="preserve"> </w:t>
            </w:r>
          </w:p>
          <w:p w14:paraId="6BD19E8C" w14:textId="77777777" w:rsidR="00AB75EF" w:rsidRPr="00885066" w:rsidRDefault="005B16FC" w:rsidP="00AB75EF">
            <w:pPr>
              <w:keepNext/>
              <w:outlineLvl w:val="1"/>
              <w:rPr>
                <w:sz w:val="22"/>
                <w:szCs w:val="22"/>
              </w:rPr>
            </w:pPr>
            <w:r>
              <w:rPr>
                <w:sz w:val="22"/>
                <w:szCs w:val="22"/>
              </w:rPr>
              <w:t>Whilst on parental bereavement leave employees</w:t>
            </w:r>
            <w:r w:rsidR="00AB75EF" w:rsidRPr="00006572">
              <w:rPr>
                <w:sz w:val="22"/>
                <w:szCs w:val="22"/>
              </w:rPr>
              <w:t xml:space="preserve"> are: </w:t>
            </w:r>
          </w:p>
          <w:p w14:paraId="63BC5BAA" w14:textId="77777777" w:rsidR="00AB75EF" w:rsidRPr="005B16FC" w:rsidRDefault="00AB75EF" w:rsidP="005B16FC">
            <w:pPr>
              <w:pStyle w:val="ListParagraph"/>
              <w:numPr>
                <w:ilvl w:val="0"/>
                <w:numId w:val="44"/>
              </w:numPr>
              <w:rPr>
                <w:rFonts w:cs="Arial"/>
                <w:sz w:val="22"/>
                <w:szCs w:val="22"/>
              </w:rPr>
            </w:pPr>
            <w:r w:rsidRPr="005B16FC">
              <w:rPr>
                <w:rFonts w:cs="Arial"/>
                <w:sz w:val="22"/>
                <w:szCs w:val="22"/>
              </w:rPr>
              <w:t xml:space="preserve">protected from any detriment or unfair dismissal as a result of taking parental bereavement </w:t>
            </w:r>
            <w:proofErr w:type="gramStart"/>
            <w:r w:rsidRPr="005B16FC">
              <w:rPr>
                <w:rFonts w:cs="Arial"/>
                <w:sz w:val="22"/>
                <w:szCs w:val="22"/>
              </w:rPr>
              <w:t>leave;</w:t>
            </w:r>
            <w:proofErr w:type="gramEnd"/>
            <w:r w:rsidRPr="005B16FC">
              <w:rPr>
                <w:rFonts w:cs="Arial"/>
                <w:sz w:val="22"/>
                <w:szCs w:val="22"/>
              </w:rPr>
              <w:t xml:space="preserve"> </w:t>
            </w:r>
          </w:p>
          <w:p w14:paraId="4C157DDF" w14:textId="77777777" w:rsidR="00AB75EF" w:rsidRDefault="00AB75EF" w:rsidP="005B16FC">
            <w:pPr>
              <w:pStyle w:val="ListParagraph"/>
              <w:numPr>
                <w:ilvl w:val="0"/>
                <w:numId w:val="44"/>
              </w:numPr>
              <w:rPr>
                <w:sz w:val="22"/>
                <w:szCs w:val="22"/>
              </w:rPr>
            </w:pPr>
            <w:r w:rsidRPr="005B16FC">
              <w:rPr>
                <w:rFonts w:cs="Arial"/>
                <w:sz w:val="22"/>
                <w:szCs w:val="22"/>
              </w:rPr>
              <w:t>entitled to same terms and conditions during parental bereavement leave;</w:t>
            </w:r>
            <w:r>
              <w:rPr>
                <w:sz w:val="22"/>
                <w:szCs w:val="22"/>
              </w:rPr>
              <w:t xml:space="preserve"> </w:t>
            </w:r>
            <w:r w:rsidR="002540F3">
              <w:rPr>
                <w:sz w:val="22"/>
                <w:szCs w:val="22"/>
              </w:rPr>
              <w:br/>
            </w:r>
          </w:p>
          <w:p w14:paraId="6F8AAA2D" w14:textId="77777777" w:rsidR="002540F3" w:rsidRPr="002540F3" w:rsidRDefault="002540F3" w:rsidP="002540F3">
            <w:pPr>
              <w:rPr>
                <w:b/>
                <w:bCs/>
                <w:iCs/>
                <w:sz w:val="22"/>
                <w:szCs w:val="28"/>
                <w:lang w:eastAsia="en-US"/>
              </w:rPr>
            </w:pPr>
            <w:r>
              <w:rPr>
                <w:b/>
                <w:bCs/>
                <w:iCs/>
                <w:sz w:val="22"/>
                <w:szCs w:val="28"/>
                <w:lang w:eastAsia="en-US"/>
              </w:rPr>
              <w:t xml:space="preserve">5.7 </w:t>
            </w:r>
            <w:r w:rsidRPr="002540F3">
              <w:rPr>
                <w:b/>
                <w:bCs/>
                <w:iCs/>
                <w:sz w:val="22"/>
                <w:szCs w:val="28"/>
                <w:lang w:eastAsia="en-US"/>
              </w:rPr>
              <w:t xml:space="preserve">Returning to work after parental bereavement </w:t>
            </w:r>
            <w:proofErr w:type="gramStart"/>
            <w:r w:rsidRPr="002540F3">
              <w:rPr>
                <w:b/>
                <w:bCs/>
                <w:iCs/>
                <w:sz w:val="22"/>
                <w:szCs w:val="28"/>
                <w:lang w:eastAsia="en-US"/>
              </w:rPr>
              <w:t>leave</w:t>
            </w:r>
            <w:proofErr w:type="gramEnd"/>
          </w:p>
          <w:p w14:paraId="35AF7C35" w14:textId="77777777" w:rsidR="002540F3" w:rsidRPr="002540F3" w:rsidRDefault="002540F3" w:rsidP="002540F3">
            <w:pPr>
              <w:rPr>
                <w:bCs/>
                <w:iCs/>
                <w:sz w:val="22"/>
                <w:szCs w:val="28"/>
                <w:lang w:eastAsia="en-US"/>
              </w:rPr>
            </w:pPr>
          </w:p>
          <w:p w14:paraId="283CBA79" w14:textId="77777777" w:rsidR="002540F3" w:rsidRPr="002540F3" w:rsidRDefault="002540F3" w:rsidP="002540F3">
            <w:pPr>
              <w:rPr>
                <w:bCs/>
                <w:iCs/>
                <w:sz w:val="22"/>
                <w:szCs w:val="28"/>
                <w:lang w:eastAsia="en-US"/>
              </w:rPr>
            </w:pPr>
            <w:r>
              <w:rPr>
                <w:bCs/>
                <w:iCs/>
                <w:sz w:val="22"/>
                <w:szCs w:val="28"/>
                <w:lang w:eastAsia="en-US"/>
              </w:rPr>
              <w:t xml:space="preserve">Employees returning to work after </w:t>
            </w:r>
            <w:r w:rsidRPr="002540F3">
              <w:rPr>
                <w:bCs/>
                <w:iCs/>
                <w:sz w:val="22"/>
                <w:szCs w:val="28"/>
                <w:lang w:eastAsia="en-US"/>
              </w:rPr>
              <w:t>parental bereavement leave generally have the right to return to the same job.</w:t>
            </w:r>
          </w:p>
          <w:p w14:paraId="3CCA76CB" w14:textId="77777777" w:rsidR="002540F3" w:rsidRPr="002540F3" w:rsidRDefault="002540F3" w:rsidP="002540F3">
            <w:pPr>
              <w:rPr>
                <w:bCs/>
                <w:iCs/>
                <w:sz w:val="22"/>
                <w:szCs w:val="28"/>
                <w:lang w:eastAsia="en-US"/>
              </w:rPr>
            </w:pPr>
          </w:p>
          <w:p w14:paraId="3E3C247C" w14:textId="77777777" w:rsidR="002540F3" w:rsidRPr="002540F3" w:rsidRDefault="0074280C" w:rsidP="002540F3">
            <w:pPr>
              <w:rPr>
                <w:bCs/>
                <w:iCs/>
                <w:sz w:val="22"/>
                <w:szCs w:val="28"/>
                <w:lang w:eastAsia="en-US"/>
              </w:rPr>
            </w:pPr>
            <w:r>
              <w:rPr>
                <w:bCs/>
                <w:iCs/>
                <w:sz w:val="22"/>
                <w:szCs w:val="28"/>
                <w:lang w:eastAsia="en-US"/>
              </w:rPr>
              <w:t>If h</w:t>
            </w:r>
            <w:r w:rsidR="002540F3" w:rsidRPr="002540F3">
              <w:rPr>
                <w:bCs/>
                <w:iCs/>
                <w:sz w:val="22"/>
                <w:szCs w:val="28"/>
                <w:lang w:eastAsia="en-US"/>
              </w:rPr>
              <w:t>owever</w:t>
            </w:r>
            <w:r>
              <w:rPr>
                <w:bCs/>
                <w:iCs/>
                <w:sz w:val="22"/>
                <w:szCs w:val="28"/>
                <w:lang w:eastAsia="en-US"/>
              </w:rPr>
              <w:t xml:space="preserve"> the employee is </w:t>
            </w:r>
            <w:r w:rsidR="002540F3" w:rsidRPr="002540F3">
              <w:rPr>
                <w:bCs/>
                <w:iCs/>
                <w:sz w:val="22"/>
                <w:szCs w:val="28"/>
                <w:lang w:eastAsia="en-US"/>
              </w:rPr>
              <w:t>return</w:t>
            </w:r>
            <w:r>
              <w:rPr>
                <w:bCs/>
                <w:iCs/>
                <w:sz w:val="22"/>
                <w:szCs w:val="28"/>
                <w:lang w:eastAsia="en-US"/>
              </w:rPr>
              <w:t xml:space="preserve">ing from </w:t>
            </w:r>
            <w:r w:rsidR="002540F3" w:rsidRPr="002540F3">
              <w:rPr>
                <w:bCs/>
                <w:iCs/>
                <w:sz w:val="22"/>
                <w:szCs w:val="28"/>
                <w:lang w:eastAsia="en-US"/>
              </w:rPr>
              <w:t xml:space="preserve">bereavement leave that follows on immediately from some maternity, adoption, </w:t>
            </w:r>
            <w:r>
              <w:rPr>
                <w:bCs/>
                <w:iCs/>
                <w:sz w:val="22"/>
                <w:szCs w:val="28"/>
                <w:lang w:eastAsia="en-US"/>
              </w:rPr>
              <w:t>fostering, or</w:t>
            </w:r>
            <w:r w:rsidR="002540F3" w:rsidRPr="002540F3">
              <w:rPr>
                <w:bCs/>
                <w:iCs/>
                <w:sz w:val="22"/>
                <w:szCs w:val="28"/>
                <w:lang w:eastAsia="en-US"/>
              </w:rPr>
              <w:t xml:space="preserve"> shared parental leave (taken in relation to the child who has passed away), and </w:t>
            </w:r>
            <w:r>
              <w:rPr>
                <w:bCs/>
                <w:iCs/>
                <w:sz w:val="22"/>
                <w:szCs w:val="28"/>
                <w:lang w:eastAsia="en-US"/>
              </w:rPr>
              <w:t>the</w:t>
            </w:r>
            <w:r w:rsidR="002540F3" w:rsidRPr="002540F3">
              <w:rPr>
                <w:bCs/>
                <w:iCs/>
                <w:sz w:val="22"/>
                <w:szCs w:val="28"/>
                <w:lang w:eastAsia="en-US"/>
              </w:rPr>
              <w:t xml:space="preserve"> total time</w:t>
            </w:r>
            <w:r>
              <w:rPr>
                <w:bCs/>
                <w:iCs/>
                <w:sz w:val="22"/>
                <w:szCs w:val="28"/>
                <w:lang w:eastAsia="en-US"/>
              </w:rPr>
              <w:t xml:space="preserve"> on leave is more than 26 weeks, employees </w:t>
            </w:r>
            <w:r w:rsidR="002540F3" w:rsidRPr="002540F3">
              <w:rPr>
                <w:bCs/>
                <w:iCs/>
                <w:sz w:val="22"/>
                <w:szCs w:val="28"/>
                <w:lang w:eastAsia="en-US"/>
              </w:rPr>
              <w:t>have the right to return to the same job, unless this is not reasonably practical - in which case you have the right to return to a suitable and appropriate job on the same terms and conditions.</w:t>
            </w:r>
            <w:r>
              <w:rPr>
                <w:bCs/>
                <w:iCs/>
                <w:sz w:val="22"/>
                <w:szCs w:val="28"/>
                <w:lang w:eastAsia="en-US"/>
              </w:rPr>
              <w:t xml:space="preserve"> </w:t>
            </w:r>
          </w:p>
          <w:p w14:paraId="2450819D" w14:textId="77777777" w:rsidR="002540F3" w:rsidRPr="002540F3" w:rsidRDefault="002540F3" w:rsidP="002540F3">
            <w:pPr>
              <w:rPr>
                <w:bCs/>
                <w:iCs/>
                <w:sz w:val="22"/>
                <w:szCs w:val="28"/>
                <w:lang w:eastAsia="en-US"/>
              </w:rPr>
            </w:pPr>
          </w:p>
          <w:p w14:paraId="3F893256" w14:textId="77777777" w:rsidR="002540F3" w:rsidRDefault="005B16FC" w:rsidP="002540F3">
            <w:pPr>
              <w:rPr>
                <w:bCs/>
                <w:iCs/>
                <w:sz w:val="22"/>
                <w:szCs w:val="28"/>
                <w:lang w:eastAsia="en-US"/>
              </w:rPr>
            </w:pPr>
            <w:r>
              <w:rPr>
                <w:bCs/>
                <w:iCs/>
                <w:sz w:val="22"/>
                <w:szCs w:val="28"/>
                <w:lang w:eastAsia="en-US"/>
              </w:rPr>
              <w:t>If necessary, employees</w:t>
            </w:r>
            <w:r w:rsidR="002540F3" w:rsidRPr="002540F3">
              <w:rPr>
                <w:bCs/>
                <w:iCs/>
                <w:sz w:val="22"/>
                <w:szCs w:val="28"/>
                <w:lang w:eastAsia="en-US"/>
              </w:rPr>
              <w:t xml:space="preserve"> </w:t>
            </w:r>
            <w:r>
              <w:rPr>
                <w:bCs/>
                <w:iCs/>
                <w:sz w:val="22"/>
                <w:szCs w:val="28"/>
                <w:lang w:eastAsia="en-US"/>
              </w:rPr>
              <w:t>should contact their local people team if any further clarification is needed.</w:t>
            </w:r>
          </w:p>
          <w:p w14:paraId="0D5CDFF7" w14:textId="77777777" w:rsidR="0074280C" w:rsidRPr="002540F3" w:rsidRDefault="0074280C" w:rsidP="002540F3">
            <w:pPr>
              <w:rPr>
                <w:sz w:val="22"/>
                <w:szCs w:val="22"/>
              </w:rPr>
            </w:pPr>
          </w:p>
          <w:p w14:paraId="3F08CE96" w14:textId="77777777" w:rsidR="003E09AB" w:rsidRDefault="0022272E" w:rsidP="00705A74">
            <w:pPr>
              <w:rPr>
                <w:sz w:val="22"/>
                <w:szCs w:val="22"/>
              </w:rPr>
            </w:pPr>
            <w:r>
              <w:rPr>
                <w:b/>
                <w:sz w:val="22"/>
                <w:szCs w:val="22"/>
              </w:rPr>
              <w:t>5.</w:t>
            </w:r>
            <w:r w:rsidR="005B16FC">
              <w:rPr>
                <w:b/>
                <w:sz w:val="22"/>
                <w:szCs w:val="22"/>
              </w:rPr>
              <w:t>8</w:t>
            </w:r>
            <w:r w:rsidR="003E09AB" w:rsidRPr="003E09AB">
              <w:rPr>
                <w:b/>
                <w:sz w:val="22"/>
                <w:szCs w:val="22"/>
              </w:rPr>
              <w:t>. Data Protection</w:t>
            </w:r>
            <w:r w:rsidR="003E09AB">
              <w:rPr>
                <w:sz w:val="22"/>
                <w:szCs w:val="22"/>
              </w:rPr>
              <w:t xml:space="preserve"> </w:t>
            </w:r>
          </w:p>
          <w:p w14:paraId="4FEA31C0" w14:textId="77777777" w:rsidR="003E09AB" w:rsidRPr="003E09AB" w:rsidRDefault="003E09AB" w:rsidP="003E09AB">
            <w:pPr>
              <w:rPr>
                <w:sz w:val="22"/>
                <w:szCs w:val="22"/>
              </w:rPr>
            </w:pPr>
            <w:r w:rsidRPr="003E09AB">
              <w:rPr>
                <w:sz w:val="22"/>
                <w:szCs w:val="22"/>
              </w:rPr>
              <w:t xml:space="preserve">When dealing with parental bereavement leave, line managers and </w:t>
            </w:r>
            <w:r w:rsidR="006C09E4">
              <w:rPr>
                <w:sz w:val="22"/>
                <w:szCs w:val="22"/>
              </w:rPr>
              <w:t>Local People Teams will process</w:t>
            </w:r>
            <w:r w:rsidR="0030452B">
              <w:rPr>
                <w:sz w:val="22"/>
                <w:szCs w:val="22"/>
              </w:rPr>
              <w:t xml:space="preserve"> and hold</w:t>
            </w:r>
            <w:r w:rsidR="006C09E4">
              <w:rPr>
                <w:sz w:val="22"/>
                <w:szCs w:val="22"/>
              </w:rPr>
              <w:t xml:space="preserve"> persona</w:t>
            </w:r>
            <w:r w:rsidR="004B3592">
              <w:rPr>
                <w:sz w:val="22"/>
                <w:szCs w:val="22"/>
              </w:rPr>
              <w:t>l</w:t>
            </w:r>
            <w:r w:rsidR="006C09E4">
              <w:rPr>
                <w:sz w:val="22"/>
                <w:szCs w:val="22"/>
              </w:rPr>
              <w:t xml:space="preserve"> data in accordance with its Privacy Notice</w:t>
            </w:r>
            <w:r w:rsidRPr="003E09AB">
              <w:rPr>
                <w:sz w:val="22"/>
                <w:szCs w:val="22"/>
              </w:rPr>
              <w:t>.</w:t>
            </w:r>
          </w:p>
          <w:p w14:paraId="668363BF" w14:textId="77777777" w:rsidR="003E09AB" w:rsidRDefault="003E09AB" w:rsidP="00705A74"/>
        </w:tc>
      </w:tr>
      <w:tr w:rsidR="00155350" w14:paraId="12DC5AA0" w14:textId="77777777" w:rsidTr="00705A74">
        <w:tc>
          <w:tcPr>
            <w:tcW w:w="10349" w:type="dxa"/>
            <w:gridSpan w:val="7"/>
            <w:shd w:val="clear" w:color="auto" w:fill="92D050"/>
          </w:tcPr>
          <w:p w14:paraId="7D647B55" w14:textId="77777777" w:rsidR="00155350" w:rsidRPr="00155350" w:rsidRDefault="00155350" w:rsidP="002E0EA2">
            <w:pPr>
              <w:pStyle w:val="ListParagraph"/>
              <w:numPr>
                <w:ilvl w:val="0"/>
                <w:numId w:val="2"/>
              </w:numPr>
              <w:ind w:left="284" w:hanging="284"/>
              <w:rPr>
                <w:b/>
                <w:sz w:val="22"/>
                <w:szCs w:val="22"/>
              </w:rPr>
            </w:pPr>
            <w:r>
              <w:rPr>
                <w:b/>
                <w:sz w:val="22"/>
                <w:szCs w:val="22"/>
              </w:rPr>
              <w:lastRenderedPageBreak/>
              <w:t>Associated Legislation, Guidance, References and Documents</w:t>
            </w:r>
          </w:p>
        </w:tc>
      </w:tr>
      <w:tr w:rsidR="00155350" w14:paraId="08FD4820" w14:textId="77777777" w:rsidTr="00705A74">
        <w:tc>
          <w:tcPr>
            <w:tcW w:w="10349" w:type="dxa"/>
            <w:gridSpan w:val="7"/>
          </w:tcPr>
          <w:p w14:paraId="2A8D7196" w14:textId="77777777" w:rsidR="00650D3E" w:rsidRDefault="00885066" w:rsidP="002F52A5">
            <w:pPr>
              <w:pStyle w:val="ListParagraph"/>
              <w:numPr>
                <w:ilvl w:val="0"/>
                <w:numId w:val="17"/>
              </w:numPr>
              <w:rPr>
                <w:spacing w:val="-2"/>
                <w:sz w:val="22"/>
                <w:szCs w:val="22"/>
                <w:lang w:eastAsia="en-US"/>
              </w:rPr>
            </w:pPr>
            <w:r w:rsidRPr="00E24731">
              <w:rPr>
                <w:spacing w:val="-2"/>
                <w:sz w:val="22"/>
                <w:szCs w:val="22"/>
                <w:lang w:eastAsia="en-US"/>
              </w:rPr>
              <w:t xml:space="preserve">Parental </w:t>
            </w:r>
            <w:proofErr w:type="gramStart"/>
            <w:r w:rsidRPr="00E24731">
              <w:rPr>
                <w:spacing w:val="-2"/>
                <w:sz w:val="22"/>
                <w:szCs w:val="22"/>
                <w:lang w:eastAsia="en-US"/>
              </w:rPr>
              <w:t xml:space="preserve">Bereavement </w:t>
            </w:r>
            <w:r w:rsidR="002A2FA9">
              <w:rPr>
                <w:spacing w:val="-2"/>
                <w:sz w:val="22"/>
                <w:szCs w:val="22"/>
                <w:lang w:eastAsia="en-US"/>
              </w:rPr>
              <w:t xml:space="preserve"> </w:t>
            </w:r>
            <w:r w:rsidRPr="00E24731">
              <w:rPr>
                <w:spacing w:val="-2"/>
                <w:sz w:val="22"/>
                <w:szCs w:val="22"/>
                <w:lang w:eastAsia="en-US"/>
              </w:rPr>
              <w:t>Leave</w:t>
            </w:r>
            <w:proofErr w:type="gramEnd"/>
            <w:r w:rsidR="002A2FA9">
              <w:rPr>
                <w:spacing w:val="-2"/>
                <w:sz w:val="22"/>
                <w:szCs w:val="22"/>
                <w:lang w:eastAsia="en-US"/>
              </w:rPr>
              <w:t xml:space="preserve"> Regulations 2020</w:t>
            </w:r>
          </w:p>
          <w:p w14:paraId="0F4B4995" w14:textId="77777777" w:rsidR="002F52A5" w:rsidRPr="002F52A5" w:rsidRDefault="002F52A5" w:rsidP="002F52A5">
            <w:pPr>
              <w:pStyle w:val="ListParagraph"/>
              <w:numPr>
                <w:ilvl w:val="0"/>
                <w:numId w:val="17"/>
              </w:numPr>
              <w:rPr>
                <w:spacing w:val="-2"/>
                <w:sz w:val="22"/>
                <w:szCs w:val="22"/>
                <w:lang w:eastAsia="en-US"/>
              </w:rPr>
            </w:pPr>
            <w:r w:rsidRPr="002F52A5">
              <w:rPr>
                <w:sz w:val="22"/>
                <w:szCs w:val="22"/>
              </w:rPr>
              <w:t>Notification of Entitlement to Parental Bereavement Pay Form</w:t>
            </w:r>
          </w:p>
          <w:p w14:paraId="5652948C" w14:textId="77777777" w:rsidR="002F52A5" w:rsidRDefault="002F52A5" w:rsidP="002F52A5">
            <w:pPr>
              <w:numPr>
                <w:ilvl w:val="0"/>
                <w:numId w:val="17"/>
              </w:numPr>
              <w:rPr>
                <w:sz w:val="22"/>
                <w:szCs w:val="22"/>
              </w:rPr>
            </w:pPr>
            <w:r>
              <w:rPr>
                <w:sz w:val="22"/>
                <w:szCs w:val="22"/>
              </w:rPr>
              <w:t xml:space="preserve">Additional Leave (paid &amp; unpaid) Policy </w:t>
            </w:r>
          </w:p>
          <w:p w14:paraId="39199A46" w14:textId="77777777" w:rsidR="00E24731" w:rsidRDefault="00E24731" w:rsidP="002F52A5">
            <w:pPr>
              <w:numPr>
                <w:ilvl w:val="0"/>
                <w:numId w:val="17"/>
              </w:numPr>
              <w:rPr>
                <w:sz w:val="22"/>
                <w:szCs w:val="22"/>
              </w:rPr>
            </w:pPr>
            <w:r w:rsidRPr="00E24731">
              <w:rPr>
                <w:sz w:val="22"/>
                <w:szCs w:val="22"/>
              </w:rPr>
              <w:t>Flexible Working Policy &amp; Procedure</w:t>
            </w:r>
          </w:p>
          <w:p w14:paraId="264039FC" w14:textId="77777777" w:rsidR="00650D3E" w:rsidRDefault="00650D3E" w:rsidP="00883238">
            <w:pPr>
              <w:ind w:left="720"/>
            </w:pPr>
          </w:p>
        </w:tc>
      </w:tr>
      <w:tr w:rsidR="00155350" w14:paraId="4DBBA895" w14:textId="77777777" w:rsidTr="00705A74">
        <w:tc>
          <w:tcPr>
            <w:tcW w:w="10349" w:type="dxa"/>
            <w:gridSpan w:val="7"/>
            <w:shd w:val="clear" w:color="auto" w:fill="92D050"/>
          </w:tcPr>
          <w:p w14:paraId="77C4A35A" w14:textId="77777777" w:rsidR="00155350" w:rsidRPr="00155350" w:rsidRDefault="00155350" w:rsidP="002E0EA2">
            <w:pPr>
              <w:pStyle w:val="ListParagraph"/>
              <w:numPr>
                <w:ilvl w:val="0"/>
                <w:numId w:val="2"/>
              </w:numPr>
              <w:ind w:left="284" w:hanging="284"/>
              <w:rPr>
                <w:b/>
                <w:sz w:val="22"/>
                <w:szCs w:val="22"/>
              </w:rPr>
            </w:pPr>
            <w:r>
              <w:rPr>
                <w:b/>
                <w:sz w:val="22"/>
                <w:szCs w:val="22"/>
              </w:rPr>
              <w:t>Risk Assessment</w:t>
            </w:r>
          </w:p>
        </w:tc>
      </w:tr>
      <w:tr w:rsidR="00155350" w14:paraId="1BF2207A" w14:textId="77777777" w:rsidTr="00705A74">
        <w:tc>
          <w:tcPr>
            <w:tcW w:w="10349" w:type="dxa"/>
            <w:gridSpan w:val="7"/>
          </w:tcPr>
          <w:p w14:paraId="333F43C1" w14:textId="77777777" w:rsidR="00650D3E" w:rsidRPr="003E09AB" w:rsidRDefault="003E09AB" w:rsidP="00155350">
            <w:pPr>
              <w:rPr>
                <w:sz w:val="22"/>
                <w:szCs w:val="22"/>
              </w:rPr>
            </w:pPr>
            <w:r w:rsidRPr="003E09AB">
              <w:rPr>
                <w:sz w:val="22"/>
                <w:szCs w:val="22"/>
              </w:rPr>
              <w:lastRenderedPageBreak/>
              <w:t xml:space="preserve">The policy presents a </w:t>
            </w:r>
            <w:proofErr w:type="gramStart"/>
            <w:r w:rsidRPr="003E09AB">
              <w:rPr>
                <w:sz w:val="22"/>
                <w:szCs w:val="22"/>
              </w:rPr>
              <w:t>low risk</w:t>
            </w:r>
            <w:proofErr w:type="gramEnd"/>
            <w:r w:rsidRPr="003E09AB">
              <w:rPr>
                <w:sz w:val="22"/>
                <w:szCs w:val="22"/>
              </w:rPr>
              <w:t xml:space="preserve"> rating and therefore will be reviewed </w:t>
            </w:r>
            <w:r w:rsidR="00B350C4">
              <w:rPr>
                <w:sz w:val="22"/>
                <w:szCs w:val="22"/>
              </w:rPr>
              <w:t xml:space="preserve">at least </w:t>
            </w:r>
            <w:r w:rsidRPr="003E09AB">
              <w:rPr>
                <w:sz w:val="22"/>
                <w:szCs w:val="22"/>
              </w:rPr>
              <w:t xml:space="preserve">every </w:t>
            </w:r>
            <w:r>
              <w:rPr>
                <w:sz w:val="22"/>
                <w:szCs w:val="22"/>
              </w:rPr>
              <w:t xml:space="preserve">three </w:t>
            </w:r>
            <w:r w:rsidRPr="003E09AB">
              <w:rPr>
                <w:sz w:val="22"/>
                <w:szCs w:val="22"/>
              </w:rPr>
              <w:t>years</w:t>
            </w:r>
            <w:r w:rsidR="003460FF">
              <w:rPr>
                <w:sz w:val="22"/>
                <w:szCs w:val="22"/>
              </w:rPr>
              <w:t xml:space="preserve">. </w:t>
            </w:r>
            <w:r w:rsidR="000109A9">
              <w:rPr>
                <w:sz w:val="22"/>
                <w:szCs w:val="22"/>
              </w:rPr>
              <w:t>Statutory changes and any legal or organisational developments may prompt more frequent reviews.</w:t>
            </w:r>
          </w:p>
          <w:p w14:paraId="1D1724F9" w14:textId="77777777" w:rsidR="00AB0348" w:rsidRDefault="00AB0348" w:rsidP="00155350"/>
        </w:tc>
      </w:tr>
      <w:tr w:rsidR="00155350" w14:paraId="2440F210" w14:textId="77777777" w:rsidTr="00705A74">
        <w:tc>
          <w:tcPr>
            <w:tcW w:w="10349" w:type="dxa"/>
            <w:gridSpan w:val="7"/>
            <w:shd w:val="clear" w:color="auto" w:fill="92D050"/>
          </w:tcPr>
          <w:p w14:paraId="32D4AEC1" w14:textId="77777777" w:rsidR="00155350" w:rsidRPr="00155350" w:rsidRDefault="00155350" w:rsidP="002E0EA2">
            <w:pPr>
              <w:pStyle w:val="ListParagraph"/>
              <w:numPr>
                <w:ilvl w:val="0"/>
                <w:numId w:val="2"/>
              </w:numPr>
              <w:ind w:left="284" w:hanging="284"/>
              <w:rPr>
                <w:b/>
                <w:sz w:val="22"/>
                <w:szCs w:val="22"/>
              </w:rPr>
            </w:pPr>
            <w:r>
              <w:rPr>
                <w:b/>
                <w:sz w:val="22"/>
                <w:szCs w:val="22"/>
              </w:rPr>
              <w:t>Compliance and Oversight</w:t>
            </w:r>
          </w:p>
        </w:tc>
      </w:tr>
      <w:tr w:rsidR="00155350" w14:paraId="05A9E640" w14:textId="77777777" w:rsidTr="00705A74">
        <w:tc>
          <w:tcPr>
            <w:tcW w:w="10349" w:type="dxa"/>
            <w:gridSpan w:val="7"/>
          </w:tcPr>
          <w:p w14:paraId="6A932262" w14:textId="77777777" w:rsidR="00155350" w:rsidRPr="00155350" w:rsidRDefault="00155350" w:rsidP="00155350">
            <w:pPr>
              <w:rPr>
                <w:spacing w:val="-2"/>
                <w:sz w:val="22"/>
                <w:szCs w:val="22"/>
                <w:lang w:eastAsia="en-US"/>
              </w:rPr>
            </w:pPr>
            <w:r w:rsidRPr="00155350">
              <w:rPr>
                <w:spacing w:val="-2"/>
                <w:sz w:val="22"/>
                <w:szCs w:val="22"/>
                <w:lang w:eastAsia="en-US"/>
              </w:rPr>
              <w:t>In addition to the compliance and oversight arrangements set out under Roles and Responsibilities, the following applies:</w:t>
            </w:r>
          </w:p>
          <w:p w14:paraId="299AE9E3" w14:textId="77777777" w:rsidR="00155350" w:rsidRDefault="00155350" w:rsidP="00885066">
            <w:pPr>
              <w:numPr>
                <w:ilvl w:val="0"/>
                <w:numId w:val="10"/>
              </w:numPr>
              <w:spacing w:before="40" w:after="40" w:line="300" w:lineRule="atLeast"/>
              <w:rPr>
                <w:spacing w:val="-2"/>
                <w:sz w:val="22"/>
                <w:szCs w:val="22"/>
                <w:lang w:eastAsia="en-US"/>
              </w:rPr>
            </w:pPr>
            <w:r w:rsidRPr="00155350">
              <w:rPr>
                <w:spacing w:val="-2"/>
                <w:sz w:val="22"/>
                <w:szCs w:val="22"/>
                <w:lang w:eastAsia="en-US"/>
              </w:rPr>
              <w:t xml:space="preserve">The Policy Owner will ensure that management information demonstrating adherence to and compliance with this Policy is produced and provided </w:t>
            </w:r>
            <w:r w:rsidR="0084322C">
              <w:rPr>
                <w:spacing w:val="-2"/>
                <w:sz w:val="22"/>
                <w:szCs w:val="22"/>
                <w:lang w:eastAsia="en-US"/>
              </w:rPr>
              <w:t xml:space="preserve">to relevant parties as </w:t>
            </w:r>
            <w:proofErr w:type="gramStart"/>
            <w:r w:rsidR="0084322C">
              <w:rPr>
                <w:spacing w:val="-2"/>
                <w:sz w:val="22"/>
                <w:szCs w:val="22"/>
                <w:lang w:eastAsia="en-US"/>
              </w:rPr>
              <w:t>required;</w:t>
            </w:r>
            <w:proofErr w:type="gramEnd"/>
          </w:p>
          <w:p w14:paraId="370B6C9A" w14:textId="77777777" w:rsidR="00885066" w:rsidRPr="00E24731" w:rsidRDefault="00885066" w:rsidP="00885066">
            <w:pPr>
              <w:numPr>
                <w:ilvl w:val="0"/>
                <w:numId w:val="10"/>
              </w:numPr>
              <w:rPr>
                <w:sz w:val="22"/>
                <w:szCs w:val="22"/>
              </w:rPr>
            </w:pPr>
            <w:r w:rsidRPr="00E24731">
              <w:rPr>
                <w:sz w:val="22"/>
                <w:szCs w:val="22"/>
              </w:rPr>
              <w:t>Feedback fro</w:t>
            </w:r>
            <w:r w:rsidR="0084322C">
              <w:rPr>
                <w:sz w:val="22"/>
                <w:szCs w:val="22"/>
              </w:rPr>
              <w:t xml:space="preserve">m UNISON and Barnardo’s </w:t>
            </w:r>
            <w:proofErr w:type="gramStart"/>
            <w:r w:rsidR="0084322C">
              <w:rPr>
                <w:sz w:val="22"/>
                <w:szCs w:val="22"/>
              </w:rPr>
              <w:t>Forums;</w:t>
            </w:r>
            <w:proofErr w:type="gramEnd"/>
          </w:p>
          <w:p w14:paraId="4C522031" w14:textId="77777777" w:rsidR="00650D3E" w:rsidRDefault="00155350" w:rsidP="00597258">
            <w:pPr>
              <w:numPr>
                <w:ilvl w:val="0"/>
                <w:numId w:val="10"/>
              </w:numPr>
              <w:spacing w:before="40" w:after="40" w:line="300" w:lineRule="atLeast"/>
            </w:pPr>
            <w:r w:rsidRPr="00155350">
              <w:rPr>
                <w:spacing w:val="-2"/>
                <w:sz w:val="22"/>
                <w:szCs w:val="22"/>
                <w:lang w:eastAsia="en-US"/>
              </w:rPr>
              <w:t>The Corporate Audit and Inspection Unit (CAIU) will periodically and independently review adherence to and compliance with this Policy and associated procedures and processes across the Charity in line with their approved audit and inspection plans.</w:t>
            </w:r>
            <w:r w:rsidR="00597258">
              <w:rPr>
                <w:spacing w:val="-2"/>
                <w:sz w:val="22"/>
                <w:szCs w:val="22"/>
                <w:lang w:eastAsia="en-US"/>
              </w:rPr>
              <w:br/>
            </w:r>
          </w:p>
        </w:tc>
      </w:tr>
      <w:tr w:rsidR="00155350" w14:paraId="3AEFFA93" w14:textId="77777777" w:rsidTr="00705A74">
        <w:tc>
          <w:tcPr>
            <w:tcW w:w="10349" w:type="dxa"/>
            <w:gridSpan w:val="7"/>
            <w:shd w:val="clear" w:color="auto" w:fill="92D050"/>
          </w:tcPr>
          <w:p w14:paraId="61F2CEAF" w14:textId="77777777" w:rsidR="00155350" w:rsidRPr="00155350" w:rsidRDefault="00155350" w:rsidP="002E0EA2">
            <w:pPr>
              <w:pStyle w:val="ListParagraph"/>
              <w:numPr>
                <w:ilvl w:val="0"/>
                <w:numId w:val="2"/>
              </w:numPr>
              <w:ind w:left="284" w:hanging="284"/>
              <w:rPr>
                <w:b/>
                <w:sz w:val="22"/>
                <w:szCs w:val="22"/>
              </w:rPr>
            </w:pPr>
            <w:r>
              <w:rPr>
                <w:b/>
                <w:sz w:val="22"/>
                <w:szCs w:val="22"/>
              </w:rPr>
              <w:t>Document History</w:t>
            </w:r>
          </w:p>
        </w:tc>
      </w:tr>
      <w:tr w:rsidR="00155350" w:rsidRPr="00155350" w14:paraId="0CABB8A5" w14:textId="77777777" w:rsidTr="00A67D19">
        <w:tc>
          <w:tcPr>
            <w:tcW w:w="1154" w:type="dxa"/>
          </w:tcPr>
          <w:p w14:paraId="236C9B91" w14:textId="77777777" w:rsidR="00155350" w:rsidRPr="00155350" w:rsidRDefault="00155350">
            <w:pPr>
              <w:rPr>
                <w:b/>
                <w:sz w:val="22"/>
                <w:szCs w:val="22"/>
              </w:rPr>
            </w:pPr>
            <w:r>
              <w:rPr>
                <w:b/>
                <w:sz w:val="22"/>
                <w:szCs w:val="22"/>
              </w:rPr>
              <w:t>Version</w:t>
            </w:r>
          </w:p>
        </w:tc>
        <w:tc>
          <w:tcPr>
            <w:tcW w:w="1456" w:type="dxa"/>
          </w:tcPr>
          <w:p w14:paraId="1898CC11" w14:textId="77777777" w:rsidR="00155350" w:rsidRPr="00155350" w:rsidRDefault="00155350">
            <w:pPr>
              <w:rPr>
                <w:b/>
                <w:sz w:val="22"/>
                <w:szCs w:val="22"/>
              </w:rPr>
            </w:pPr>
            <w:r>
              <w:rPr>
                <w:b/>
                <w:sz w:val="22"/>
                <w:szCs w:val="22"/>
              </w:rPr>
              <w:t>Date</w:t>
            </w:r>
          </w:p>
        </w:tc>
        <w:tc>
          <w:tcPr>
            <w:tcW w:w="1912" w:type="dxa"/>
          </w:tcPr>
          <w:p w14:paraId="38D9591B" w14:textId="77777777" w:rsidR="00155350" w:rsidRPr="00155350" w:rsidRDefault="00155350">
            <w:pPr>
              <w:rPr>
                <w:b/>
                <w:sz w:val="22"/>
                <w:szCs w:val="22"/>
              </w:rPr>
            </w:pPr>
            <w:r>
              <w:rPr>
                <w:b/>
                <w:sz w:val="22"/>
                <w:szCs w:val="22"/>
              </w:rPr>
              <w:t>Author</w:t>
            </w:r>
          </w:p>
        </w:tc>
        <w:tc>
          <w:tcPr>
            <w:tcW w:w="1007" w:type="dxa"/>
            <w:gridSpan w:val="2"/>
          </w:tcPr>
          <w:p w14:paraId="053C2BBE" w14:textId="77777777" w:rsidR="00155350" w:rsidRPr="00155350" w:rsidRDefault="00155350">
            <w:pPr>
              <w:rPr>
                <w:b/>
                <w:sz w:val="22"/>
                <w:szCs w:val="22"/>
              </w:rPr>
            </w:pPr>
            <w:r>
              <w:rPr>
                <w:b/>
                <w:sz w:val="22"/>
                <w:szCs w:val="22"/>
              </w:rPr>
              <w:t>Status</w:t>
            </w:r>
          </w:p>
        </w:tc>
        <w:tc>
          <w:tcPr>
            <w:tcW w:w="1957" w:type="dxa"/>
          </w:tcPr>
          <w:p w14:paraId="7066BDB6" w14:textId="77777777" w:rsidR="00155350" w:rsidRPr="00155350" w:rsidRDefault="00155350">
            <w:pPr>
              <w:rPr>
                <w:b/>
                <w:sz w:val="22"/>
                <w:szCs w:val="22"/>
              </w:rPr>
            </w:pPr>
            <w:r>
              <w:rPr>
                <w:b/>
                <w:sz w:val="22"/>
                <w:szCs w:val="22"/>
              </w:rPr>
              <w:t>Approval (by / when)</w:t>
            </w:r>
          </w:p>
        </w:tc>
        <w:tc>
          <w:tcPr>
            <w:tcW w:w="2863" w:type="dxa"/>
          </w:tcPr>
          <w:p w14:paraId="3088D6F8" w14:textId="77777777" w:rsidR="00155350" w:rsidRPr="00155350" w:rsidRDefault="00155350">
            <w:pPr>
              <w:rPr>
                <w:b/>
                <w:sz w:val="22"/>
                <w:szCs w:val="22"/>
              </w:rPr>
            </w:pPr>
            <w:r>
              <w:rPr>
                <w:b/>
                <w:sz w:val="22"/>
                <w:szCs w:val="22"/>
              </w:rPr>
              <w:t>Comments</w:t>
            </w:r>
          </w:p>
        </w:tc>
      </w:tr>
      <w:tr w:rsidR="00155350" w14:paraId="277644D8" w14:textId="77777777" w:rsidTr="00A67D19">
        <w:trPr>
          <w:trHeight w:val="962"/>
        </w:trPr>
        <w:tc>
          <w:tcPr>
            <w:tcW w:w="1154" w:type="dxa"/>
          </w:tcPr>
          <w:p w14:paraId="32D74F89" w14:textId="77777777" w:rsidR="00155350" w:rsidRDefault="00885066" w:rsidP="002E0EA2">
            <w:pPr>
              <w:rPr>
                <w:color w:val="000000"/>
                <w:spacing w:val="-2"/>
                <w:sz w:val="22"/>
                <w:szCs w:val="22"/>
                <w:lang w:eastAsia="en-US"/>
              </w:rPr>
            </w:pPr>
            <w:r>
              <w:rPr>
                <w:color w:val="000000"/>
                <w:spacing w:val="-2"/>
                <w:sz w:val="22"/>
                <w:szCs w:val="22"/>
                <w:lang w:eastAsia="en-US"/>
              </w:rPr>
              <w:t>1</w:t>
            </w:r>
          </w:p>
        </w:tc>
        <w:tc>
          <w:tcPr>
            <w:tcW w:w="1456" w:type="dxa"/>
          </w:tcPr>
          <w:p w14:paraId="0912FA16" w14:textId="77777777" w:rsidR="00155350" w:rsidRDefault="008631C3" w:rsidP="002E0EA2">
            <w:pPr>
              <w:rPr>
                <w:color w:val="000000"/>
                <w:spacing w:val="-2"/>
                <w:sz w:val="22"/>
                <w:szCs w:val="22"/>
                <w:lang w:eastAsia="en-US"/>
              </w:rPr>
            </w:pPr>
            <w:r>
              <w:rPr>
                <w:color w:val="000000"/>
                <w:spacing w:val="-2"/>
                <w:sz w:val="22"/>
                <w:szCs w:val="22"/>
                <w:lang w:eastAsia="en-US"/>
              </w:rPr>
              <w:t>06</w:t>
            </w:r>
            <w:r w:rsidR="00885066">
              <w:rPr>
                <w:color w:val="000000"/>
                <w:spacing w:val="-2"/>
                <w:sz w:val="22"/>
                <w:szCs w:val="22"/>
                <w:lang w:eastAsia="en-US"/>
              </w:rPr>
              <w:t>.04.20</w:t>
            </w:r>
          </w:p>
        </w:tc>
        <w:tc>
          <w:tcPr>
            <w:tcW w:w="1912" w:type="dxa"/>
          </w:tcPr>
          <w:p w14:paraId="3810E420" w14:textId="77777777" w:rsidR="00155350" w:rsidRDefault="00165C9B" w:rsidP="00A67D19">
            <w:pPr>
              <w:spacing w:before="120" w:after="120"/>
              <w:rPr>
                <w:color w:val="000000"/>
                <w:spacing w:val="-2"/>
                <w:sz w:val="22"/>
                <w:szCs w:val="22"/>
                <w:lang w:eastAsia="en-US"/>
              </w:rPr>
            </w:pPr>
            <w:r>
              <w:rPr>
                <w:sz w:val="22"/>
                <w:szCs w:val="22"/>
              </w:rPr>
              <w:t>People Strategy &amp; Projects Team</w:t>
            </w:r>
          </w:p>
        </w:tc>
        <w:tc>
          <w:tcPr>
            <w:tcW w:w="1007" w:type="dxa"/>
            <w:gridSpan w:val="2"/>
          </w:tcPr>
          <w:p w14:paraId="7B0C7A0F" w14:textId="77777777" w:rsidR="00155350" w:rsidRDefault="00EF6D29" w:rsidP="002E0EA2">
            <w:pPr>
              <w:rPr>
                <w:color w:val="000000"/>
                <w:spacing w:val="-2"/>
                <w:sz w:val="22"/>
                <w:szCs w:val="22"/>
                <w:lang w:eastAsia="en-US"/>
              </w:rPr>
            </w:pPr>
            <w:r>
              <w:rPr>
                <w:color w:val="000000"/>
                <w:spacing w:val="-2"/>
                <w:sz w:val="22"/>
                <w:szCs w:val="22"/>
                <w:lang w:eastAsia="en-US"/>
              </w:rPr>
              <w:t>Agreed</w:t>
            </w:r>
          </w:p>
        </w:tc>
        <w:tc>
          <w:tcPr>
            <w:tcW w:w="1957" w:type="dxa"/>
          </w:tcPr>
          <w:p w14:paraId="28B39ADF" w14:textId="77777777" w:rsidR="00155350" w:rsidRDefault="00155350" w:rsidP="002E0EA2">
            <w:pPr>
              <w:rPr>
                <w:color w:val="000000"/>
                <w:spacing w:val="-2"/>
                <w:sz w:val="22"/>
                <w:szCs w:val="22"/>
                <w:lang w:eastAsia="en-US"/>
              </w:rPr>
            </w:pPr>
          </w:p>
        </w:tc>
        <w:tc>
          <w:tcPr>
            <w:tcW w:w="2863" w:type="dxa"/>
          </w:tcPr>
          <w:p w14:paraId="0D491596" w14:textId="77777777" w:rsidR="00155350" w:rsidRDefault="00885066" w:rsidP="002E0EA2">
            <w:pPr>
              <w:rPr>
                <w:color w:val="000000"/>
                <w:spacing w:val="-2"/>
                <w:sz w:val="22"/>
                <w:szCs w:val="22"/>
                <w:lang w:eastAsia="en-US"/>
              </w:rPr>
            </w:pPr>
            <w:r>
              <w:rPr>
                <w:color w:val="000000"/>
                <w:spacing w:val="-2"/>
                <w:sz w:val="22"/>
                <w:szCs w:val="22"/>
                <w:lang w:eastAsia="en-US"/>
              </w:rPr>
              <w:t>New Policy</w:t>
            </w:r>
          </w:p>
          <w:p w14:paraId="47CDD44A" w14:textId="77777777" w:rsidR="00A67D19" w:rsidRDefault="00A67D19" w:rsidP="002E0EA2">
            <w:pPr>
              <w:rPr>
                <w:color w:val="000000"/>
                <w:spacing w:val="-2"/>
                <w:sz w:val="22"/>
                <w:szCs w:val="22"/>
                <w:lang w:eastAsia="en-US"/>
              </w:rPr>
            </w:pPr>
          </w:p>
          <w:p w14:paraId="3E55E895" w14:textId="77777777" w:rsidR="00A67D19" w:rsidRDefault="00A67D19" w:rsidP="002E0EA2">
            <w:pPr>
              <w:rPr>
                <w:color w:val="000000"/>
                <w:spacing w:val="-2"/>
                <w:sz w:val="22"/>
                <w:szCs w:val="22"/>
                <w:lang w:eastAsia="en-US"/>
              </w:rPr>
            </w:pPr>
          </w:p>
          <w:p w14:paraId="00C883D5" w14:textId="77777777" w:rsidR="00A67D19" w:rsidRDefault="00A67D19" w:rsidP="002E0EA2">
            <w:pPr>
              <w:rPr>
                <w:color w:val="000000"/>
                <w:spacing w:val="-2"/>
                <w:sz w:val="22"/>
                <w:szCs w:val="22"/>
                <w:lang w:eastAsia="en-US"/>
              </w:rPr>
            </w:pPr>
          </w:p>
        </w:tc>
      </w:tr>
      <w:tr w:rsidR="00F4694E" w14:paraId="11EAF3BA" w14:textId="77777777" w:rsidTr="00A67D19">
        <w:trPr>
          <w:trHeight w:val="962"/>
        </w:trPr>
        <w:tc>
          <w:tcPr>
            <w:tcW w:w="1154" w:type="dxa"/>
          </w:tcPr>
          <w:p w14:paraId="6DCC9000" w14:textId="7D94F265" w:rsidR="00F4694E" w:rsidRDefault="00F4694E" w:rsidP="002E0EA2">
            <w:pPr>
              <w:rPr>
                <w:color w:val="000000"/>
                <w:spacing w:val="-2"/>
                <w:sz w:val="22"/>
                <w:szCs w:val="22"/>
                <w:lang w:eastAsia="en-US"/>
              </w:rPr>
            </w:pPr>
            <w:r>
              <w:rPr>
                <w:color w:val="000000"/>
                <w:spacing w:val="-2"/>
                <w:sz w:val="22"/>
                <w:szCs w:val="22"/>
                <w:lang w:eastAsia="en-US"/>
              </w:rPr>
              <w:t>2</w:t>
            </w:r>
          </w:p>
        </w:tc>
        <w:tc>
          <w:tcPr>
            <w:tcW w:w="1456" w:type="dxa"/>
          </w:tcPr>
          <w:p w14:paraId="5BBD50BA" w14:textId="2BD2826C" w:rsidR="00F4694E" w:rsidRDefault="00F4694E" w:rsidP="002E0EA2">
            <w:pPr>
              <w:rPr>
                <w:color w:val="000000"/>
                <w:spacing w:val="-2"/>
                <w:sz w:val="22"/>
                <w:szCs w:val="22"/>
                <w:lang w:eastAsia="en-US"/>
              </w:rPr>
            </w:pPr>
            <w:r>
              <w:rPr>
                <w:color w:val="000000"/>
                <w:spacing w:val="-2"/>
                <w:sz w:val="22"/>
                <w:szCs w:val="22"/>
                <w:lang w:eastAsia="en-US"/>
              </w:rPr>
              <w:t>07.07.23</w:t>
            </w:r>
          </w:p>
        </w:tc>
        <w:tc>
          <w:tcPr>
            <w:tcW w:w="1912" w:type="dxa"/>
          </w:tcPr>
          <w:p w14:paraId="08CECBD0" w14:textId="15E80654" w:rsidR="00F4694E" w:rsidRDefault="00F4694E" w:rsidP="00A67D19">
            <w:pPr>
              <w:spacing w:before="120" w:after="120"/>
              <w:rPr>
                <w:sz w:val="22"/>
                <w:szCs w:val="22"/>
              </w:rPr>
            </w:pPr>
            <w:r w:rsidRPr="00F4694E">
              <w:rPr>
                <w:sz w:val="22"/>
                <w:szCs w:val="22"/>
              </w:rPr>
              <w:t>People Strategy &amp; Projects Team</w:t>
            </w:r>
          </w:p>
        </w:tc>
        <w:tc>
          <w:tcPr>
            <w:tcW w:w="1007" w:type="dxa"/>
            <w:gridSpan w:val="2"/>
          </w:tcPr>
          <w:p w14:paraId="006D8EAF" w14:textId="116CE915" w:rsidR="00F4694E" w:rsidRDefault="00F4694E" w:rsidP="002E0EA2">
            <w:pPr>
              <w:rPr>
                <w:color w:val="000000"/>
                <w:spacing w:val="-2"/>
                <w:sz w:val="22"/>
                <w:szCs w:val="22"/>
                <w:lang w:eastAsia="en-US"/>
              </w:rPr>
            </w:pPr>
            <w:r>
              <w:rPr>
                <w:color w:val="000000"/>
                <w:spacing w:val="-2"/>
                <w:sz w:val="22"/>
                <w:szCs w:val="22"/>
                <w:lang w:eastAsia="en-US"/>
              </w:rPr>
              <w:t>Agreed</w:t>
            </w:r>
          </w:p>
        </w:tc>
        <w:tc>
          <w:tcPr>
            <w:tcW w:w="1957" w:type="dxa"/>
          </w:tcPr>
          <w:p w14:paraId="060771D2" w14:textId="77777777" w:rsidR="00F4694E" w:rsidRDefault="00F4694E" w:rsidP="002E0EA2">
            <w:pPr>
              <w:rPr>
                <w:color w:val="000000"/>
                <w:spacing w:val="-2"/>
                <w:sz w:val="22"/>
                <w:szCs w:val="22"/>
                <w:lang w:eastAsia="en-US"/>
              </w:rPr>
            </w:pPr>
          </w:p>
        </w:tc>
        <w:tc>
          <w:tcPr>
            <w:tcW w:w="2863" w:type="dxa"/>
          </w:tcPr>
          <w:p w14:paraId="66A63923" w14:textId="44B2803C" w:rsidR="00F4694E" w:rsidRDefault="00F4694E" w:rsidP="002E0EA2">
            <w:pPr>
              <w:rPr>
                <w:color w:val="000000"/>
                <w:spacing w:val="-2"/>
                <w:sz w:val="22"/>
                <w:szCs w:val="22"/>
                <w:lang w:eastAsia="en-US"/>
              </w:rPr>
            </w:pPr>
            <w:r w:rsidRPr="00F4694E">
              <w:rPr>
                <w:color w:val="000000"/>
                <w:spacing w:val="-2"/>
                <w:sz w:val="22"/>
                <w:szCs w:val="22"/>
                <w:lang w:eastAsia="en-US"/>
              </w:rPr>
              <w:t>Policy updated to reflect revised review date in accordance with planned schedule agreed by CLT</w:t>
            </w:r>
          </w:p>
        </w:tc>
      </w:tr>
    </w:tbl>
    <w:p w14:paraId="7F3BCA5D" w14:textId="77777777" w:rsidR="00015CBF" w:rsidRDefault="00015CBF"/>
    <w:sectPr w:rsidR="00015CB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8322" w14:textId="77777777" w:rsidR="006F313D" w:rsidRDefault="006F313D" w:rsidP="00705A74">
      <w:r>
        <w:separator/>
      </w:r>
    </w:p>
  </w:endnote>
  <w:endnote w:type="continuationSeparator" w:id="0">
    <w:p w14:paraId="09792B93" w14:textId="77777777" w:rsidR="006F313D" w:rsidRDefault="006F313D" w:rsidP="0070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91BA" w14:textId="77777777" w:rsidR="00B12D56" w:rsidRDefault="00B12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B2A3" w14:textId="77777777" w:rsidR="00B12D56" w:rsidRPr="00705A74" w:rsidRDefault="00F4694E"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B12D56" w:rsidRPr="00705A74">
        <w:rPr>
          <w:rFonts w:cs="Gill Sans MT"/>
          <w:b/>
          <w:bCs/>
          <w:color w:val="7EB900"/>
          <w:sz w:val="16"/>
          <w:szCs w:val="16"/>
          <w:u w:val="single"/>
          <w:lang w:val="en-US" w:eastAsia="en-US"/>
        </w:rPr>
        <w:t>www.barnardos.org.uk</w:t>
      </w:r>
    </w:hyperlink>
    <w:r w:rsidR="00B12D56" w:rsidRPr="00705A74">
      <w:rPr>
        <w:rFonts w:cs="Gill Sans MT"/>
        <w:b/>
        <w:bCs/>
        <w:color w:val="7EB900"/>
        <w:sz w:val="16"/>
        <w:szCs w:val="16"/>
        <w:lang w:val="en-US" w:eastAsia="en-US"/>
      </w:rPr>
      <w:tab/>
    </w:r>
    <w:r w:rsidR="00B12D56" w:rsidRPr="00705A74">
      <w:rPr>
        <w:rFonts w:cs="Gill Sans MT"/>
        <w:b/>
        <w:bCs/>
        <w:color w:val="7EB900"/>
        <w:sz w:val="16"/>
        <w:szCs w:val="16"/>
        <w:lang w:val="en-US" w:eastAsia="en-US"/>
      </w:rPr>
      <w:tab/>
    </w:r>
    <w:r w:rsidR="00B12D56" w:rsidRPr="00705A74">
      <w:rPr>
        <w:rFonts w:cs="Gill Sans MT"/>
        <w:b/>
        <w:bCs/>
        <w:color w:val="7EB900"/>
        <w:sz w:val="16"/>
        <w:szCs w:val="16"/>
        <w:lang w:val="en-US" w:eastAsia="en-US"/>
      </w:rPr>
      <w:tab/>
      <w:t xml:space="preserve"> </w:t>
    </w:r>
    <w:r w:rsidR="00B12D56" w:rsidRPr="00705A74">
      <w:rPr>
        <w:rFonts w:cs="Gill Sans MT"/>
        <w:b/>
        <w:bCs/>
        <w:color w:val="7EB900"/>
        <w:sz w:val="16"/>
        <w:szCs w:val="16"/>
        <w:lang w:val="en-US" w:eastAsia="en-US"/>
      </w:rPr>
      <w:tab/>
    </w:r>
    <w:r w:rsidR="00B12D56" w:rsidRPr="00705A74">
      <w:rPr>
        <w:rFonts w:cs="Gill Sans MT"/>
        <w:b/>
        <w:bCs/>
        <w:color w:val="7EB900"/>
        <w:sz w:val="16"/>
        <w:szCs w:val="16"/>
        <w:lang w:val="en-US" w:eastAsia="en-US"/>
      </w:rPr>
      <w:tab/>
    </w:r>
  </w:p>
  <w:p w14:paraId="63DFD88D" w14:textId="77777777" w:rsidR="00B12D56" w:rsidRPr="00705A74" w:rsidRDefault="00B12D56"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sidR="00804EF6">
      <w:rPr>
        <w:rFonts w:cs="Gill Sans MT"/>
        <w:b/>
        <w:noProof/>
        <w:color w:val="7F7F7F"/>
        <w:sz w:val="16"/>
        <w:szCs w:val="16"/>
        <w:lang w:val="en-US" w:eastAsia="en-US"/>
      </w:rPr>
      <w:t>2</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sidR="00804EF6">
      <w:rPr>
        <w:rFonts w:cs="Gill Sans MT"/>
        <w:b/>
        <w:noProof/>
        <w:color w:val="7F7F7F"/>
        <w:sz w:val="16"/>
        <w:szCs w:val="16"/>
        <w:lang w:val="en-US" w:eastAsia="en-US"/>
      </w:rPr>
      <w:t>5</w:t>
    </w:r>
    <w:r w:rsidRPr="00705A74">
      <w:rPr>
        <w:rFonts w:cs="Gill Sans MT"/>
        <w:b/>
        <w:color w:val="7F7F7F"/>
        <w:sz w:val="16"/>
        <w:szCs w:val="16"/>
        <w:lang w:val="en-US" w:eastAsia="en-US"/>
      </w:rPr>
      <w:fldChar w:fldCharType="end"/>
    </w:r>
  </w:p>
  <w:p w14:paraId="1D83820D" w14:textId="77777777" w:rsidR="00B12D56" w:rsidRDefault="00B12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F08F" w14:textId="77777777" w:rsidR="00B12D56" w:rsidRDefault="00B12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F4F7" w14:textId="77777777" w:rsidR="006F313D" w:rsidRDefault="006F313D" w:rsidP="00705A74">
      <w:r>
        <w:separator/>
      </w:r>
    </w:p>
  </w:footnote>
  <w:footnote w:type="continuationSeparator" w:id="0">
    <w:p w14:paraId="7D148EDC" w14:textId="77777777" w:rsidR="006F313D" w:rsidRDefault="006F313D" w:rsidP="00705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B3F0" w14:textId="77777777" w:rsidR="00B12D56" w:rsidRDefault="00B12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256A" w14:textId="77777777" w:rsidR="00B12D56" w:rsidRDefault="00B12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6E91" w14:textId="77777777" w:rsidR="00B12D56" w:rsidRDefault="00B12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C4"/>
    <w:multiLevelType w:val="hybridMultilevel"/>
    <w:tmpl w:val="28ACCA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674042"/>
    <w:multiLevelType w:val="hybridMultilevel"/>
    <w:tmpl w:val="D7EE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84AC8"/>
    <w:multiLevelType w:val="hybridMultilevel"/>
    <w:tmpl w:val="4ABCA408"/>
    <w:lvl w:ilvl="0" w:tplc="93B2B3E6">
      <w:start w:val="1"/>
      <w:numFmt w:val="bullet"/>
      <w:lvlText w:val=""/>
      <w:lvlJc w:val="left"/>
      <w:pPr>
        <w:ind w:left="1440" w:hanging="720"/>
      </w:pPr>
      <w:rPr>
        <w:rFonts w:ascii="Wingdings" w:hAnsi="Wingdings" w:hint="default"/>
        <w:color w:val="8DC63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756730"/>
    <w:multiLevelType w:val="hybridMultilevel"/>
    <w:tmpl w:val="BE821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924BAD"/>
    <w:multiLevelType w:val="hybridMultilevel"/>
    <w:tmpl w:val="FC56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34F"/>
    <w:multiLevelType w:val="hybridMultilevel"/>
    <w:tmpl w:val="7CF2E944"/>
    <w:lvl w:ilvl="0" w:tplc="93B2B3E6">
      <w:start w:val="1"/>
      <w:numFmt w:val="bullet"/>
      <w:lvlText w:val=""/>
      <w:lvlJc w:val="left"/>
      <w:pPr>
        <w:tabs>
          <w:tab w:val="num" w:pos="1440"/>
        </w:tabs>
        <w:ind w:left="1440" w:hanging="360"/>
      </w:pPr>
      <w:rPr>
        <w:rFonts w:ascii="Wingdings" w:hAnsi="Wingdings" w:hint="default"/>
        <w:color w:val="8DC63F"/>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F33ABE"/>
    <w:multiLevelType w:val="hybridMultilevel"/>
    <w:tmpl w:val="A9AA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C0CA5"/>
    <w:multiLevelType w:val="hybridMultilevel"/>
    <w:tmpl w:val="6F360240"/>
    <w:lvl w:ilvl="0" w:tplc="93B2B3E6">
      <w:start w:val="1"/>
      <w:numFmt w:val="bullet"/>
      <w:lvlText w:val=""/>
      <w:lvlJc w:val="left"/>
      <w:pPr>
        <w:tabs>
          <w:tab w:val="num" w:pos="720"/>
        </w:tabs>
        <w:ind w:left="720" w:hanging="360"/>
      </w:pPr>
      <w:rPr>
        <w:rFonts w:ascii="Wingdings" w:hAnsi="Wingdings" w:hint="default"/>
        <w:color w:val="8D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A0908"/>
    <w:multiLevelType w:val="hybridMultilevel"/>
    <w:tmpl w:val="3608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36873"/>
    <w:multiLevelType w:val="hybridMultilevel"/>
    <w:tmpl w:val="C598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C60D6"/>
    <w:multiLevelType w:val="hybridMultilevel"/>
    <w:tmpl w:val="95EE3588"/>
    <w:lvl w:ilvl="0" w:tplc="93B2B3E6">
      <w:start w:val="1"/>
      <w:numFmt w:val="bullet"/>
      <w:lvlText w:val=""/>
      <w:lvlJc w:val="left"/>
      <w:pPr>
        <w:tabs>
          <w:tab w:val="num" w:pos="1440"/>
        </w:tabs>
        <w:ind w:left="1440" w:hanging="360"/>
      </w:pPr>
      <w:rPr>
        <w:rFonts w:ascii="Wingdings" w:hAnsi="Wingdings" w:hint="default"/>
        <w:color w:val="8DC63F"/>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272D86"/>
    <w:multiLevelType w:val="hybridMultilevel"/>
    <w:tmpl w:val="75D4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5411D"/>
    <w:multiLevelType w:val="hybridMultilevel"/>
    <w:tmpl w:val="674A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26756"/>
    <w:multiLevelType w:val="hybridMultilevel"/>
    <w:tmpl w:val="276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339F4"/>
    <w:multiLevelType w:val="hybridMultilevel"/>
    <w:tmpl w:val="12FA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C1B5D"/>
    <w:multiLevelType w:val="hybridMultilevel"/>
    <w:tmpl w:val="0FC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972B7"/>
    <w:multiLevelType w:val="hybridMultilevel"/>
    <w:tmpl w:val="46D0EEE6"/>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B4BA9"/>
    <w:multiLevelType w:val="hybridMultilevel"/>
    <w:tmpl w:val="9DE4B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502301"/>
    <w:multiLevelType w:val="hybridMultilevel"/>
    <w:tmpl w:val="1C74E22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4C5F08"/>
    <w:multiLevelType w:val="hybridMultilevel"/>
    <w:tmpl w:val="DB12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C4C76"/>
    <w:multiLevelType w:val="hybridMultilevel"/>
    <w:tmpl w:val="14742E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2CB1681"/>
    <w:multiLevelType w:val="hybridMultilevel"/>
    <w:tmpl w:val="0F82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72D2F"/>
    <w:multiLevelType w:val="hybridMultilevel"/>
    <w:tmpl w:val="454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070D8"/>
    <w:multiLevelType w:val="hybridMultilevel"/>
    <w:tmpl w:val="DA6E6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B343AC"/>
    <w:multiLevelType w:val="hybridMultilevel"/>
    <w:tmpl w:val="B130301C"/>
    <w:lvl w:ilvl="0" w:tplc="93B2B3E6">
      <w:start w:val="1"/>
      <w:numFmt w:val="bullet"/>
      <w:lvlText w:val=""/>
      <w:lvlJc w:val="left"/>
      <w:pPr>
        <w:tabs>
          <w:tab w:val="num" w:pos="1440"/>
        </w:tabs>
        <w:ind w:left="1440" w:hanging="360"/>
      </w:pPr>
      <w:rPr>
        <w:rFonts w:ascii="Wingdings" w:hAnsi="Wingdings" w:hint="default"/>
        <w:color w:val="8DC63F"/>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4BC3416"/>
    <w:multiLevelType w:val="hybridMultilevel"/>
    <w:tmpl w:val="BEDA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96D98"/>
    <w:multiLevelType w:val="hybridMultilevel"/>
    <w:tmpl w:val="7FDA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BE6A4A"/>
    <w:multiLevelType w:val="hybridMultilevel"/>
    <w:tmpl w:val="CD2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60224"/>
    <w:multiLevelType w:val="hybridMultilevel"/>
    <w:tmpl w:val="A454BC3A"/>
    <w:lvl w:ilvl="0" w:tplc="93B2B3E6">
      <w:start w:val="1"/>
      <w:numFmt w:val="bullet"/>
      <w:lvlText w:val=""/>
      <w:lvlJc w:val="left"/>
      <w:pPr>
        <w:tabs>
          <w:tab w:val="num" w:pos="1440"/>
        </w:tabs>
        <w:ind w:left="1440" w:hanging="360"/>
      </w:pPr>
      <w:rPr>
        <w:rFonts w:ascii="Wingdings" w:hAnsi="Wingdings" w:hint="default"/>
        <w:color w:val="8DC63F"/>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3C4731"/>
    <w:multiLevelType w:val="multilevel"/>
    <w:tmpl w:val="CB088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5756A1"/>
    <w:multiLevelType w:val="hybridMultilevel"/>
    <w:tmpl w:val="314EEAFC"/>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31" w15:restartNumberingAfterBreak="0">
    <w:nsid w:val="55A5516E"/>
    <w:multiLevelType w:val="multilevel"/>
    <w:tmpl w:val="7760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284836"/>
    <w:multiLevelType w:val="hybridMultilevel"/>
    <w:tmpl w:val="E5FC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6860A5"/>
    <w:multiLevelType w:val="hybridMultilevel"/>
    <w:tmpl w:val="D8C2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27F76"/>
    <w:multiLevelType w:val="hybridMultilevel"/>
    <w:tmpl w:val="51B6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806C7E"/>
    <w:multiLevelType w:val="hybridMultilevel"/>
    <w:tmpl w:val="F206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614F6"/>
    <w:multiLevelType w:val="hybridMultilevel"/>
    <w:tmpl w:val="8E1401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6DE368B5"/>
    <w:multiLevelType w:val="hybridMultilevel"/>
    <w:tmpl w:val="BCA0E816"/>
    <w:lvl w:ilvl="0" w:tplc="F33E5386">
      <w:start w:val="5"/>
      <w:numFmt w:val="bullet"/>
      <w:lvlText w:val="-"/>
      <w:lvlJc w:val="left"/>
      <w:pPr>
        <w:ind w:left="720" w:hanging="360"/>
      </w:pPr>
      <w:rPr>
        <w:rFonts w:ascii="Gill Alt One MT" w:eastAsia="Times New Roman" w:hAnsi="Gill Alt One MT" w:cs="Gill Alt One M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F525D7"/>
    <w:multiLevelType w:val="multilevel"/>
    <w:tmpl w:val="B834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480FCE"/>
    <w:multiLevelType w:val="hybridMultilevel"/>
    <w:tmpl w:val="2A2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67B94"/>
    <w:multiLevelType w:val="hybridMultilevel"/>
    <w:tmpl w:val="7CC6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8503DD"/>
    <w:multiLevelType w:val="hybridMultilevel"/>
    <w:tmpl w:val="60B0C77A"/>
    <w:lvl w:ilvl="0" w:tplc="2A0A3DDE">
      <w:start w:val="1"/>
      <w:numFmt w:val="bullet"/>
      <w:lvlText w:val=""/>
      <w:lvlJc w:val="left"/>
      <w:pPr>
        <w:ind w:left="1146" w:hanging="360"/>
      </w:pPr>
      <w:rPr>
        <w:rFonts w:ascii="Symbol" w:hAnsi="Symbol" w:hint="default"/>
        <w:sz w:val="22"/>
        <w:szCs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665814384">
    <w:abstractNumId w:val="26"/>
  </w:num>
  <w:num w:numId="2" w16cid:durableId="2035376394">
    <w:abstractNumId w:val="17"/>
  </w:num>
  <w:num w:numId="3" w16cid:durableId="1722435788">
    <w:abstractNumId w:val="36"/>
  </w:num>
  <w:num w:numId="4" w16cid:durableId="276790724">
    <w:abstractNumId w:val="34"/>
  </w:num>
  <w:num w:numId="5" w16cid:durableId="1884248365">
    <w:abstractNumId w:val="15"/>
  </w:num>
  <w:num w:numId="6" w16cid:durableId="1694572708">
    <w:abstractNumId w:val="41"/>
  </w:num>
  <w:num w:numId="7" w16cid:durableId="1482381637">
    <w:abstractNumId w:val="13"/>
  </w:num>
  <w:num w:numId="8" w16cid:durableId="1833057335">
    <w:abstractNumId w:val="19"/>
  </w:num>
  <w:num w:numId="9" w16cid:durableId="642539932">
    <w:abstractNumId w:val="21"/>
  </w:num>
  <w:num w:numId="10" w16cid:durableId="1115104364">
    <w:abstractNumId w:val="27"/>
  </w:num>
  <w:num w:numId="11" w16cid:durableId="1712725305">
    <w:abstractNumId w:val="39"/>
  </w:num>
  <w:num w:numId="12" w16cid:durableId="1172717325">
    <w:abstractNumId w:val="33"/>
  </w:num>
  <w:num w:numId="13" w16cid:durableId="194198423">
    <w:abstractNumId w:val="35"/>
  </w:num>
  <w:num w:numId="14" w16cid:durableId="1882090133">
    <w:abstractNumId w:val="2"/>
  </w:num>
  <w:num w:numId="15" w16cid:durableId="1859342810">
    <w:abstractNumId w:val="14"/>
  </w:num>
  <w:num w:numId="16" w16cid:durableId="1060009662">
    <w:abstractNumId w:val="16"/>
  </w:num>
  <w:num w:numId="17" w16cid:durableId="734087074">
    <w:abstractNumId w:val="32"/>
  </w:num>
  <w:num w:numId="18" w16cid:durableId="1599215236">
    <w:abstractNumId w:val="5"/>
  </w:num>
  <w:num w:numId="19" w16cid:durableId="913659368">
    <w:abstractNumId w:val="28"/>
  </w:num>
  <w:num w:numId="20" w16cid:durableId="40902412">
    <w:abstractNumId w:val="10"/>
  </w:num>
  <w:num w:numId="21" w16cid:durableId="492767352">
    <w:abstractNumId w:val="24"/>
  </w:num>
  <w:num w:numId="22" w16cid:durableId="1735544802">
    <w:abstractNumId w:val="7"/>
  </w:num>
  <w:num w:numId="23" w16cid:durableId="1953517345">
    <w:abstractNumId w:val="37"/>
  </w:num>
  <w:num w:numId="24" w16cid:durableId="881745753">
    <w:abstractNumId w:val="9"/>
  </w:num>
  <w:num w:numId="25" w16cid:durableId="1851215160">
    <w:abstractNumId w:val="4"/>
  </w:num>
  <w:num w:numId="26" w16cid:durableId="1195538489">
    <w:abstractNumId w:val="43"/>
  </w:num>
  <w:num w:numId="27" w16cid:durableId="1736656899">
    <w:abstractNumId w:val="20"/>
  </w:num>
  <w:num w:numId="28" w16cid:durableId="1944529606">
    <w:abstractNumId w:val="23"/>
  </w:num>
  <w:num w:numId="29" w16cid:durableId="1354260865">
    <w:abstractNumId w:val="40"/>
  </w:num>
  <w:num w:numId="30" w16cid:durableId="1941837562">
    <w:abstractNumId w:val="31"/>
  </w:num>
  <w:num w:numId="31" w16cid:durableId="954869791">
    <w:abstractNumId w:val="8"/>
  </w:num>
  <w:num w:numId="32" w16cid:durableId="570311614">
    <w:abstractNumId w:val="38"/>
  </w:num>
  <w:num w:numId="33" w16cid:durableId="274680048">
    <w:abstractNumId w:val="1"/>
  </w:num>
  <w:num w:numId="34" w16cid:durableId="1642347474">
    <w:abstractNumId w:val="29"/>
  </w:num>
  <w:num w:numId="35" w16cid:durableId="2004428155">
    <w:abstractNumId w:val="30"/>
  </w:num>
  <w:num w:numId="36" w16cid:durableId="1691908972">
    <w:abstractNumId w:val="3"/>
  </w:num>
  <w:num w:numId="37" w16cid:durableId="882325138">
    <w:abstractNumId w:val="18"/>
  </w:num>
  <w:num w:numId="38" w16cid:durableId="1200434722">
    <w:abstractNumId w:val="0"/>
  </w:num>
  <w:num w:numId="39" w16cid:durableId="1006980436">
    <w:abstractNumId w:val="12"/>
  </w:num>
  <w:num w:numId="40" w16cid:durableId="1742480586">
    <w:abstractNumId w:val="22"/>
  </w:num>
  <w:num w:numId="41" w16cid:durableId="129057638">
    <w:abstractNumId w:val="11"/>
  </w:num>
  <w:num w:numId="42" w16cid:durableId="837160928">
    <w:abstractNumId w:val="25"/>
  </w:num>
  <w:num w:numId="43" w16cid:durableId="216208855">
    <w:abstractNumId w:val="42"/>
  </w:num>
  <w:num w:numId="44" w16cid:durableId="1457337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50"/>
    <w:rsid w:val="00000E30"/>
    <w:rsid w:val="00006572"/>
    <w:rsid w:val="000109A9"/>
    <w:rsid w:val="00015CBF"/>
    <w:rsid w:val="000230EB"/>
    <w:rsid w:val="000428C9"/>
    <w:rsid w:val="00045E7A"/>
    <w:rsid w:val="00070282"/>
    <w:rsid w:val="000D5BB5"/>
    <w:rsid w:val="000E2E75"/>
    <w:rsid w:val="000E4296"/>
    <w:rsid w:val="000E747B"/>
    <w:rsid w:val="000F740F"/>
    <w:rsid w:val="00105196"/>
    <w:rsid w:val="0011141D"/>
    <w:rsid w:val="0014376D"/>
    <w:rsid w:val="00155350"/>
    <w:rsid w:val="00156902"/>
    <w:rsid w:val="00165C9B"/>
    <w:rsid w:val="001734E1"/>
    <w:rsid w:val="001B32FB"/>
    <w:rsid w:val="001B365F"/>
    <w:rsid w:val="001C7805"/>
    <w:rsid w:val="001D2DC7"/>
    <w:rsid w:val="001D4C2F"/>
    <w:rsid w:val="001E4B9F"/>
    <w:rsid w:val="001E6C84"/>
    <w:rsid w:val="00220388"/>
    <w:rsid w:val="00220808"/>
    <w:rsid w:val="0022272E"/>
    <w:rsid w:val="002319C1"/>
    <w:rsid w:val="00252C72"/>
    <w:rsid w:val="002540F3"/>
    <w:rsid w:val="002553A6"/>
    <w:rsid w:val="00264155"/>
    <w:rsid w:val="00266453"/>
    <w:rsid w:val="0028064C"/>
    <w:rsid w:val="00286EB1"/>
    <w:rsid w:val="00295AB7"/>
    <w:rsid w:val="002A2FA9"/>
    <w:rsid w:val="002A5A94"/>
    <w:rsid w:val="002B0B56"/>
    <w:rsid w:val="002B2C13"/>
    <w:rsid w:val="002B3142"/>
    <w:rsid w:val="002C5A4A"/>
    <w:rsid w:val="002C60A4"/>
    <w:rsid w:val="002D3EED"/>
    <w:rsid w:val="002D7959"/>
    <w:rsid w:val="002E0EA2"/>
    <w:rsid w:val="002F52A5"/>
    <w:rsid w:val="0030191D"/>
    <w:rsid w:val="003035E5"/>
    <w:rsid w:val="0030452B"/>
    <w:rsid w:val="00307C95"/>
    <w:rsid w:val="00313747"/>
    <w:rsid w:val="00322131"/>
    <w:rsid w:val="003241A7"/>
    <w:rsid w:val="003360D6"/>
    <w:rsid w:val="00345775"/>
    <w:rsid w:val="00345A01"/>
    <w:rsid w:val="003460FF"/>
    <w:rsid w:val="00352492"/>
    <w:rsid w:val="00381A56"/>
    <w:rsid w:val="003921A5"/>
    <w:rsid w:val="003B52D2"/>
    <w:rsid w:val="003E09AB"/>
    <w:rsid w:val="003E3B77"/>
    <w:rsid w:val="00404F4D"/>
    <w:rsid w:val="00410A3C"/>
    <w:rsid w:val="00422D21"/>
    <w:rsid w:val="00424C46"/>
    <w:rsid w:val="00427D73"/>
    <w:rsid w:val="00432841"/>
    <w:rsid w:val="00434C97"/>
    <w:rsid w:val="004622FF"/>
    <w:rsid w:val="00462627"/>
    <w:rsid w:val="00464020"/>
    <w:rsid w:val="00470717"/>
    <w:rsid w:val="004A6C88"/>
    <w:rsid w:val="004B3592"/>
    <w:rsid w:val="004C4206"/>
    <w:rsid w:val="004D5017"/>
    <w:rsid w:val="004E32D8"/>
    <w:rsid w:val="005007E3"/>
    <w:rsid w:val="00536219"/>
    <w:rsid w:val="00537321"/>
    <w:rsid w:val="005468A1"/>
    <w:rsid w:val="00574DD6"/>
    <w:rsid w:val="00583230"/>
    <w:rsid w:val="0059474B"/>
    <w:rsid w:val="00597258"/>
    <w:rsid w:val="005B16FC"/>
    <w:rsid w:val="005B354A"/>
    <w:rsid w:val="005C5B57"/>
    <w:rsid w:val="005D45BE"/>
    <w:rsid w:val="005D7750"/>
    <w:rsid w:val="005E7BE5"/>
    <w:rsid w:val="00610394"/>
    <w:rsid w:val="00616881"/>
    <w:rsid w:val="0062701F"/>
    <w:rsid w:val="00650D3E"/>
    <w:rsid w:val="006543DF"/>
    <w:rsid w:val="00676021"/>
    <w:rsid w:val="006821E1"/>
    <w:rsid w:val="006A2D37"/>
    <w:rsid w:val="006A7FF7"/>
    <w:rsid w:val="006C09E4"/>
    <w:rsid w:val="006C2179"/>
    <w:rsid w:val="006E3013"/>
    <w:rsid w:val="006F313D"/>
    <w:rsid w:val="007007AB"/>
    <w:rsid w:val="00705A74"/>
    <w:rsid w:val="00730489"/>
    <w:rsid w:val="0074280C"/>
    <w:rsid w:val="0077008A"/>
    <w:rsid w:val="00772287"/>
    <w:rsid w:val="00774CB4"/>
    <w:rsid w:val="00783CEB"/>
    <w:rsid w:val="007B030A"/>
    <w:rsid w:val="007B1BBB"/>
    <w:rsid w:val="007B53AA"/>
    <w:rsid w:val="007C4FED"/>
    <w:rsid w:val="007C7C86"/>
    <w:rsid w:val="00800A54"/>
    <w:rsid w:val="00804EF6"/>
    <w:rsid w:val="00826D1A"/>
    <w:rsid w:val="00831C15"/>
    <w:rsid w:val="00841533"/>
    <w:rsid w:val="0084322C"/>
    <w:rsid w:val="008631C3"/>
    <w:rsid w:val="00883238"/>
    <w:rsid w:val="00885066"/>
    <w:rsid w:val="00890721"/>
    <w:rsid w:val="00895E4B"/>
    <w:rsid w:val="008A0639"/>
    <w:rsid w:val="008B539A"/>
    <w:rsid w:val="008B5459"/>
    <w:rsid w:val="008B7645"/>
    <w:rsid w:val="008D71F4"/>
    <w:rsid w:val="008E1E87"/>
    <w:rsid w:val="00934764"/>
    <w:rsid w:val="00935B71"/>
    <w:rsid w:val="0094262C"/>
    <w:rsid w:val="0096488C"/>
    <w:rsid w:val="00966ED7"/>
    <w:rsid w:val="0097612D"/>
    <w:rsid w:val="00984ACA"/>
    <w:rsid w:val="009875C2"/>
    <w:rsid w:val="00987FEC"/>
    <w:rsid w:val="00997FFE"/>
    <w:rsid w:val="009C7E01"/>
    <w:rsid w:val="009F6855"/>
    <w:rsid w:val="00A16ED5"/>
    <w:rsid w:val="00A26BAF"/>
    <w:rsid w:val="00A32924"/>
    <w:rsid w:val="00A35E72"/>
    <w:rsid w:val="00A43FF8"/>
    <w:rsid w:val="00A621D8"/>
    <w:rsid w:val="00A67D19"/>
    <w:rsid w:val="00A80949"/>
    <w:rsid w:val="00A816C9"/>
    <w:rsid w:val="00AA24EF"/>
    <w:rsid w:val="00AB0348"/>
    <w:rsid w:val="00AB75EF"/>
    <w:rsid w:val="00AE04E9"/>
    <w:rsid w:val="00B07758"/>
    <w:rsid w:val="00B12D56"/>
    <w:rsid w:val="00B171EA"/>
    <w:rsid w:val="00B350C4"/>
    <w:rsid w:val="00B55101"/>
    <w:rsid w:val="00B904AA"/>
    <w:rsid w:val="00B952EB"/>
    <w:rsid w:val="00BA211D"/>
    <w:rsid w:val="00BA543D"/>
    <w:rsid w:val="00BC10C4"/>
    <w:rsid w:val="00BC5CFD"/>
    <w:rsid w:val="00BD15CA"/>
    <w:rsid w:val="00BD7804"/>
    <w:rsid w:val="00BD7CEC"/>
    <w:rsid w:val="00BE34BD"/>
    <w:rsid w:val="00BE56F2"/>
    <w:rsid w:val="00BF50C1"/>
    <w:rsid w:val="00C112F0"/>
    <w:rsid w:val="00C67ADE"/>
    <w:rsid w:val="00C803D8"/>
    <w:rsid w:val="00C8097A"/>
    <w:rsid w:val="00C8145A"/>
    <w:rsid w:val="00C8678B"/>
    <w:rsid w:val="00CC0175"/>
    <w:rsid w:val="00CC6721"/>
    <w:rsid w:val="00CD1AB8"/>
    <w:rsid w:val="00CD7777"/>
    <w:rsid w:val="00CD7DC8"/>
    <w:rsid w:val="00D130E1"/>
    <w:rsid w:val="00D1536B"/>
    <w:rsid w:val="00D47057"/>
    <w:rsid w:val="00D57411"/>
    <w:rsid w:val="00D92179"/>
    <w:rsid w:val="00D93296"/>
    <w:rsid w:val="00E064AB"/>
    <w:rsid w:val="00E07AD4"/>
    <w:rsid w:val="00E14CBB"/>
    <w:rsid w:val="00E165A1"/>
    <w:rsid w:val="00E24731"/>
    <w:rsid w:val="00E32862"/>
    <w:rsid w:val="00E33434"/>
    <w:rsid w:val="00E71106"/>
    <w:rsid w:val="00E854F7"/>
    <w:rsid w:val="00EA2B26"/>
    <w:rsid w:val="00EA3751"/>
    <w:rsid w:val="00EA667C"/>
    <w:rsid w:val="00EB7D8B"/>
    <w:rsid w:val="00EC2BE6"/>
    <w:rsid w:val="00ED2F8E"/>
    <w:rsid w:val="00EE4157"/>
    <w:rsid w:val="00EE72BB"/>
    <w:rsid w:val="00EF38FB"/>
    <w:rsid w:val="00EF6D29"/>
    <w:rsid w:val="00F36D6B"/>
    <w:rsid w:val="00F4694E"/>
    <w:rsid w:val="00F54CE7"/>
    <w:rsid w:val="00F5516D"/>
    <w:rsid w:val="00F762EC"/>
    <w:rsid w:val="00FB38BD"/>
    <w:rsid w:val="00FE3DFE"/>
    <w:rsid w:val="00FF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EF290D"/>
  <w15:docId w15:val="{AC07420E-6C72-164E-8DDF-2C256E76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5350"/>
    <w:rPr>
      <w:rFonts w:ascii="Tahoma" w:hAnsi="Tahoma" w:cs="Tahoma"/>
      <w:sz w:val="16"/>
      <w:szCs w:val="16"/>
    </w:rPr>
  </w:style>
  <w:style w:type="character" w:customStyle="1" w:styleId="BalloonTextChar">
    <w:name w:val="Balloon Text Char"/>
    <w:basedOn w:val="DefaultParagraphFont"/>
    <w:link w:val="BalloonText"/>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rsid w:val="00705A74"/>
    <w:pPr>
      <w:tabs>
        <w:tab w:val="center" w:pos="4513"/>
        <w:tab w:val="right" w:pos="9026"/>
      </w:tabs>
    </w:pPr>
  </w:style>
  <w:style w:type="character" w:customStyle="1" w:styleId="HeaderChar">
    <w:name w:val="Header Char"/>
    <w:basedOn w:val="DefaultParagraphFont"/>
    <w:link w:val="Header"/>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paragraph" w:styleId="FootnoteText">
    <w:name w:val="footnote text"/>
    <w:basedOn w:val="Normal"/>
    <w:link w:val="FootnoteTextChar"/>
    <w:rsid w:val="00885066"/>
    <w:rPr>
      <w:sz w:val="20"/>
      <w:szCs w:val="20"/>
      <w:lang w:eastAsia="en-US"/>
    </w:rPr>
  </w:style>
  <w:style w:type="character" w:customStyle="1" w:styleId="FootnoteTextChar">
    <w:name w:val="Footnote Text Char"/>
    <w:basedOn w:val="DefaultParagraphFont"/>
    <w:link w:val="FootnoteText"/>
    <w:rsid w:val="00885066"/>
    <w:rPr>
      <w:sz w:val="20"/>
      <w:szCs w:val="20"/>
      <w:lang w:eastAsia="en-US"/>
    </w:rPr>
  </w:style>
  <w:style w:type="character" w:styleId="FootnoteReference">
    <w:name w:val="footnote reference"/>
    <w:unhideWhenUsed/>
    <w:rsid w:val="00885066"/>
    <w:rPr>
      <w:vertAlign w:val="superscript"/>
    </w:rPr>
  </w:style>
  <w:style w:type="character" w:styleId="CommentReference">
    <w:name w:val="annotation reference"/>
    <w:basedOn w:val="DefaultParagraphFont"/>
    <w:rsid w:val="00070282"/>
    <w:rPr>
      <w:sz w:val="16"/>
      <w:szCs w:val="16"/>
    </w:rPr>
  </w:style>
  <w:style w:type="paragraph" w:styleId="CommentText">
    <w:name w:val="annotation text"/>
    <w:basedOn w:val="Normal"/>
    <w:link w:val="CommentTextChar"/>
    <w:rsid w:val="00070282"/>
    <w:rPr>
      <w:sz w:val="20"/>
      <w:szCs w:val="20"/>
    </w:rPr>
  </w:style>
  <w:style w:type="character" w:customStyle="1" w:styleId="CommentTextChar">
    <w:name w:val="Comment Text Char"/>
    <w:basedOn w:val="DefaultParagraphFont"/>
    <w:link w:val="CommentText"/>
    <w:rsid w:val="00070282"/>
    <w:rPr>
      <w:sz w:val="20"/>
      <w:szCs w:val="20"/>
    </w:rPr>
  </w:style>
  <w:style w:type="paragraph" w:styleId="CommentSubject">
    <w:name w:val="annotation subject"/>
    <w:basedOn w:val="CommentText"/>
    <w:next w:val="CommentText"/>
    <w:link w:val="CommentSubjectChar"/>
    <w:rsid w:val="00070282"/>
    <w:rPr>
      <w:b/>
      <w:bCs/>
    </w:rPr>
  </w:style>
  <w:style w:type="character" w:customStyle="1" w:styleId="CommentSubjectChar">
    <w:name w:val="Comment Subject Char"/>
    <w:basedOn w:val="CommentTextChar"/>
    <w:link w:val="CommentSubject"/>
    <w:rsid w:val="00070282"/>
    <w:rPr>
      <w:b/>
      <w:bCs/>
      <w:sz w:val="20"/>
      <w:szCs w:val="20"/>
    </w:rPr>
  </w:style>
  <w:style w:type="paragraph" w:customStyle="1" w:styleId="Default">
    <w:name w:val="Default"/>
    <w:rsid w:val="005C5B57"/>
    <w:pPr>
      <w:autoSpaceDE w:val="0"/>
      <w:autoSpaceDN w:val="0"/>
      <w:adjustRightInd w:val="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33">
      <w:bodyDiv w:val="1"/>
      <w:marLeft w:val="0"/>
      <w:marRight w:val="0"/>
      <w:marTop w:val="0"/>
      <w:marBottom w:val="0"/>
      <w:divBdr>
        <w:top w:val="none" w:sz="0" w:space="0" w:color="auto"/>
        <w:left w:val="none" w:sz="0" w:space="0" w:color="auto"/>
        <w:bottom w:val="none" w:sz="0" w:space="0" w:color="auto"/>
        <w:right w:val="none" w:sz="0" w:space="0" w:color="auto"/>
      </w:divBdr>
      <w:divsChild>
        <w:div w:id="349071901">
          <w:marLeft w:val="0"/>
          <w:marRight w:val="0"/>
          <w:marTop w:val="0"/>
          <w:marBottom w:val="0"/>
          <w:divBdr>
            <w:top w:val="none" w:sz="0" w:space="0" w:color="auto"/>
            <w:left w:val="none" w:sz="0" w:space="0" w:color="auto"/>
            <w:bottom w:val="none" w:sz="0" w:space="0" w:color="auto"/>
            <w:right w:val="none" w:sz="0" w:space="0" w:color="auto"/>
          </w:divBdr>
          <w:divsChild>
            <w:div w:id="423382362">
              <w:marLeft w:val="0"/>
              <w:marRight w:val="0"/>
              <w:marTop w:val="0"/>
              <w:marBottom w:val="0"/>
              <w:divBdr>
                <w:top w:val="none" w:sz="0" w:space="0" w:color="auto"/>
                <w:left w:val="none" w:sz="0" w:space="0" w:color="auto"/>
                <w:bottom w:val="none" w:sz="0" w:space="0" w:color="auto"/>
                <w:right w:val="none" w:sz="0" w:space="0" w:color="auto"/>
              </w:divBdr>
              <w:divsChild>
                <w:div w:id="100876984">
                  <w:marLeft w:val="-225"/>
                  <w:marRight w:val="-225"/>
                  <w:marTop w:val="0"/>
                  <w:marBottom w:val="0"/>
                  <w:divBdr>
                    <w:top w:val="none" w:sz="0" w:space="0" w:color="auto"/>
                    <w:left w:val="none" w:sz="0" w:space="0" w:color="auto"/>
                    <w:bottom w:val="none" w:sz="0" w:space="0" w:color="auto"/>
                    <w:right w:val="none" w:sz="0" w:space="0" w:color="auto"/>
                  </w:divBdr>
                  <w:divsChild>
                    <w:div w:id="1391151333">
                      <w:marLeft w:val="0"/>
                      <w:marRight w:val="0"/>
                      <w:marTop w:val="0"/>
                      <w:marBottom w:val="0"/>
                      <w:divBdr>
                        <w:top w:val="none" w:sz="0" w:space="0" w:color="auto"/>
                        <w:left w:val="none" w:sz="0" w:space="0" w:color="auto"/>
                        <w:bottom w:val="none" w:sz="0" w:space="0" w:color="auto"/>
                        <w:right w:val="none" w:sz="0" w:space="0" w:color="auto"/>
                      </w:divBdr>
                      <w:divsChild>
                        <w:div w:id="188761869">
                          <w:marLeft w:val="0"/>
                          <w:marRight w:val="0"/>
                          <w:marTop w:val="0"/>
                          <w:marBottom w:val="0"/>
                          <w:divBdr>
                            <w:top w:val="none" w:sz="0" w:space="0" w:color="auto"/>
                            <w:left w:val="none" w:sz="0" w:space="0" w:color="auto"/>
                            <w:bottom w:val="none" w:sz="0" w:space="0" w:color="auto"/>
                            <w:right w:val="none" w:sz="0" w:space="0" w:color="auto"/>
                          </w:divBdr>
                          <w:divsChild>
                            <w:div w:id="1221021905">
                              <w:marLeft w:val="0"/>
                              <w:marRight w:val="0"/>
                              <w:marTop w:val="0"/>
                              <w:marBottom w:val="0"/>
                              <w:divBdr>
                                <w:top w:val="none" w:sz="0" w:space="0" w:color="auto"/>
                                <w:left w:val="none" w:sz="0" w:space="0" w:color="auto"/>
                                <w:bottom w:val="none" w:sz="0" w:space="0" w:color="auto"/>
                                <w:right w:val="none" w:sz="0" w:space="0" w:color="auto"/>
                              </w:divBdr>
                              <w:divsChild>
                                <w:div w:id="20680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6454">
      <w:bodyDiv w:val="1"/>
      <w:marLeft w:val="0"/>
      <w:marRight w:val="0"/>
      <w:marTop w:val="0"/>
      <w:marBottom w:val="0"/>
      <w:divBdr>
        <w:top w:val="none" w:sz="0" w:space="0" w:color="auto"/>
        <w:left w:val="none" w:sz="0" w:space="0" w:color="auto"/>
        <w:bottom w:val="none" w:sz="0" w:space="0" w:color="auto"/>
        <w:right w:val="none" w:sz="0" w:space="0" w:color="auto"/>
      </w:divBdr>
      <w:divsChild>
        <w:div w:id="247227756">
          <w:marLeft w:val="0"/>
          <w:marRight w:val="0"/>
          <w:marTop w:val="0"/>
          <w:marBottom w:val="0"/>
          <w:divBdr>
            <w:top w:val="none" w:sz="0" w:space="0" w:color="auto"/>
            <w:left w:val="none" w:sz="0" w:space="0" w:color="auto"/>
            <w:bottom w:val="none" w:sz="0" w:space="0" w:color="auto"/>
            <w:right w:val="none" w:sz="0" w:space="0" w:color="auto"/>
          </w:divBdr>
          <w:divsChild>
            <w:div w:id="383868358">
              <w:marLeft w:val="0"/>
              <w:marRight w:val="0"/>
              <w:marTop w:val="0"/>
              <w:marBottom w:val="0"/>
              <w:divBdr>
                <w:top w:val="none" w:sz="0" w:space="0" w:color="auto"/>
                <w:left w:val="none" w:sz="0" w:space="0" w:color="auto"/>
                <w:bottom w:val="none" w:sz="0" w:space="0" w:color="auto"/>
                <w:right w:val="none" w:sz="0" w:space="0" w:color="auto"/>
              </w:divBdr>
              <w:divsChild>
                <w:div w:id="588932841">
                  <w:marLeft w:val="0"/>
                  <w:marRight w:val="0"/>
                  <w:marTop w:val="0"/>
                  <w:marBottom w:val="0"/>
                  <w:divBdr>
                    <w:top w:val="none" w:sz="0" w:space="0" w:color="auto"/>
                    <w:left w:val="none" w:sz="0" w:space="0" w:color="auto"/>
                    <w:bottom w:val="none" w:sz="0" w:space="0" w:color="auto"/>
                    <w:right w:val="none" w:sz="0" w:space="0" w:color="auto"/>
                  </w:divBdr>
                  <w:divsChild>
                    <w:div w:id="959801926">
                      <w:marLeft w:val="0"/>
                      <w:marRight w:val="0"/>
                      <w:marTop w:val="0"/>
                      <w:marBottom w:val="0"/>
                      <w:divBdr>
                        <w:top w:val="none" w:sz="0" w:space="0" w:color="auto"/>
                        <w:left w:val="none" w:sz="0" w:space="0" w:color="auto"/>
                        <w:bottom w:val="none" w:sz="0" w:space="0" w:color="auto"/>
                        <w:right w:val="none" w:sz="0" w:space="0" w:color="auto"/>
                      </w:divBdr>
                      <w:divsChild>
                        <w:div w:id="1598172705">
                          <w:marLeft w:val="0"/>
                          <w:marRight w:val="0"/>
                          <w:marTop w:val="0"/>
                          <w:marBottom w:val="0"/>
                          <w:divBdr>
                            <w:top w:val="none" w:sz="0" w:space="0" w:color="auto"/>
                            <w:left w:val="none" w:sz="0" w:space="0" w:color="auto"/>
                            <w:bottom w:val="none" w:sz="0" w:space="0" w:color="auto"/>
                            <w:right w:val="none" w:sz="0" w:space="0" w:color="auto"/>
                          </w:divBdr>
                          <w:divsChild>
                            <w:div w:id="1211108926">
                              <w:marLeft w:val="0"/>
                              <w:marRight w:val="0"/>
                              <w:marTop w:val="0"/>
                              <w:marBottom w:val="0"/>
                              <w:divBdr>
                                <w:top w:val="none" w:sz="0" w:space="0" w:color="auto"/>
                                <w:left w:val="none" w:sz="0" w:space="0" w:color="auto"/>
                                <w:bottom w:val="none" w:sz="0" w:space="0" w:color="auto"/>
                                <w:right w:val="none" w:sz="0" w:space="0" w:color="auto"/>
                              </w:divBdr>
                              <w:divsChild>
                                <w:div w:id="280385150">
                                  <w:marLeft w:val="0"/>
                                  <w:marRight w:val="0"/>
                                  <w:marTop w:val="0"/>
                                  <w:marBottom w:val="0"/>
                                  <w:divBdr>
                                    <w:top w:val="none" w:sz="0" w:space="0" w:color="auto"/>
                                    <w:left w:val="none" w:sz="0" w:space="0" w:color="auto"/>
                                    <w:bottom w:val="none" w:sz="0" w:space="0" w:color="auto"/>
                                    <w:right w:val="none" w:sz="0" w:space="0" w:color="auto"/>
                                  </w:divBdr>
                                  <w:divsChild>
                                    <w:div w:id="1474298240">
                                      <w:marLeft w:val="0"/>
                                      <w:marRight w:val="0"/>
                                      <w:marTop w:val="0"/>
                                      <w:marBottom w:val="0"/>
                                      <w:divBdr>
                                        <w:top w:val="none" w:sz="0" w:space="0" w:color="auto"/>
                                        <w:left w:val="none" w:sz="0" w:space="0" w:color="auto"/>
                                        <w:bottom w:val="none" w:sz="0" w:space="0" w:color="auto"/>
                                        <w:right w:val="none" w:sz="0" w:space="0" w:color="auto"/>
                                      </w:divBdr>
                                      <w:divsChild>
                                        <w:div w:id="1041633764">
                                          <w:marLeft w:val="0"/>
                                          <w:marRight w:val="0"/>
                                          <w:marTop w:val="0"/>
                                          <w:marBottom w:val="0"/>
                                          <w:divBdr>
                                            <w:top w:val="none" w:sz="0" w:space="0" w:color="auto"/>
                                            <w:left w:val="none" w:sz="0" w:space="0" w:color="auto"/>
                                            <w:bottom w:val="none" w:sz="0" w:space="0" w:color="auto"/>
                                            <w:right w:val="none" w:sz="0" w:space="0" w:color="auto"/>
                                          </w:divBdr>
                                          <w:divsChild>
                                            <w:div w:id="11822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687095">
      <w:bodyDiv w:val="1"/>
      <w:marLeft w:val="0"/>
      <w:marRight w:val="0"/>
      <w:marTop w:val="0"/>
      <w:marBottom w:val="0"/>
      <w:divBdr>
        <w:top w:val="none" w:sz="0" w:space="0" w:color="auto"/>
        <w:left w:val="none" w:sz="0" w:space="0" w:color="auto"/>
        <w:bottom w:val="none" w:sz="0" w:space="0" w:color="auto"/>
        <w:right w:val="none" w:sz="0" w:space="0" w:color="auto"/>
      </w:divBdr>
    </w:div>
    <w:div w:id="1865435826">
      <w:bodyDiv w:val="1"/>
      <w:marLeft w:val="0"/>
      <w:marRight w:val="0"/>
      <w:marTop w:val="0"/>
      <w:marBottom w:val="0"/>
      <w:divBdr>
        <w:top w:val="none" w:sz="0" w:space="0" w:color="auto"/>
        <w:left w:val="none" w:sz="0" w:space="0" w:color="auto"/>
        <w:bottom w:val="none" w:sz="0" w:space="0" w:color="auto"/>
        <w:right w:val="none" w:sz="0" w:space="0" w:color="auto"/>
      </w:divBdr>
    </w:div>
    <w:div w:id="1902322776">
      <w:bodyDiv w:val="1"/>
      <w:marLeft w:val="0"/>
      <w:marRight w:val="0"/>
      <w:marTop w:val="0"/>
      <w:marBottom w:val="0"/>
      <w:divBdr>
        <w:top w:val="none" w:sz="0" w:space="0" w:color="auto"/>
        <w:left w:val="none" w:sz="0" w:space="0" w:color="auto"/>
        <w:bottom w:val="none" w:sz="0" w:space="0" w:color="auto"/>
        <w:right w:val="none" w:sz="0" w:space="0" w:color="auto"/>
      </w:divBdr>
      <w:divsChild>
        <w:div w:id="7681721">
          <w:marLeft w:val="0"/>
          <w:marRight w:val="0"/>
          <w:marTop w:val="0"/>
          <w:marBottom w:val="0"/>
          <w:divBdr>
            <w:top w:val="none" w:sz="0" w:space="0" w:color="auto"/>
            <w:left w:val="none" w:sz="0" w:space="0" w:color="auto"/>
            <w:bottom w:val="none" w:sz="0" w:space="0" w:color="auto"/>
            <w:right w:val="none" w:sz="0" w:space="0" w:color="auto"/>
          </w:divBdr>
          <w:divsChild>
            <w:div w:id="1233584168">
              <w:marLeft w:val="0"/>
              <w:marRight w:val="0"/>
              <w:marTop w:val="0"/>
              <w:marBottom w:val="0"/>
              <w:divBdr>
                <w:top w:val="none" w:sz="0" w:space="0" w:color="auto"/>
                <w:left w:val="none" w:sz="0" w:space="0" w:color="auto"/>
                <w:bottom w:val="none" w:sz="0" w:space="0" w:color="auto"/>
                <w:right w:val="none" w:sz="0" w:space="0" w:color="auto"/>
              </w:divBdr>
              <w:divsChild>
                <w:div w:id="250241446">
                  <w:marLeft w:val="0"/>
                  <w:marRight w:val="0"/>
                  <w:marTop w:val="0"/>
                  <w:marBottom w:val="0"/>
                  <w:divBdr>
                    <w:top w:val="none" w:sz="0" w:space="0" w:color="auto"/>
                    <w:left w:val="none" w:sz="0" w:space="0" w:color="auto"/>
                    <w:bottom w:val="none" w:sz="0" w:space="0" w:color="auto"/>
                    <w:right w:val="none" w:sz="0" w:space="0" w:color="auto"/>
                  </w:divBdr>
                  <w:divsChild>
                    <w:div w:id="554202601">
                      <w:marLeft w:val="0"/>
                      <w:marRight w:val="0"/>
                      <w:marTop w:val="0"/>
                      <w:marBottom w:val="0"/>
                      <w:divBdr>
                        <w:top w:val="none" w:sz="0" w:space="0" w:color="auto"/>
                        <w:left w:val="none" w:sz="0" w:space="0" w:color="auto"/>
                        <w:bottom w:val="none" w:sz="0" w:space="0" w:color="auto"/>
                        <w:right w:val="none" w:sz="0" w:space="0" w:color="auto"/>
                      </w:divBdr>
                      <w:divsChild>
                        <w:div w:id="608048240">
                          <w:marLeft w:val="0"/>
                          <w:marRight w:val="0"/>
                          <w:marTop w:val="0"/>
                          <w:marBottom w:val="0"/>
                          <w:divBdr>
                            <w:top w:val="none" w:sz="0" w:space="0" w:color="auto"/>
                            <w:left w:val="none" w:sz="0" w:space="0" w:color="auto"/>
                            <w:bottom w:val="none" w:sz="0" w:space="0" w:color="auto"/>
                            <w:right w:val="none" w:sz="0" w:space="0" w:color="auto"/>
                          </w:divBdr>
                          <w:divsChild>
                            <w:div w:id="6515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FDEA-07FE-9747-A0C1-5393A7C9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1322</Words>
  <Characters>7538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Sherrett</dc:creator>
  <cp:lastModifiedBy>Karen Hawes</cp:lastModifiedBy>
  <cp:revision>2</cp:revision>
  <cp:lastPrinted>2020-03-06T16:05:00Z</cp:lastPrinted>
  <dcterms:created xsi:type="dcterms:W3CDTF">2023-07-06T11:05:00Z</dcterms:created>
  <dcterms:modified xsi:type="dcterms:W3CDTF">2023-07-06T11:05:00Z</dcterms:modified>
</cp:coreProperties>
</file>