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4B3D" w14:textId="3F8B0E24" w:rsidR="00B71160" w:rsidRDefault="386752F6" w:rsidP="4FE2E7B6">
      <w:pPr>
        <w:spacing w:after="0" w:line="240" w:lineRule="auto"/>
        <w:jc w:val="right"/>
      </w:pPr>
      <w:r>
        <w:rPr>
          <w:noProof/>
        </w:rPr>
        <w:drawing>
          <wp:inline distT="0" distB="0" distL="0" distR="0" wp14:anchorId="45FB04F6" wp14:editId="36E71771">
            <wp:extent cx="1828800" cy="904875"/>
            <wp:effectExtent l="0" t="0" r="0" b="0"/>
            <wp:docPr id="616045693" name="Picture 616045693"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inline>
        </w:drawing>
      </w:r>
      <w:r w:rsidR="009D6955">
        <w:br/>
      </w:r>
    </w:p>
    <w:p w14:paraId="73582C15" w14:textId="77777777" w:rsidR="00B71160" w:rsidRDefault="00B71160" w:rsidP="00B71160">
      <w:pPr>
        <w:spacing w:after="0" w:line="240" w:lineRule="auto"/>
        <w:jc w:val="center"/>
        <w:rPr>
          <w:rFonts w:ascii="Verdana" w:eastAsia="Times New Roman" w:hAnsi="Verdana" w:cs="Calibri"/>
          <w:b/>
          <w:bCs/>
          <w:color w:val="000000" w:themeColor="text1"/>
          <w:sz w:val="32"/>
          <w:szCs w:val="32"/>
          <w:lang w:eastAsia="en-GB"/>
        </w:rPr>
      </w:pPr>
    </w:p>
    <w:p w14:paraId="0BED206E" w14:textId="24693663" w:rsidR="00B71160" w:rsidRDefault="7C6BA386" w:rsidP="00B71160">
      <w:pPr>
        <w:spacing w:after="0" w:line="240" w:lineRule="auto"/>
        <w:jc w:val="center"/>
        <w:rPr>
          <w:rFonts w:ascii="Verdana" w:eastAsia="Times New Roman" w:hAnsi="Verdana" w:cs="Calibri"/>
          <w:b/>
          <w:bCs/>
          <w:color w:val="000000" w:themeColor="text1"/>
          <w:sz w:val="32"/>
          <w:szCs w:val="32"/>
          <w:lang w:eastAsia="en-GB"/>
        </w:rPr>
      </w:pPr>
      <w:r w:rsidRPr="4FAB905E">
        <w:rPr>
          <w:rFonts w:ascii="Verdana" w:eastAsia="Times New Roman" w:hAnsi="Verdana" w:cs="Calibri"/>
          <w:b/>
          <w:bCs/>
          <w:color w:val="000000" w:themeColor="text1"/>
          <w:sz w:val="32"/>
          <w:szCs w:val="32"/>
          <w:lang w:eastAsia="en-GB"/>
        </w:rPr>
        <w:t>Resolution</w:t>
      </w:r>
    </w:p>
    <w:p w14:paraId="56F23502" w14:textId="5CA1465E" w:rsidR="7C6BA386" w:rsidRPr="00B71160" w:rsidRDefault="7C6BA386" w:rsidP="00B71160">
      <w:pPr>
        <w:spacing w:after="0" w:line="240" w:lineRule="auto"/>
        <w:jc w:val="center"/>
        <w:rPr>
          <w:rFonts w:ascii="Verdana" w:eastAsia="Times New Roman" w:hAnsi="Verdana" w:cs="Calibri"/>
          <w:b/>
          <w:bCs/>
          <w:color w:val="000000" w:themeColor="text1"/>
          <w:sz w:val="32"/>
          <w:szCs w:val="32"/>
          <w:lang w:eastAsia="en-GB"/>
        </w:rPr>
      </w:pPr>
      <w:r w:rsidRPr="4FE2E7B6">
        <w:rPr>
          <w:rFonts w:ascii="Verdana" w:eastAsia="Times New Roman" w:hAnsi="Verdana" w:cs="Calibri"/>
          <w:b/>
          <w:bCs/>
          <w:color w:val="000000" w:themeColor="text1"/>
          <w:sz w:val="32"/>
          <w:szCs w:val="32"/>
          <w:lang w:eastAsia="en-GB"/>
        </w:rPr>
        <w:t xml:space="preserve">Policy and Procedure </w:t>
      </w:r>
      <w:r>
        <w:br/>
      </w:r>
      <w:r w:rsidRPr="4FE2E7B6">
        <w:rPr>
          <w:rFonts w:ascii="Verdana" w:eastAsia="Times New Roman" w:hAnsi="Verdana" w:cs="Calibri"/>
          <w:b/>
          <w:bCs/>
          <w:color w:val="000000" w:themeColor="text1"/>
          <w:sz w:val="32"/>
          <w:szCs w:val="32"/>
          <w:lang w:eastAsia="en-GB"/>
        </w:rPr>
        <w:t>Frequently Asked Question</w:t>
      </w:r>
      <w:r w:rsidR="6555A133" w:rsidRPr="4FE2E7B6">
        <w:rPr>
          <w:rFonts w:ascii="Verdana" w:eastAsia="Times New Roman" w:hAnsi="Verdana" w:cs="Calibri"/>
          <w:b/>
          <w:bCs/>
          <w:color w:val="000000" w:themeColor="text1"/>
          <w:sz w:val="32"/>
          <w:szCs w:val="32"/>
          <w:lang w:eastAsia="en-GB"/>
        </w:rPr>
        <w:t>s</w:t>
      </w:r>
    </w:p>
    <w:p w14:paraId="04826993" w14:textId="4A3413FA" w:rsidR="0759E24D" w:rsidRDefault="0759E24D" w:rsidP="0759E24D">
      <w:pPr>
        <w:spacing w:after="0" w:line="240" w:lineRule="auto"/>
        <w:jc w:val="center"/>
        <w:rPr>
          <w:rFonts w:ascii="Verdana" w:eastAsia="Times New Roman" w:hAnsi="Verdana" w:cs="Calibri"/>
          <w:b/>
          <w:bCs/>
          <w:color w:val="000000" w:themeColor="text1"/>
          <w:sz w:val="32"/>
          <w:szCs w:val="32"/>
          <w:lang w:eastAsia="en-GB"/>
        </w:rPr>
      </w:pPr>
    </w:p>
    <w:p w14:paraId="771C1E27" w14:textId="130BFAD7" w:rsidR="0759E24D" w:rsidRDefault="7C6BA386" w:rsidP="24CDF9C1">
      <w:pPr>
        <w:spacing w:line="276" w:lineRule="auto"/>
        <w:rPr>
          <w:rFonts w:ascii="Verdana" w:eastAsia="Verdana" w:hAnsi="Verdana" w:cs="Verdana"/>
          <w:sz w:val="24"/>
          <w:szCs w:val="24"/>
        </w:rPr>
      </w:pPr>
      <w:r w:rsidRPr="074E4D18">
        <w:rPr>
          <w:rFonts w:ascii="Verdana" w:eastAsia="Verdana" w:hAnsi="Verdana" w:cs="Verdana"/>
          <w:color w:val="000000" w:themeColor="text1"/>
          <w:sz w:val="24"/>
          <w:szCs w:val="24"/>
        </w:rPr>
        <w:t xml:space="preserve">These Frequently Asked Questions (FAQs) support the Resolution Policy and Resolution Procedure and are provided to colleagues and managers as guidance on some common questions that may typically occur. </w:t>
      </w:r>
      <w:r w:rsidRPr="074E4D18">
        <w:rPr>
          <w:rFonts w:ascii="Verdana" w:eastAsia="Verdana" w:hAnsi="Verdana" w:cs="Verdana"/>
          <w:sz w:val="24"/>
          <w:szCs w:val="24"/>
        </w:rPr>
        <w:t>Of course, there may still be further questions that arise or guidance required, in which case, please ask your manager or contact your People Team.</w:t>
      </w:r>
    </w:p>
    <w:p w14:paraId="4202B0F5" w14:textId="0951BC5D" w:rsidR="00434E31" w:rsidRDefault="00434E31" w:rsidP="24CDF9C1">
      <w:pPr>
        <w:spacing w:after="0" w:line="240" w:lineRule="auto"/>
        <w:jc w:val="center"/>
        <w:rPr>
          <w:rFonts w:ascii="Verdana" w:eastAsia="Times New Roman" w:hAnsi="Verdana" w:cs="Calibri"/>
          <w:b/>
          <w:color w:val="000000" w:themeColor="text1"/>
          <w:sz w:val="32"/>
          <w:szCs w:val="32"/>
          <w:lang w:eastAsia="en-GB"/>
        </w:rPr>
      </w:pPr>
    </w:p>
    <w:tbl>
      <w:tblPr>
        <w:tblW w:w="10590" w:type="dxa"/>
        <w:tblInd w:w="-572" w:type="dxa"/>
        <w:tblCellMar>
          <w:top w:w="15" w:type="dxa"/>
          <w:bottom w:w="15" w:type="dxa"/>
        </w:tblCellMar>
        <w:tblLook w:val="04A0" w:firstRow="1" w:lastRow="0" w:firstColumn="1" w:lastColumn="0" w:noHBand="0" w:noVBand="1"/>
      </w:tblPr>
      <w:tblGrid>
        <w:gridCol w:w="10590"/>
      </w:tblGrid>
      <w:tr w:rsidR="00143397" w:rsidRPr="00F61F3D" w14:paraId="50BC90E1" w14:textId="77777777" w:rsidTr="24CDF9C1">
        <w:trPr>
          <w:trHeight w:val="645"/>
        </w:trPr>
        <w:tc>
          <w:tcPr>
            <w:tcW w:w="10590" w:type="dxa"/>
            <w:tcBorders>
              <w:bottom w:val="single" w:sz="4" w:space="0" w:color="auto"/>
            </w:tcBorders>
            <w:shd w:val="clear" w:color="auto" w:fill="auto"/>
            <w:hideMark/>
          </w:tcPr>
          <w:p w14:paraId="1E46D6A4" w14:textId="41587358" w:rsidR="001C145A" w:rsidRDefault="0007543E">
            <w:pPr>
              <w:pStyle w:val="TOC2"/>
              <w:rPr>
                <w:rFonts w:cstheme="minorBidi"/>
                <w:kern w:val="2"/>
                <w:lang w:val="en-GB" w:eastAsia="en-GB"/>
                <w14:ligatures w14:val="standardContextual"/>
              </w:rPr>
            </w:pPr>
            <w:r>
              <w:fldChar w:fldCharType="begin"/>
            </w:r>
            <w:r w:rsidR="00D05623">
              <w:instrText>TOC \o "1-7" \h \z \u</w:instrText>
            </w:r>
            <w:r>
              <w:fldChar w:fldCharType="separate"/>
            </w:r>
            <w:hyperlink w:anchor="_Toc141874465" w:history="1">
              <w:r w:rsidR="001C145A" w:rsidRPr="00FB3489">
                <w:rPr>
                  <w:rStyle w:val="Hyperlink"/>
                  <w:b/>
                  <w:bCs/>
                </w:rPr>
                <w:t>Policy</w:t>
              </w:r>
              <w:r w:rsidR="001C145A">
                <w:rPr>
                  <w:webHidden/>
                </w:rPr>
                <w:tab/>
              </w:r>
              <w:r w:rsidR="001C145A">
                <w:rPr>
                  <w:webHidden/>
                </w:rPr>
                <w:fldChar w:fldCharType="begin"/>
              </w:r>
              <w:r w:rsidR="001C145A">
                <w:rPr>
                  <w:webHidden/>
                </w:rPr>
                <w:instrText xml:space="preserve"> PAGEREF _Toc141874465 \h </w:instrText>
              </w:r>
              <w:r w:rsidR="001C145A">
                <w:rPr>
                  <w:webHidden/>
                </w:rPr>
              </w:r>
              <w:r w:rsidR="001C145A">
                <w:rPr>
                  <w:webHidden/>
                </w:rPr>
                <w:fldChar w:fldCharType="separate"/>
              </w:r>
              <w:r w:rsidR="001C145A">
                <w:rPr>
                  <w:webHidden/>
                </w:rPr>
                <w:t>2</w:t>
              </w:r>
              <w:r w:rsidR="001C145A">
                <w:rPr>
                  <w:webHidden/>
                </w:rPr>
                <w:fldChar w:fldCharType="end"/>
              </w:r>
            </w:hyperlink>
          </w:p>
          <w:p w14:paraId="1EA52593" w14:textId="137BDBB0" w:rsidR="001C145A" w:rsidRDefault="00000000">
            <w:pPr>
              <w:pStyle w:val="TOC2"/>
              <w:rPr>
                <w:rFonts w:cstheme="minorBidi"/>
                <w:kern w:val="2"/>
                <w:lang w:val="en-GB" w:eastAsia="en-GB"/>
                <w14:ligatures w14:val="standardContextual"/>
              </w:rPr>
            </w:pPr>
            <w:hyperlink w:anchor="_Toc141874466" w:history="1">
              <w:r w:rsidR="001C145A" w:rsidRPr="00052B6F">
                <w:rPr>
                  <w:rStyle w:val="Hyperlink"/>
                </w:rPr>
                <w:t>Q. Why are we implementing this new policy and what is the value to Barnardo’s colleagues?</w:t>
              </w:r>
              <w:r w:rsidR="001C145A">
                <w:rPr>
                  <w:webHidden/>
                </w:rPr>
                <w:tab/>
              </w:r>
              <w:r w:rsidR="001C145A">
                <w:rPr>
                  <w:webHidden/>
                </w:rPr>
                <w:fldChar w:fldCharType="begin"/>
              </w:r>
              <w:r w:rsidR="001C145A">
                <w:rPr>
                  <w:webHidden/>
                </w:rPr>
                <w:instrText xml:space="preserve"> PAGEREF _Toc141874466 \h </w:instrText>
              </w:r>
              <w:r w:rsidR="001C145A">
                <w:rPr>
                  <w:webHidden/>
                </w:rPr>
              </w:r>
              <w:r w:rsidR="001C145A">
                <w:rPr>
                  <w:webHidden/>
                </w:rPr>
                <w:fldChar w:fldCharType="separate"/>
              </w:r>
              <w:r w:rsidR="001C145A">
                <w:rPr>
                  <w:webHidden/>
                </w:rPr>
                <w:t>2</w:t>
              </w:r>
              <w:r w:rsidR="001C145A">
                <w:rPr>
                  <w:webHidden/>
                </w:rPr>
                <w:fldChar w:fldCharType="end"/>
              </w:r>
            </w:hyperlink>
          </w:p>
          <w:p w14:paraId="409F43A1" w14:textId="0295E57A" w:rsidR="001C145A" w:rsidRDefault="00000000">
            <w:pPr>
              <w:pStyle w:val="TOC2"/>
              <w:rPr>
                <w:rFonts w:cstheme="minorBidi"/>
                <w:kern w:val="2"/>
                <w:lang w:val="en-GB" w:eastAsia="en-GB"/>
                <w14:ligatures w14:val="standardContextual"/>
              </w:rPr>
            </w:pPr>
            <w:hyperlink w:anchor="_Toc141874467" w:history="1">
              <w:r w:rsidR="001C145A" w:rsidRPr="00052B6F">
                <w:rPr>
                  <w:rStyle w:val="Hyperlink"/>
                </w:rPr>
                <w:t>Q. Does the policy and associated procedure reflect our values and behaviours?</w:t>
              </w:r>
              <w:r w:rsidR="001C145A">
                <w:rPr>
                  <w:webHidden/>
                </w:rPr>
                <w:tab/>
              </w:r>
              <w:r w:rsidR="001C145A">
                <w:rPr>
                  <w:webHidden/>
                </w:rPr>
                <w:fldChar w:fldCharType="begin"/>
              </w:r>
              <w:r w:rsidR="001C145A">
                <w:rPr>
                  <w:webHidden/>
                </w:rPr>
                <w:instrText xml:space="preserve"> PAGEREF _Toc141874467 \h </w:instrText>
              </w:r>
              <w:r w:rsidR="001C145A">
                <w:rPr>
                  <w:webHidden/>
                </w:rPr>
              </w:r>
              <w:r w:rsidR="001C145A">
                <w:rPr>
                  <w:webHidden/>
                </w:rPr>
                <w:fldChar w:fldCharType="separate"/>
              </w:r>
              <w:r w:rsidR="001C145A">
                <w:rPr>
                  <w:webHidden/>
                </w:rPr>
                <w:t>2</w:t>
              </w:r>
              <w:r w:rsidR="001C145A">
                <w:rPr>
                  <w:webHidden/>
                </w:rPr>
                <w:fldChar w:fldCharType="end"/>
              </w:r>
            </w:hyperlink>
          </w:p>
          <w:p w14:paraId="38F25F6A" w14:textId="5CB0CDCC" w:rsidR="001C145A" w:rsidRDefault="00000000">
            <w:pPr>
              <w:pStyle w:val="TOC2"/>
              <w:rPr>
                <w:rFonts w:cstheme="minorBidi"/>
                <w:kern w:val="2"/>
                <w:lang w:val="en-GB" w:eastAsia="en-GB"/>
                <w14:ligatures w14:val="standardContextual"/>
              </w:rPr>
            </w:pPr>
            <w:hyperlink w:anchor="_Toc141874468" w:history="1">
              <w:r w:rsidR="001C145A" w:rsidRPr="00052B6F">
                <w:rPr>
                  <w:rStyle w:val="Hyperlink"/>
                </w:rPr>
                <w:t>Q. What does the Resolution policy include, and does it replace pre-existing</w:t>
              </w:r>
              <w:r w:rsidR="001C145A">
                <w:rPr>
                  <w:webHidden/>
                </w:rPr>
                <w:tab/>
              </w:r>
              <w:r w:rsidR="001C145A">
                <w:rPr>
                  <w:webHidden/>
                </w:rPr>
                <w:fldChar w:fldCharType="begin"/>
              </w:r>
              <w:r w:rsidR="001C145A">
                <w:rPr>
                  <w:webHidden/>
                </w:rPr>
                <w:instrText xml:space="preserve"> PAGEREF _Toc141874468 \h </w:instrText>
              </w:r>
              <w:r w:rsidR="001C145A">
                <w:rPr>
                  <w:webHidden/>
                </w:rPr>
              </w:r>
              <w:r w:rsidR="001C145A">
                <w:rPr>
                  <w:webHidden/>
                </w:rPr>
                <w:fldChar w:fldCharType="separate"/>
              </w:r>
              <w:r w:rsidR="001C145A">
                <w:rPr>
                  <w:webHidden/>
                </w:rPr>
                <w:t>2</w:t>
              </w:r>
              <w:r w:rsidR="001C145A">
                <w:rPr>
                  <w:webHidden/>
                </w:rPr>
                <w:fldChar w:fldCharType="end"/>
              </w:r>
            </w:hyperlink>
          </w:p>
          <w:p w14:paraId="45433CE0" w14:textId="1C703D9D" w:rsidR="001C145A" w:rsidRDefault="00000000">
            <w:pPr>
              <w:pStyle w:val="TOC2"/>
              <w:rPr>
                <w:rFonts w:cstheme="minorBidi"/>
                <w:kern w:val="2"/>
                <w:lang w:val="en-GB" w:eastAsia="en-GB"/>
                <w14:ligatures w14:val="standardContextual"/>
              </w:rPr>
            </w:pPr>
            <w:hyperlink w:anchor="_Toc141874469" w:history="1">
              <w:r w:rsidR="001C145A" w:rsidRPr="00052B6F">
                <w:rPr>
                  <w:rStyle w:val="Hyperlink"/>
                </w:rPr>
                <w:t>policies?</w:t>
              </w:r>
              <w:r w:rsidR="001C145A">
                <w:rPr>
                  <w:webHidden/>
                </w:rPr>
                <w:tab/>
              </w:r>
              <w:r w:rsidR="001C145A">
                <w:rPr>
                  <w:webHidden/>
                </w:rPr>
                <w:fldChar w:fldCharType="begin"/>
              </w:r>
              <w:r w:rsidR="001C145A">
                <w:rPr>
                  <w:webHidden/>
                </w:rPr>
                <w:instrText xml:space="preserve"> PAGEREF _Toc141874469 \h </w:instrText>
              </w:r>
              <w:r w:rsidR="001C145A">
                <w:rPr>
                  <w:webHidden/>
                </w:rPr>
              </w:r>
              <w:r w:rsidR="001C145A">
                <w:rPr>
                  <w:webHidden/>
                </w:rPr>
                <w:fldChar w:fldCharType="separate"/>
              </w:r>
              <w:r w:rsidR="001C145A">
                <w:rPr>
                  <w:webHidden/>
                </w:rPr>
                <w:t>2</w:t>
              </w:r>
              <w:r w:rsidR="001C145A">
                <w:rPr>
                  <w:webHidden/>
                </w:rPr>
                <w:fldChar w:fldCharType="end"/>
              </w:r>
            </w:hyperlink>
          </w:p>
          <w:p w14:paraId="3F832F46" w14:textId="4D242360" w:rsidR="001C145A" w:rsidRDefault="00000000">
            <w:pPr>
              <w:pStyle w:val="TOC2"/>
              <w:rPr>
                <w:rFonts w:cstheme="minorBidi"/>
                <w:kern w:val="2"/>
                <w:lang w:val="en-GB" w:eastAsia="en-GB"/>
                <w14:ligatures w14:val="standardContextual"/>
              </w:rPr>
            </w:pPr>
            <w:hyperlink w:anchor="_Toc141874470" w:history="1">
              <w:r w:rsidR="001C145A" w:rsidRPr="00052B6F">
                <w:rPr>
                  <w:rStyle w:val="Hyperlink"/>
                </w:rPr>
                <w:t>Q. What support can I get as these types of issues can be stressful either to report or be part of in a process?</w:t>
              </w:r>
              <w:r w:rsidR="001C145A">
                <w:rPr>
                  <w:webHidden/>
                </w:rPr>
                <w:tab/>
              </w:r>
              <w:r w:rsidR="001C145A">
                <w:rPr>
                  <w:webHidden/>
                </w:rPr>
                <w:fldChar w:fldCharType="begin"/>
              </w:r>
              <w:r w:rsidR="001C145A">
                <w:rPr>
                  <w:webHidden/>
                </w:rPr>
                <w:instrText xml:space="preserve"> PAGEREF _Toc141874470 \h </w:instrText>
              </w:r>
              <w:r w:rsidR="001C145A">
                <w:rPr>
                  <w:webHidden/>
                </w:rPr>
              </w:r>
              <w:r w:rsidR="001C145A">
                <w:rPr>
                  <w:webHidden/>
                </w:rPr>
                <w:fldChar w:fldCharType="separate"/>
              </w:r>
              <w:r w:rsidR="001C145A">
                <w:rPr>
                  <w:webHidden/>
                </w:rPr>
                <w:t>3</w:t>
              </w:r>
              <w:r w:rsidR="001C145A">
                <w:rPr>
                  <w:webHidden/>
                </w:rPr>
                <w:fldChar w:fldCharType="end"/>
              </w:r>
            </w:hyperlink>
          </w:p>
          <w:p w14:paraId="26B9585D" w14:textId="3F91D1B6" w:rsidR="001C145A" w:rsidRDefault="00000000">
            <w:pPr>
              <w:pStyle w:val="TOC2"/>
              <w:rPr>
                <w:rFonts w:cstheme="minorBidi"/>
                <w:kern w:val="2"/>
                <w:lang w:val="en-GB" w:eastAsia="en-GB"/>
                <w14:ligatures w14:val="standardContextual"/>
              </w:rPr>
            </w:pPr>
            <w:hyperlink w:anchor="_Toc141874471" w:history="1">
              <w:r w:rsidR="001C145A" w:rsidRPr="00052B6F">
                <w:rPr>
                  <w:rStyle w:val="Hyperlink"/>
                </w:rPr>
                <w:t>Q. Why is there a focus on early resolution?</w:t>
              </w:r>
              <w:r w:rsidR="001C145A">
                <w:rPr>
                  <w:webHidden/>
                </w:rPr>
                <w:tab/>
              </w:r>
              <w:r w:rsidR="001C145A">
                <w:rPr>
                  <w:webHidden/>
                </w:rPr>
                <w:fldChar w:fldCharType="begin"/>
              </w:r>
              <w:r w:rsidR="001C145A">
                <w:rPr>
                  <w:webHidden/>
                </w:rPr>
                <w:instrText xml:space="preserve"> PAGEREF _Toc141874471 \h </w:instrText>
              </w:r>
              <w:r w:rsidR="001C145A">
                <w:rPr>
                  <w:webHidden/>
                </w:rPr>
              </w:r>
              <w:r w:rsidR="001C145A">
                <w:rPr>
                  <w:webHidden/>
                </w:rPr>
                <w:fldChar w:fldCharType="separate"/>
              </w:r>
              <w:r w:rsidR="001C145A">
                <w:rPr>
                  <w:webHidden/>
                </w:rPr>
                <w:t>3</w:t>
              </w:r>
              <w:r w:rsidR="001C145A">
                <w:rPr>
                  <w:webHidden/>
                </w:rPr>
                <w:fldChar w:fldCharType="end"/>
              </w:r>
            </w:hyperlink>
          </w:p>
          <w:p w14:paraId="2F7FA9A6" w14:textId="6CC450F7" w:rsidR="001C145A" w:rsidRPr="001205BB" w:rsidRDefault="00000000" w:rsidP="001205BB">
            <w:pPr>
              <w:pStyle w:val="TOC1"/>
              <w:rPr>
                <w:rFonts w:eastAsia="Verdana" w:cs="Verdana"/>
                <w:kern w:val="2"/>
                <w:lang w:val="en-GB" w:eastAsia="en-GB"/>
                <w14:ligatures w14:val="standardContextual"/>
              </w:rPr>
            </w:pPr>
            <w:hyperlink w:anchor="_Toc141874472" w:history="1">
              <w:r w:rsidR="001C145A" w:rsidRPr="001205BB">
                <w:rPr>
                  <w:rStyle w:val="Hyperlink"/>
                  <w:b/>
                  <w:bCs/>
                </w:rPr>
                <w:t>Issues</w:t>
              </w:r>
              <w:r w:rsidR="001C145A" w:rsidRPr="001205BB">
                <w:rPr>
                  <w:webHidden/>
                </w:rPr>
                <w:tab/>
              </w:r>
              <w:r w:rsidR="001C145A" w:rsidRPr="001205BB">
                <w:rPr>
                  <w:webHidden/>
                </w:rPr>
                <w:fldChar w:fldCharType="begin"/>
              </w:r>
              <w:r w:rsidR="001C145A" w:rsidRPr="001205BB">
                <w:rPr>
                  <w:webHidden/>
                </w:rPr>
                <w:instrText xml:space="preserve"> PAGEREF _Toc141874472 \h </w:instrText>
              </w:r>
              <w:r w:rsidR="001C145A" w:rsidRPr="001205BB">
                <w:rPr>
                  <w:webHidden/>
                </w:rPr>
              </w:r>
              <w:r w:rsidR="001C145A" w:rsidRPr="001205BB">
                <w:rPr>
                  <w:webHidden/>
                </w:rPr>
                <w:fldChar w:fldCharType="separate"/>
              </w:r>
              <w:r w:rsidR="001C145A" w:rsidRPr="001205BB">
                <w:rPr>
                  <w:webHidden/>
                </w:rPr>
                <w:t>3</w:t>
              </w:r>
              <w:r w:rsidR="001C145A" w:rsidRPr="001205BB">
                <w:rPr>
                  <w:webHidden/>
                </w:rPr>
                <w:fldChar w:fldCharType="end"/>
              </w:r>
            </w:hyperlink>
          </w:p>
          <w:p w14:paraId="4F9C122E" w14:textId="6571C301" w:rsidR="001C145A" w:rsidRDefault="00000000">
            <w:pPr>
              <w:pStyle w:val="TOC2"/>
              <w:rPr>
                <w:rFonts w:cstheme="minorBidi"/>
                <w:kern w:val="2"/>
                <w:lang w:val="en-GB" w:eastAsia="en-GB"/>
                <w14:ligatures w14:val="standardContextual"/>
              </w:rPr>
            </w:pPr>
            <w:hyperlink w:anchor="_Toc141874473" w:history="1">
              <w:r w:rsidR="001C145A" w:rsidRPr="00052B6F">
                <w:rPr>
                  <w:rStyle w:val="Hyperlink"/>
                </w:rPr>
                <w:t>Q. What sort of issues can be raised under the Resolution Policy?</w:t>
              </w:r>
              <w:r w:rsidR="001C145A">
                <w:rPr>
                  <w:webHidden/>
                </w:rPr>
                <w:tab/>
              </w:r>
              <w:r w:rsidR="001C145A">
                <w:rPr>
                  <w:webHidden/>
                </w:rPr>
                <w:fldChar w:fldCharType="begin"/>
              </w:r>
              <w:r w:rsidR="001C145A">
                <w:rPr>
                  <w:webHidden/>
                </w:rPr>
                <w:instrText xml:space="preserve"> PAGEREF _Toc141874473 \h </w:instrText>
              </w:r>
              <w:r w:rsidR="001C145A">
                <w:rPr>
                  <w:webHidden/>
                </w:rPr>
              </w:r>
              <w:r w:rsidR="001C145A">
                <w:rPr>
                  <w:webHidden/>
                </w:rPr>
                <w:fldChar w:fldCharType="separate"/>
              </w:r>
              <w:r w:rsidR="001C145A">
                <w:rPr>
                  <w:webHidden/>
                </w:rPr>
                <w:t>3</w:t>
              </w:r>
              <w:r w:rsidR="001C145A">
                <w:rPr>
                  <w:webHidden/>
                </w:rPr>
                <w:fldChar w:fldCharType="end"/>
              </w:r>
            </w:hyperlink>
          </w:p>
          <w:p w14:paraId="3172567D" w14:textId="74D122CE" w:rsidR="001C145A" w:rsidRDefault="00000000">
            <w:pPr>
              <w:pStyle w:val="TOC2"/>
              <w:rPr>
                <w:rFonts w:cstheme="minorBidi"/>
                <w:kern w:val="2"/>
                <w:lang w:val="en-GB" w:eastAsia="en-GB"/>
                <w14:ligatures w14:val="standardContextual"/>
              </w:rPr>
            </w:pPr>
            <w:hyperlink w:anchor="_Toc141874474" w:history="1">
              <w:r w:rsidR="001C145A" w:rsidRPr="00052B6F">
                <w:rPr>
                  <w:rStyle w:val="Hyperlink"/>
                  <w:rFonts w:cs="Segoe UI"/>
                  <w:bCs/>
                </w:rPr>
                <w:t>Q. I have a disability, mental or physical health condition or impairment which makes it difficult for me to put together the issues that I want to raise, what help can I get?</w:t>
              </w:r>
              <w:r w:rsidR="001C145A">
                <w:rPr>
                  <w:webHidden/>
                </w:rPr>
                <w:tab/>
              </w:r>
              <w:r w:rsidR="001C145A">
                <w:rPr>
                  <w:webHidden/>
                </w:rPr>
                <w:fldChar w:fldCharType="begin"/>
              </w:r>
              <w:r w:rsidR="001C145A">
                <w:rPr>
                  <w:webHidden/>
                </w:rPr>
                <w:instrText xml:space="preserve"> PAGEREF _Toc141874474 \h </w:instrText>
              </w:r>
              <w:r w:rsidR="001C145A">
                <w:rPr>
                  <w:webHidden/>
                </w:rPr>
              </w:r>
              <w:r w:rsidR="001C145A">
                <w:rPr>
                  <w:webHidden/>
                </w:rPr>
                <w:fldChar w:fldCharType="separate"/>
              </w:r>
              <w:r w:rsidR="001C145A">
                <w:rPr>
                  <w:webHidden/>
                </w:rPr>
                <w:t>4</w:t>
              </w:r>
              <w:r w:rsidR="001C145A">
                <w:rPr>
                  <w:webHidden/>
                </w:rPr>
                <w:fldChar w:fldCharType="end"/>
              </w:r>
            </w:hyperlink>
          </w:p>
          <w:p w14:paraId="0A6CC2D8" w14:textId="1EFF113A" w:rsidR="001C145A" w:rsidRDefault="00000000">
            <w:pPr>
              <w:pStyle w:val="TOC2"/>
              <w:rPr>
                <w:rFonts w:cstheme="minorBidi"/>
                <w:kern w:val="2"/>
                <w:lang w:val="en-GB" w:eastAsia="en-GB"/>
                <w14:ligatures w14:val="standardContextual"/>
              </w:rPr>
            </w:pPr>
            <w:hyperlink w:anchor="_Toc141874475" w:history="1">
              <w:r w:rsidR="001C145A" w:rsidRPr="00052B6F">
                <w:rPr>
                  <w:rStyle w:val="Hyperlink"/>
                </w:rPr>
                <w:t>Q.  I am raising concerns about the behaviour of another person towards me. What is the best approach?</w:t>
              </w:r>
              <w:r w:rsidR="001C145A">
                <w:rPr>
                  <w:webHidden/>
                </w:rPr>
                <w:tab/>
              </w:r>
              <w:r w:rsidR="001C145A">
                <w:rPr>
                  <w:webHidden/>
                </w:rPr>
                <w:fldChar w:fldCharType="begin"/>
              </w:r>
              <w:r w:rsidR="001C145A">
                <w:rPr>
                  <w:webHidden/>
                </w:rPr>
                <w:instrText xml:space="preserve"> PAGEREF _Toc141874475 \h </w:instrText>
              </w:r>
              <w:r w:rsidR="001C145A">
                <w:rPr>
                  <w:webHidden/>
                </w:rPr>
              </w:r>
              <w:r w:rsidR="001C145A">
                <w:rPr>
                  <w:webHidden/>
                </w:rPr>
                <w:fldChar w:fldCharType="separate"/>
              </w:r>
              <w:r w:rsidR="001C145A">
                <w:rPr>
                  <w:webHidden/>
                </w:rPr>
                <w:t>4</w:t>
              </w:r>
              <w:r w:rsidR="001C145A">
                <w:rPr>
                  <w:webHidden/>
                </w:rPr>
                <w:fldChar w:fldCharType="end"/>
              </w:r>
            </w:hyperlink>
          </w:p>
          <w:p w14:paraId="097B8C3F" w14:textId="5698A40F" w:rsidR="001C145A" w:rsidRDefault="00000000">
            <w:pPr>
              <w:pStyle w:val="TOC2"/>
              <w:rPr>
                <w:rFonts w:cstheme="minorBidi"/>
                <w:kern w:val="2"/>
                <w:lang w:val="en-GB" w:eastAsia="en-GB"/>
                <w14:ligatures w14:val="standardContextual"/>
              </w:rPr>
            </w:pPr>
            <w:hyperlink w:anchor="_Toc141874476" w:history="1">
              <w:r w:rsidR="001C145A" w:rsidRPr="00052B6F">
                <w:rPr>
                  <w:rStyle w:val="Hyperlink"/>
                </w:rPr>
                <w:t>Q. How can my manager help?</w:t>
              </w:r>
              <w:r w:rsidR="001C145A">
                <w:rPr>
                  <w:webHidden/>
                </w:rPr>
                <w:tab/>
              </w:r>
              <w:r w:rsidR="001C145A">
                <w:rPr>
                  <w:webHidden/>
                </w:rPr>
                <w:fldChar w:fldCharType="begin"/>
              </w:r>
              <w:r w:rsidR="001C145A">
                <w:rPr>
                  <w:webHidden/>
                </w:rPr>
                <w:instrText xml:space="preserve"> PAGEREF _Toc141874476 \h </w:instrText>
              </w:r>
              <w:r w:rsidR="001C145A">
                <w:rPr>
                  <w:webHidden/>
                </w:rPr>
              </w:r>
              <w:r w:rsidR="001C145A">
                <w:rPr>
                  <w:webHidden/>
                </w:rPr>
                <w:fldChar w:fldCharType="separate"/>
              </w:r>
              <w:r w:rsidR="001C145A">
                <w:rPr>
                  <w:webHidden/>
                </w:rPr>
                <w:t>4</w:t>
              </w:r>
              <w:r w:rsidR="001C145A">
                <w:rPr>
                  <w:webHidden/>
                </w:rPr>
                <w:fldChar w:fldCharType="end"/>
              </w:r>
            </w:hyperlink>
          </w:p>
          <w:p w14:paraId="63C01411" w14:textId="30F07815" w:rsidR="001C145A" w:rsidRDefault="00000000">
            <w:pPr>
              <w:pStyle w:val="TOC2"/>
              <w:rPr>
                <w:rFonts w:cstheme="minorBidi"/>
                <w:kern w:val="2"/>
                <w:lang w:val="en-GB" w:eastAsia="en-GB"/>
                <w14:ligatures w14:val="standardContextual"/>
              </w:rPr>
            </w:pPr>
            <w:hyperlink w:anchor="_Toc141874477" w:history="1">
              <w:r w:rsidR="001C145A" w:rsidRPr="00052B6F">
                <w:rPr>
                  <w:rStyle w:val="Hyperlink"/>
                  <w:rFonts w:eastAsia="Verdana"/>
                </w:rPr>
                <w:t>Q. A colleague has raised concerns regarding my behaviour, what should I do?</w:t>
              </w:r>
              <w:r w:rsidR="001C145A">
                <w:rPr>
                  <w:webHidden/>
                </w:rPr>
                <w:tab/>
              </w:r>
              <w:r w:rsidR="001C145A">
                <w:rPr>
                  <w:webHidden/>
                </w:rPr>
                <w:fldChar w:fldCharType="begin"/>
              </w:r>
              <w:r w:rsidR="001C145A">
                <w:rPr>
                  <w:webHidden/>
                </w:rPr>
                <w:instrText xml:space="preserve"> PAGEREF _Toc141874477 \h </w:instrText>
              </w:r>
              <w:r w:rsidR="001C145A">
                <w:rPr>
                  <w:webHidden/>
                </w:rPr>
              </w:r>
              <w:r w:rsidR="001C145A">
                <w:rPr>
                  <w:webHidden/>
                </w:rPr>
                <w:fldChar w:fldCharType="separate"/>
              </w:r>
              <w:r w:rsidR="001C145A">
                <w:rPr>
                  <w:webHidden/>
                </w:rPr>
                <w:t>4</w:t>
              </w:r>
              <w:r w:rsidR="001C145A">
                <w:rPr>
                  <w:webHidden/>
                </w:rPr>
                <w:fldChar w:fldCharType="end"/>
              </w:r>
            </w:hyperlink>
          </w:p>
          <w:p w14:paraId="5ACEBF71" w14:textId="5531BF82" w:rsidR="001C145A" w:rsidRDefault="00000000">
            <w:pPr>
              <w:pStyle w:val="TOC2"/>
              <w:rPr>
                <w:rFonts w:cstheme="minorBidi"/>
                <w:kern w:val="2"/>
                <w:lang w:val="en-GB" w:eastAsia="en-GB"/>
                <w14:ligatures w14:val="standardContextual"/>
              </w:rPr>
            </w:pPr>
            <w:hyperlink w:anchor="_Toc141874478" w:history="1">
              <w:r w:rsidR="001C145A" w:rsidRPr="00052B6F">
                <w:rPr>
                  <w:rStyle w:val="Hyperlink"/>
                  <w:rFonts w:eastAsia="Verdana"/>
                </w:rPr>
                <w:t>Q. Can I withdraw a concern once it is made?</w:t>
              </w:r>
              <w:r w:rsidR="001C145A">
                <w:rPr>
                  <w:webHidden/>
                </w:rPr>
                <w:tab/>
              </w:r>
              <w:r w:rsidR="001C145A">
                <w:rPr>
                  <w:webHidden/>
                </w:rPr>
                <w:fldChar w:fldCharType="begin"/>
              </w:r>
              <w:r w:rsidR="001C145A">
                <w:rPr>
                  <w:webHidden/>
                </w:rPr>
                <w:instrText xml:space="preserve"> PAGEREF _Toc141874478 \h </w:instrText>
              </w:r>
              <w:r w:rsidR="001C145A">
                <w:rPr>
                  <w:webHidden/>
                </w:rPr>
              </w:r>
              <w:r w:rsidR="001C145A">
                <w:rPr>
                  <w:webHidden/>
                </w:rPr>
                <w:fldChar w:fldCharType="separate"/>
              </w:r>
              <w:r w:rsidR="001C145A">
                <w:rPr>
                  <w:webHidden/>
                </w:rPr>
                <w:t>5</w:t>
              </w:r>
              <w:r w:rsidR="001C145A">
                <w:rPr>
                  <w:webHidden/>
                </w:rPr>
                <w:fldChar w:fldCharType="end"/>
              </w:r>
            </w:hyperlink>
          </w:p>
          <w:p w14:paraId="48934823" w14:textId="67007570" w:rsidR="001C145A" w:rsidRPr="001205BB" w:rsidRDefault="00000000" w:rsidP="001205BB">
            <w:pPr>
              <w:pStyle w:val="TOC1"/>
              <w:rPr>
                <w:rFonts w:cstheme="minorBidi"/>
                <w:kern w:val="2"/>
                <w:lang w:val="en-GB" w:eastAsia="en-GB"/>
                <w14:ligatures w14:val="standardContextual"/>
              </w:rPr>
            </w:pPr>
            <w:hyperlink w:anchor="_Toc141874479" w:history="1">
              <w:r w:rsidR="001C145A" w:rsidRPr="001205BB">
                <w:rPr>
                  <w:rStyle w:val="Hyperlink"/>
                  <w:b/>
                  <w:bCs/>
                </w:rPr>
                <w:t>Conduct Concerns</w:t>
              </w:r>
              <w:r w:rsidR="001C145A" w:rsidRPr="001205BB">
                <w:rPr>
                  <w:webHidden/>
                </w:rPr>
                <w:tab/>
              </w:r>
              <w:r w:rsidR="001C145A" w:rsidRPr="001205BB">
                <w:rPr>
                  <w:webHidden/>
                </w:rPr>
                <w:fldChar w:fldCharType="begin"/>
              </w:r>
              <w:r w:rsidR="001C145A" w:rsidRPr="001205BB">
                <w:rPr>
                  <w:webHidden/>
                </w:rPr>
                <w:instrText xml:space="preserve"> PAGEREF _Toc141874479 \h </w:instrText>
              </w:r>
              <w:r w:rsidR="001C145A" w:rsidRPr="001205BB">
                <w:rPr>
                  <w:webHidden/>
                </w:rPr>
              </w:r>
              <w:r w:rsidR="001C145A" w:rsidRPr="001205BB">
                <w:rPr>
                  <w:webHidden/>
                </w:rPr>
                <w:fldChar w:fldCharType="separate"/>
              </w:r>
              <w:r w:rsidR="001C145A" w:rsidRPr="001205BB">
                <w:rPr>
                  <w:webHidden/>
                </w:rPr>
                <w:t>5</w:t>
              </w:r>
              <w:r w:rsidR="001C145A" w:rsidRPr="001205BB">
                <w:rPr>
                  <w:webHidden/>
                </w:rPr>
                <w:fldChar w:fldCharType="end"/>
              </w:r>
            </w:hyperlink>
          </w:p>
          <w:p w14:paraId="55434ABE" w14:textId="3B7855CE" w:rsidR="001C145A" w:rsidRDefault="00000000">
            <w:pPr>
              <w:pStyle w:val="TOC2"/>
              <w:rPr>
                <w:rFonts w:cstheme="minorBidi"/>
                <w:kern w:val="2"/>
                <w:lang w:val="en-GB" w:eastAsia="en-GB"/>
                <w14:ligatures w14:val="standardContextual"/>
              </w:rPr>
            </w:pPr>
            <w:hyperlink w:anchor="_Toc141874480" w:history="1">
              <w:r w:rsidR="001C145A" w:rsidRPr="00052B6F">
                <w:rPr>
                  <w:rStyle w:val="Hyperlink"/>
                </w:rPr>
                <w:t>Q. What is the difference between misconduct and gross misconduct?</w:t>
              </w:r>
              <w:r w:rsidR="001C145A">
                <w:rPr>
                  <w:webHidden/>
                </w:rPr>
                <w:tab/>
              </w:r>
              <w:r w:rsidR="001C145A">
                <w:rPr>
                  <w:webHidden/>
                </w:rPr>
                <w:fldChar w:fldCharType="begin"/>
              </w:r>
              <w:r w:rsidR="001C145A">
                <w:rPr>
                  <w:webHidden/>
                </w:rPr>
                <w:instrText xml:space="preserve"> PAGEREF _Toc141874480 \h </w:instrText>
              </w:r>
              <w:r w:rsidR="001C145A">
                <w:rPr>
                  <w:webHidden/>
                </w:rPr>
              </w:r>
              <w:r w:rsidR="001C145A">
                <w:rPr>
                  <w:webHidden/>
                </w:rPr>
                <w:fldChar w:fldCharType="separate"/>
              </w:r>
              <w:r w:rsidR="001C145A">
                <w:rPr>
                  <w:webHidden/>
                </w:rPr>
                <w:t>5</w:t>
              </w:r>
              <w:r w:rsidR="001C145A">
                <w:rPr>
                  <w:webHidden/>
                </w:rPr>
                <w:fldChar w:fldCharType="end"/>
              </w:r>
            </w:hyperlink>
          </w:p>
          <w:p w14:paraId="119747AC" w14:textId="106E9646" w:rsidR="001C145A" w:rsidRDefault="00000000">
            <w:pPr>
              <w:pStyle w:val="TOC2"/>
              <w:rPr>
                <w:rFonts w:cstheme="minorBidi"/>
                <w:kern w:val="2"/>
                <w:lang w:val="en-GB" w:eastAsia="en-GB"/>
                <w14:ligatures w14:val="standardContextual"/>
              </w:rPr>
            </w:pPr>
            <w:hyperlink w:anchor="_Toc141874481" w:history="1">
              <w:r w:rsidR="001C145A" w:rsidRPr="00052B6F">
                <w:rPr>
                  <w:rStyle w:val="Hyperlink"/>
                </w:rPr>
                <w:t>Q. Are conduct concerns treated any differently if they are very serious?</w:t>
              </w:r>
              <w:r w:rsidR="001C145A">
                <w:rPr>
                  <w:webHidden/>
                </w:rPr>
                <w:tab/>
              </w:r>
              <w:r w:rsidR="001C145A">
                <w:rPr>
                  <w:webHidden/>
                </w:rPr>
                <w:fldChar w:fldCharType="begin"/>
              </w:r>
              <w:r w:rsidR="001C145A">
                <w:rPr>
                  <w:webHidden/>
                </w:rPr>
                <w:instrText xml:space="preserve"> PAGEREF _Toc141874481 \h </w:instrText>
              </w:r>
              <w:r w:rsidR="001C145A">
                <w:rPr>
                  <w:webHidden/>
                </w:rPr>
              </w:r>
              <w:r w:rsidR="001C145A">
                <w:rPr>
                  <w:webHidden/>
                </w:rPr>
                <w:fldChar w:fldCharType="separate"/>
              </w:r>
              <w:r w:rsidR="001C145A">
                <w:rPr>
                  <w:webHidden/>
                </w:rPr>
                <w:t>5</w:t>
              </w:r>
              <w:r w:rsidR="001C145A">
                <w:rPr>
                  <w:webHidden/>
                </w:rPr>
                <w:fldChar w:fldCharType="end"/>
              </w:r>
            </w:hyperlink>
          </w:p>
          <w:p w14:paraId="73A5537E" w14:textId="717451DD" w:rsidR="001C145A" w:rsidRPr="001205BB" w:rsidRDefault="00000000" w:rsidP="001205BB">
            <w:pPr>
              <w:pStyle w:val="TOC1"/>
              <w:rPr>
                <w:rFonts w:cstheme="minorBidi"/>
                <w:kern w:val="2"/>
                <w:lang w:val="en-GB" w:eastAsia="en-GB"/>
                <w14:ligatures w14:val="standardContextual"/>
              </w:rPr>
            </w:pPr>
            <w:hyperlink w:anchor="_Toc141874482" w:history="1">
              <w:r w:rsidR="001C145A" w:rsidRPr="001205BB">
                <w:rPr>
                  <w:rStyle w:val="Hyperlink"/>
                  <w:b/>
                  <w:bCs/>
                </w:rPr>
                <w:t>Procedure</w:t>
              </w:r>
              <w:r w:rsidR="001C145A" w:rsidRPr="001205BB">
                <w:rPr>
                  <w:webHidden/>
                </w:rPr>
                <w:tab/>
              </w:r>
              <w:r w:rsidR="001C145A" w:rsidRPr="001205BB">
                <w:rPr>
                  <w:webHidden/>
                </w:rPr>
                <w:fldChar w:fldCharType="begin"/>
              </w:r>
              <w:r w:rsidR="001C145A" w:rsidRPr="001205BB">
                <w:rPr>
                  <w:webHidden/>
                </w:rPr>
                <w:instrText xml:space="preserve"> PAGEREF _Toc141874482 \h </w:instrText>
              </w:r>
              <w:r w:rsidR="001C145A" w:rsidRPr="001205BB">
                <w:rPr>
                  <w:webHidden/>
                </w:rPr>
              </w:r>
              <w:r w:rsidR="001C145A" w:rsidRPr="001205BB">
                <w:rPr>
                  <w:webHidden/>
                </w:rPr>
                <w:fldChar w:fldCharType="separate"/>
              </w:r>
              <w:r w:rsidR="001C145A" w:rsidRPr="001205BB">
                <w:rPr>
                  <w:webHidden/>
                </w:rPr>
                <w:t>5</w:t>
              </w:r>
              <w:r w:rsidR="001C145A" w:rsidRPr="001205BB">
                <w:rPr>
                  <w:webHidden/>
                </w:rPr>
                <w:fldChar w:fldCharType="end"/>
              </w:r>
            </w:hyperlink>
          </w:p>
          <w:p w14:paraId="288109F4" w14:textId="5780095C" w:rsidR="001C145A" w:rsidRDefault="00000000">
            <w:pPr>
              <w:pStyle w:val="TOC2"/>
              <w:rPr>
                <w:rFonts w:cstheme="minorBidi"/>
                <w:kern w:val="2"/>
                <w:lang w:val="en-GB" w:eastAsia="en-GB"/>
                <w14:ligatures w14:val="standardContextual"/>
              </w:rPr>
            </w:pPr>
            <w:hyperlink w:anchor="_Toc141874483" w:history="1">
              <w:r w:rsidR="001C145A" w:rsidRPr="00052B6F">
                <w:rPr>
                  <w:rStyle w:val="Hyperlink"/>
                  <w:rFonts w:eastAsia="Verdana"/>
                </w:rPr>
                <w:t>Q. What is the aim of the formal resolution procedure in dealing with a conduct concern?</w:t>
              </w:r>
              <w:r w:rsidR="001C145A">
                <w:rPr>
                  <w:webHidden/>
                </w:rPr>
                <w:tab/>
              </w:r>
              <w:r w:rsidR="001C145A">
                <w:rPr>
                  <w:webHidden/>
                </w:rPr>
                <w:fldChar w:fldCharType="begin"/>
              </w:r>
              <w:r w:rsidR="001C145A">
                <w:rPr>
                  <w:webHidden/>
                </w:rPr>
                <w:instrText xml:space="preserve"> PAGEREF _Toc141874483 \h </w:instrText>
              </w:r>
              <w:r w:rsidR="001C145A">
                <w:rPr>
                  <w:webHidden/>
                </w:rPr>
              </w:r>
              <w:r w:rsidR="001C145A">
                <w:rPr>
                  <w:webHidden/>
                </w:rPr>
                <w:fldChar w:fldCharType="separate"/>
              </w:r>
              <w:r w:rsidR="001C145A">
                <w:rPr>
                  <w:webHidden/>
                </w:rPr>
                <w:t>5</w:t>
              </w:r>
              <w:r w:rsidR="001C145A">
                <w:rPr>
                  <w:webHidden/>
                </w:rPr>
                <w:fldChar w:fldCharType="end"/>
              </w:r>
            </w:hyperlink>
          </w:p>
          <w:p w14:paraId="79678ECF" w14:textId="71F4C483" w:rsidR="001C145A" w:rsidRDefault="00000000">
            <w:pPr>
              <w:pStyle w:val="TOC2"/>
              <w:rPr>
                <w:rFonts w:cstheme="minorBidi"/>
                <w:kern w:val="2"/>
                <w:lang w:val="en-GB" w:eastAsia="en-GB"/>
                <w14:ligatures w14:val="standardContextual"/>
              </w:rPr>
            </w:pPr>
            <w:hyperlink w:anchor="_Toc141874484" w:history="1">
              <w:r w:rsidR="001C145A" w:rsidRPr="00052B6F">
                <w:rPr>
                  <w:rStyle w:val="Hyperlink"/>
                  <w:rFonts w:cs="Segoe UI"/>
                  <w:bCs/>
                </w:rPr>
                <w:t xml:space="preserve">Q. I know Barnardo’s is committed to becoming a </w:t>
              </w:r>
              <w:r w:rsidR="001C145A" w:rsidRPr="00052B6F">
                <w:rPr>
                  <w:rStyle w:val="Hyperlink"/>
                </w:rPr>
                <w:t>Trauma Informed and Responsive organisation</w:t>
              </w:r>
              <w:r w:rsidR="001C145A" w:rsidRPr="00052B6F">
                <w:rPr>
                  <w:rStyle w:val="Hyperlink"/>
                  <w:rFonts w:cs="Segoe UI"/>
                  <w:bCs/>
                </w:rPr>
                <w:t xml:space="preserve"> so how does this apply to the Resolution Procedure?</w:t>
              </w:r>
              <w:r w:rsidR="001C145A">
                <w:rPr>
                  <w:webHidden/>
                </w:rPr>
                <w:tab/>
              </w:r>
              <w:r w:rsidR="001C145A">
                <w:rPr>
                  <w:webHidden/>
                </w:rPr>
                <w:fldChar w:fldCharType="begin"/>
              </w:r>
              <w:r w:rsidR="001C145A">
                <w:rPr>
                  <w:webHidden/>
                </w:rPr>
                <w:instrText xml:space="preserve"> PAGEREF _Toc141874484 \h </w:instrText>
              </w:r>
              <w:r w:rsidR="001C145A">
                <w:rPr>
                  <w:webHidden/>
                </w:rPr>
              </w:r>
              <w:r w:rsidR="001C145A">
                <w:rPr>
                  <w:webHidden/>
                </w:rPr>
                <w:fldChar w:fldCharType="separate"/>
              </w:r>
              <w:r w:rsidR="001C145A">
                <w:rPr>
                  <w:webHidden/>
                </w:rPr>
                <w:t>6</w:t>
              </w:r>
              <w:r w:rsidR="001C145A">
                <w:rPr>
                  <w:webHidden/>
                </w:rPr>
                <w:fldChar w:fldCharType="end"/>
              </w:r>
            </w:hyperlink>
          </w:p>
          <w:p w14:paraId="14DE8BBF" w14:textId="099D171E" w:rsidR="001C145A" w:rsidRDefault="00000000">
            <w:pPr>
              <w:pStyle w:val="TOC2"/>
              <w:rPr>
                <w:rFonts w:cstheme="minorBidi"/>
                <w:kern w:val="2"/>
                <w:lang w:val="en-GB" w:eastAsia="en-GB"/>
                <w14:ligatures w14:val="standardContextual"/>
              </w:rPr>
            </w:pPr>
            <w:hyperlink w:anchor="_Toc141874485" w:history="1">
              <w:r w:rsidR="001C145A" w:rsidRPr="00052B6F">
                <w:rPr>
                  <w:rStyle w:val="Hyperlink"/>
                </w:rPr>
                <w:t>Q. I’ve been asked to attend an investigation meeting that is being held to gather and establish the facts, can I bring someone with me?</w:t>
              </w:r>
              <w:r w:rsidR="001C145A">
                <w:rPr>
                  <w:webHidden/>
                </w:rPr>
                <w:tab/>
              </w:r>
              <w:r w:rsidR="001C145A">
                <w:rPr>
                  <w:webHidden/>
                </w:rPr>
                <w:fldChar w:fldCharType="begin"/>
              </w:r>
              <w:r w:rsidR="001C145A">
                <w:rPr>
                  <w:webHidden/>
                </w:rPr>
                <w:instrText xml:space="preserve"> PAGEREF _Toc141874485 \h </w:instrText>
              </w:r>
              <w:r w:rsidR="001C145A">
                <w:rPr>
                  <w:webHidden/>
                </w:rPr>
              </w:r>
              <w:r w:rsidR="001C145A">
                <w:rPr>
                  <w:webHidden/>
                </w:rPr>
                <w:fldChar w:fldCharType="separate"/>
              </w:r>
              <w:r w:rsidR="001C145A">
                <w:rPr>
                  <w:webHidden/>
                </w:rPr>
                <w:t>7</w:t>
              </w:r>
              <w:r w:rsidR="001C145A">
                <w:rPr>
                  <w:webHidden/>
                </w:rPr>
                <w:fldChar w:fldCharType="end"/>
              </w:r>
            </w:hyperlink>
          </w:p>
          <w:p w14:paraId="38A3CB45" w14:textId="26F01BC9" w:rsidR="001C145A" w:rsidRDefault="00000000">
            <w:pPr>
              <w:pStyle w:val="TOC2"/>
              <w:rPr>
                <w:rFonts w:cstheme="minorBidi"/>
                <w:kern w:val="2"/>
                <w:lang w:val="en-GB" w:eastAsia="en-GB"/>
                <w14:ligatures w14:val="standardContextual"/>
              </w:rPr>
            </w:pPr>
            <w:hyperlink w:anchor="_Toc141874486" w:history="1">
              <w:r w:rsidR="001C145A" w:rsidRPr="00052B6F">
                <w:rPr>
                  <w:rStyle w:val="Hyperlink"/>
                  <w:rFonts w:eastAsia="Verdana"/>
                </w:rPr>
                <w:t>Q. Will I be given a copy of the notes taken at an investigation meeting or a Resolution hearing?</w:t>
              </w:r>
              <w:r w:rsidR="001C145A">
                <w:rPr>
                  <w:webHidden/>
                </w:rPr>
                <w:tab/>
              </w:r>
              <w:r w:rsidR="001C145A">
                <w:rPr>
                  <w:webHidden/>
                </w:rPr>
                <w:fldChar w:fldCharType="begin"/>
              </w:r>
              <w:r w:rsidR="001C145A">
                <w:rPr>
                  <w:webHidden/>
                </w:rPr>
                <w:instrText xml:space="preserve"> PAGEREF _Toc141874486 \h </w:instrText>
              </w:r>
              <w:r w:rsidR="001C145A">
                <w:rPr>
                  <w:webHidden/>
                </w:rPr>
              </w:r>
              <w:r w:rsidR="001C145A">
                <w:rPr>
                  <w:webHidden/>
                </w:rPr>
                <w:fldChar w:fldCharType="separate"/>
              </w:r>
              <w:r w:rsidR="001C145A">
                <w:rPr>
                  <w:webHidden/>
                </w:rPr>
                <w:t>7</w:t>
              </w:r>
              <w:r w:rsidR="001C145A">
                <w:rPr>
                  <w:webHidden/>
                </w:rPr>
                <w:fldChar w:fldCharType="end"/>
              </w:r>
            </w:hyperlink>
          </w:p>
          <w:p w14:paraId="7EB9E856" w14:textId="54866833" w:rsidR="001C145A" w:rsidRDefault="00000000">
            <w:pPr>
              <w:pStyle w:val="TOC2"/>
              <w:rPr>
                <w:rFonts w:cstheme="minorBidi"/>
                <w:kern w:val="2"/>
                <w:lang w:val="en-GB" w:eastAsia="en-GB"/>
                <w14:ligatures w14:val="standardContextual"/>
              </w:rPr>
            </w:pPr>
            <w:hyperlink w:anchor="_Toc141874487" w:history="1">
              <w:r w:rsidR="001C145A" w:rsidRPr="00052B6F">
                <w:rPr>
                  <w:rStyle w:val="Hyperlink"/>
                </w:rPr>
                <w:t>Q. What happens if a colleague submits their resignation before the Resolution Procedure has been completed in relation to a conduct concern?</w:t>
              </w:r>
              <w:r w:rsidR="001C145A">
                <w:rPr>
                  <w:webHidden/>
                </w:rPr>
                <w:tab/>
              </w:r>
              <w:r w:rsidR="001C145A">
                <w:rPr>
                  <w:webHidden/>
                </w:rPr>
                <w:fldChar w:fldCharType="begin"/>
              </w:r>
              <w:r w:rsidR="001C145A">
                <w:rPr>
                  <w:webHidden/>
                </w:rPr>
                <w:instrText xml:space="preserve"> PAGEREF _Toc141874487 \h </w:instrText>
              </w:r>
              <w:r w:rsidR="001C145A">
                <w:rPr>
                  <w:webHidden/>
                </w:rPr>
              </w:r>
              <w:r w:rsidR="001C145A">
                <w:rPr>
                  <w:webHidden/>
                </w:rPr>
                <w:fldChar w:fldCharType="separate"/>
              </w:r>
              <w:r w:rsidR="001C145A">
                <w:rPr>
                  <w:webHidden/>
                </w:rPr>
                <w:t>8</w:t>
              </w:r>
              <w:r w:rsidR="001C145A">
                <w:rPr>
                  <w:webHidden/>
                </w:rPr>
                <w:fldChar w:fldCharType="end"/>
              </w:r>
            </w:hyperlink>
          </w:p>
          <w:p w14:paraId="3D131604" w14:textId="103D8FB2" w:rsidR="001C145A" w:rsidRDefault="00000000">
            <w:pPr>
              <w:pStyle w:val="TOC2"/>
              <w:rPr>
                <w:rFonts w:cstheme="minorBidi"/>
                <w:kern w:val="2"/>
                <w:lang w:val="en-GB" w:eastAsia="en-GB"/>
                <w14:ligatures w14:val="standardContextual"/>
              </w:rPr>
            </w:pPr>
            <w:hyperlink w:anchor="_Toc141874488" w:history="1">
              <w:r w:rsidR="001C145A" w:rsidRPr="00052B6F">
                <w:rPr>
                  <w:rStyle w:val="Hyperlink"/>
                </w:rPr>
                <w:t>Q. I am required to attend a Resolution Conduct hearing as a witness to alleged misconduct/gross misconduct, what should I expect?</w:t>
              </w:r>
              <w:r w:rsidR="001C145A">
                <w:rPr>
                  <w:webHidden/>
                </w:rPr>
                <w:tab/>
              </w:r>
              <w:r w:rsidR="001C145A">
                <w:rPr>
                  <w:webHidden/>
                </w:rPr>
                <w:fldChar w:fldCharType="begin"/>
              </w:r>
              <w:r w:rsidR="001C145A">
                <w:rPr>
                  <w:webHidden/>
                </w:rPr>
                <w:instrText xml:space="preserve"> PAGEREF _Toc141874488 \h </w:instrText>
              </w:r>
              <w:r w:rsidR="001C145A">
                <w:rPr>
                  <w:webHidden/>
                </w:rPr>
              </w:r>
              <w:r w:rsidR="001C145A">
                <w:rPr>
                  <w:webHidden/>
                </w:rPr>
                <w:fldChar w:fldCharType="separate"/>
              </w:r>
              <w:r w:rsidR="001C145A">
                <w:rPr>
                  <w:webHidden/>
                </w:rPr>
                <w:t>8</w:t>
              </w:r>
              <w:r w:rsidR="001C145A">
                <w:rPr>
                  <w:webHidden/>
                </w:rPr>
                <w:fldChar w:fldCharType="end"/>
              </w:r>
            </w:hyperlink>
          </w:p>
          <w:p w14:paraId="20406B26" w14:textId="3B79C417" w:rsidR="001C145A" w:rsidRDefault="00000000">
            <w:pPr>
              <w:pStyle w:val="TOC2"/>
              <w:rPr>
                <w:rFonts w:cstheme="minorBidi"/>
                <w:kern w:val="2"/>
                <w:lang w:val="en-GB" w:eastAsia="en-GB"/>
                <w14:ligatures w14:val="standardContextual"/>
              </w:rPr>
            </w:pPr>
            <w:hyperlink w:anchor="_Toc141874489" w:history="1">
              <w:r w:rsidR="001C145A" w:rsidRPr="00052B6F">
                <w:rPr>
                  <w:rStyle w:val="Hyperlink"/>
                  <w:rFonts w:eastAsia="Verdana"/>
                </w:rPr>
                <w:t>Q. Can I be accompanied to a Resolution hearing or an appeal hearing?</w:t>
              </w:r>
              <w:r w:rsidR="001C145A">
                <w:rPr>
                  <w:webHidden/>
                </w:rPr>
                <w:tab/>
              </w:r>
              <w:r w:rsidR="001C145A">
                <w:rPr>
                  <w:webHidden/>
                </w:rPr>
                <w:fldChar w:fldCharType="begin"/>
              </w:r>
              <w:r w:rsidR="001C145A">
                <w:rPr>
                  <w:webHidden/>
                </w:rPr>
                <w:instrText xml:space="preserve"> PAGEREF _Toc141874489 \h </w:instrText>
              </w:r>
              <w:r w:rsidR="001C145A">
                <w:rPr>
                  <w:webHidden/>
                </w:rPr>
              </w:r>
              <w:r w:rsidR="001C145A">
                <w:rPr>
                  <w:webHidden/>
                </w:rPr>
                <w:fldChar w:fldCharType="separate"/>
              </w:r>
              <w:r w:rsidR="001C145A">
                <w:rPr>
                  <w:webHidden/>
                </w:rPr>
                <w:t>9</w:t>
              </w:r>
              <w:r w:rsidR="001C145A">
                <w:rPr>
                  <w:webHidden/>
                </w:rPr>
                <w:fldChar w:fldCharType="end"/>
              </w:r>
            </w:hyperlink>
          </w:p>
          <w:p w14:paraId="625B6685" w14:textId="10BB94DA" w:rsidR="001C145A" w:rsidRDefault="00000000">
            <w:pPr>
              <w:pStyle w:val="TOC2"/>
              <w:rPr>
                <w:rFonts w:cstheme="minorBidi"/>
                <w:kern w:val="2"/>
                <w:lang w:val="en-GB" w:eastAsia="en-GB"/>
                <w14:ligatures w14:val="standardContextual"/>
              </w:rPr>
            </w:pPr>
            <w:hyperlink w:anchor="_Toc141874490" w:history="1">
              <w:r w:rsidR="001C145A" w:rsidRPr="00052B6F">
                <w:rPr>
                  <w:rStyle w:val="Hyperlink"/>
                  <w:rFonts w:eastAsia="Verdana"/>
                </w:rPr>
                <w:t>Q. Who has the authority to dismiss a colleague following a Resolution Conduct hearing?</w:t>
              </w:r>
              <w:r w:rsidR="001C145A">
                <w:rPr>
                  <w:webHidden/>
                </w:rPr>
                <w:tab/>
              </w:r>
              <w:r w:rsidR="001C145A">
                <w:rPr>
                  <w:webHidden/>
                </w:rPr>
                <w:fldChar w:fldCharType="begin"/>
              </w:r>
              <w:r w:rsidR="001C145A">
                <w:rPr>
                  <w:webHidden/>
                </w:rPr>
                <w:instrText xml:space="preserve"> PAGEREF _Toc141874490 \h </w:instrText>
              </w:r>
              <w:r w:rsidR="001C145A">
                <w:rPr>
                  <w:webHidden/>
                </w:rPr>
              </w:r>
              <w:r w:rsidR="001C145A">
                <w:rPr>
                  <w:webHidden/>
                </w:rPr>
                <w:fldChar w:fldCharType="separate"/>
              </w:r>
              <w:r w:rsidR="001C145A">
                <w:rPr>
                  <w:webHidden/>
                </w:rPr>
                <w:t>9</w:t>
              </w:r>
              <w:r w:rsidR="001C145A">
                <w:rPr>
                  <w:webHidden/>
                </w:rPr>
                <w:fldChar w:fldCharType="end"/>
              </w:r>
            </w:hyperlink>
          </w:p>
          <w:p w14:paraId="6778F4B9" w14:textId="3A61BE77" w:rsidR="001C145A" w:rsidRDefault="00000000">
            <w:pPr>
              <w:pStyle w:val="TOC2"/>
              <w:rPr>
                <w:rFonts w:cstheme="minorBidi"/>
                <w:kern w:val="2"/>
                <w:lang w:val="en-GB" w:eastAsia="en-GB"/>
                <w14:ligatures w14:val="standardContextual"/>
              </w:rPr>
            </w:pPr>
            <w:hyperlink w:anchor="_Toc141874491" w:history="1">
              <w:r w:rsidR="001C145A" w:rsidRPr="00052B6F">
                <w:rPr>
                  <w:rStyle w:val="Hyperlink"/>
                  <w:rFonts w:eastAsia="Verdana"/>
                </w:rPr>
                <w:t>Q. What action can I take if I am not happy with the outcome following a formal resolution hearing?</w:t>
              </w:r>
              <w:r w:rsidR="001C145A">
                <w:rPr>
                  <w:webHidden/>
                </w:rPr>
                <w:tab/>
              </w:r>
              <w:r w:rsidR="001C145A">
                <w:rPr>
                  <w:webHidden/>
                </w:rPr>
                <w:fldChar w:fldCharType="begin"/>
              </w:r>
              <w:r w:rsidR="001C145A">
                <w:rPr>
                  <w:webHidden/>
                </w:rPr>
                <w:instrText xml:space="preserve"> PAGEREF _Toc141874491 \h </w:instrText>
              </w:r>
              <w:r w:rsidR="001C145A">
                <w:rPr>
                  <w:webHidden/>
                </w:rPr>
              </w:r>
              <w:r w:rsidR="001C145A">
                <w:rPr>
                  <w:webHidden/>
                </w:rPr>
                <w:fldChar w:fldCharType="separate"/>
              </w:r>
              <w:r w:rsidR="001C145A">
                <w:rPr>
                  <w:webHidden/>
                </w:rPr>
                <w:t>9</w:t>
              </w:r>
              <w:r w:rsidR="001C145A">
                <w:rPr>
                  <w:webHidden/>
                </w:rPr>
                <w:fldChar w:fldCharType="end"/>
              </w:r>
            </w:hyperlink>
          </w:p>
          <w:p w14:paraId="2881E98D" w14:textId="1B8EF277" w:rsidR="00A8761E" w:rsidRPr="006A78B8" w:rsidRDefault="0007543E" w:rsidP="006A78B8">
            <w:pPr>
              <w:pStyle w:val="TOC2"/>
              <w:rPr>
                <w:rFonts w:cstheme="minorBidi"/>
                <w:kern w:val="2"/>
                <w:lang w:val="en-GB" w:eastAsia="en-GB"/>
                <w14:ligatures w14:val="standardContextual"/>
              </w:rPr>
            </w:pPr>
            <w:r>
              <w:fldChar w:fldCharType="end"/>
            </w:r>
          </w:p>
          <w:p w14:paraId="6F67222C" w14:textId="50AC4A83" w:rsidR="00A8761E" w:rsidRPr="006A78B8" w:rsidRDefault="00A8761E" w:rsidP="2F21DFA1">
            <w:pPr>
              <w:spacing w:line="276" w:lineRule="auto"/>
              <w:rPr>
                <w:rFonts w:ascii="Verdana" w:eastAsia="Verdana" w:hAnsi="Verdana" w:cs="Verdana"/>
                <w:sz w:val="24"/>
                <w:szCs w:val="24"/>
              </w:rPr>
            </w:pPr>
          </w:p>
        </w:tc>
      </w:tr>
      <w:tr w:rsidR="004B7EE3" w:rsidRPr="00F61F3D" w14:paraId="34D2D826" w14:textId="77777777" w:rsidTr="24CDF9C1">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5A882A7D" w14:textId="57E338CE" w:rsidR="0061679B" w:rsidRPr="002C1204" w:rsidRDefault="00392729" w:rsidP="002C1204">
            <w:pPr>
              <w:pStyle w:val="Heading2"/>
              <w:jc w:val="center"/>
            </w:pPr>
            <w:bookmarkStart w:id="0" w:name="_Toc141870829"/>
            <w:bookmarkStart w:id="1" w:name="_Toc1251849026"/>
            <w:bookmarkStart w:id="2" w:name="_Toc141874465"/>
            <w:r w:rsidRPr="002C1204">
              <w:lastRenderedPageBreak/>
              <w:t>Policy</w:t>
            </w:r>
            <w:bookmarkEnd w:id="0"/>
            <w:bookmarkEnd w:id="1"/>
            <w:bookmarkEnd w:id="2"/>
          </w:p>
        </w:tc>
      </w:tr>
      <w:tr w:rsidR="00D64CCE" w:rsidRPr="00F61F3D" w14:paraId="14E57653" w14:textId="77777777" w:rsidTr="24CDF9C1">
        <w:trPr>
          <w:trHeight w:val="315"/>
        </w:trPr>
        <w:tc>
          <w:tcPr>
            <w:tcW w:w="105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58BD015" w14:textId="49C295C9" w:rsidR="00143397" w:rsidRPr="00D24189" w:rsidRDefault="00143397" w:rsidP="00D24189">
            <w:pPr>
              <w:pStyle w:val="Heading2"/>
              <w:rPr>
                <w:rStyle w:val="Heading2Char"/>
                <w:b/>
              </w:rPr>
            </w:pPr>
            <w:bookmarkStart w:id="3" w:name="_Toc2074771187"/>
            <w:bookmarkStart w:id="4" w:name="_Toc141874466"/>
            <w:r w:rsidRPr="00D24189">
              <w:t>Q</w:t>
            </w:r>
            <w:r w:rsidRPr="00D24189">
              <w:rPr>
                <w:rStyle w:val="Heading2Char"/>
                <w:b/>
              </w:rPr>
              <w:t xml:space="preserve">. Why are we implementing this new policy and what is the value to Barnardo’s </w:t>
            </w:r>
            <w:r w:rsidR="003B1CC7" w:rsidRPr="00D24189">
              <w:rPr>
                <w:rStyle w:val="Heading2Char"/>
                <w:b/>
              </w:rPr>
              <w:t>c</w:t>
            </w:r>
            <w:r w:rsidRPr="00D24189">
              <w:rPr>
                <w:rStyle w:val="Heading2Char"/>
                <w:b/>
              </w:rPr>
              <w:t>olleagues?</w:t>
            </w:r>
            <w:bookmarkEnd w:id="3"/>
            <w:bookmarkEnd w:id="4"/>
            <w:r w:rsidRPr="002C1204">
              <w:rPr>
                <w:rStyle w:val="Heading3Char"/>
              </w:rPr>
              <w:t> </w:t>
            </w:r>
          </w:p>
          <w:p w14:paraId="6D0EDA9B" w14:textId="3EE5F0E4" w:rsidR="00143397" w:rsidRPr="00BE2DDC" w:rsidRDefault="00143397" w:rsidP="00BE2DDC">
            <w:pPr>
              <w:pStyle w:val="paragraph"/>
              <w:spacing w:before="0" w:beforeAutospacing="0" w:after="0" w:afterAutospacing="0"/>
              <w:jc w:val="both"/>
              <w:textAlignment w:val="baseline"/>
              <w:rPr>
                <w:rFonts w:ascii="Verdana" w:hAnsi="Verdana" w:cs="Calibri"/>
                <w:b/>
                <w:bCs/>
                <w:color w:val="000000"/>
              </w:rPr>
            </w:pPr>
          </w:p>
        </w:tc>
      </w:tr>
      <w:tr w:rsidR="00143397" w:rsidRPr="00F61F3D" w14:paraId="4CCFE6D0" w14:textId="77777777" w:rsidTr="24CDF9C1">
        <w:trPr>
          <w:trHeight w:val="1772"/>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90094" w14:textId="46D0F26F" w:rsidR="00EA3259" w:rsidRPr="000A5746" w:rsidRDefault="5751A436" w:rsidP="140B28D8">
            <w:pPr>
              <w:spacing w:line="276" w:lineRule="auto"/>
              <w:rPr>
                <w:rStyle w:val="normaltextrun"/>
                <w:rFonts w:ascii="Verdana" w:hAnsi="Verdana" w:cs="Segoe UI"/>
                <w:sz w:val="24"/>
                <w:szCs w:val="24"/>
              </w:rPr>
            </w:pPr>
            <w:r w:rsidRPr="140B28D8">
              <w:rPr>
                <w:rStyle w:val="normaltextrun"/>
                <w:rFonts w:ascii="Verdana" w:hAnsi="Verdana" w:cs="Segoe UI"/>
                <w:b/>
                <w:bCs/>
                <w:sz w:val="24"/>
                <w:szCs w:val="24"/>
              </w:rPr>
              <w:t>A.</w:t>
            </w:r>
            <w:r w:rsidRPr="140B28D8">
              <w:rPr>
                <w:rStyle w:val="normaltextrun"/>
                <w:rFonts w:ascii="Verdana" w:hAnsi="Verdana" w:cs="Segoe UI"/>
                <w:sz w:val="24"/>
                <w:szCs w:val="24"/>
              </w:rPr>
              <w:t xml:space="preserve"> This policy seeks to link the resolution of issues in line with </w:t>
            </w:r>
            <w:r w:rsidR="04765AC5" w:rsidRPr="140B28D8">
              <w:rPr>
                <w:rStyle w:val="normaltextrun"/>
                <w:rFonts w:ascii="Verdana" w:hAnsi="Verdana" w:cs="Segoe UI"/>
                <w:sz w:val="24"/>
                <w:szCs w:val="24"/>
              </w:rPr>
              <w:t xml:space="preserve">our </w:t>
            </w:r>
            <w:r w:rsidRPr="140B28D8">
              <w:rPr>
                <w:rStyle w:val="normaltextrun"/>
                <w:rFonts w:ascii="Verdana" w:hAnsi="Verdana" w:cs="Segoe UI"/>
                <w:sz w:val="24"/>
                <w:szCs w:val="24"/>
              </w:rPr>
              <w:t>values and behaviours in a</w:t>
            </w:r>
            <w:r w:rsidR="1A9DA9F5" w:rsidRPr="140B28D8">
              <w:rPr>
                <w:rStyle w:val="normaltextrun"/>
                <w:rFonts w:ascii="Verdana" w:hAnsi="Verdana" w:cs="Segoe UI"/>
                <w:sz w:val="24"/>
                <w:szCs w:val="24"/>
              </w:rPr>
              <w:t xml:space="preserve">n </w:t>
            </w:r>
            <w:r w:rsidRPr="140B28D8">
              <w:rPr>
                <w:rStyle w:val="normaltextrun"/>
                <w:rFonts w:ascii="Verdana" w:hAnsi="Verdana" w:cs="Segoe UI"/>
                <w:sz w:val="24"/>
                <w:szCs w:val="24"/>
              </w:rPr>
              <w:t xml:space="preserve">environment of </w:t>
            </w:r>
            <w:r w:rsidR="443D31AC" w:rsidRPr="140B28D8">
              <w:rPr>
                <w:rStyle w:val="normaltextrun"/>
                <w:rFonts w:ascii="Verdana" w:hAnsi="Verdana" w:cs="Segoe UI"/>
                <w:sz w:val="24"/>
                <w:szCs w:val="24"/>
              </w:rPr>
              <w:t>inclusion</w:t>
            </w:r>
            <w:r w:rsidRPr="140B28D8">
              <w:rPr>
                <w:rStyle w:val="normaltextrun"/>
                <w:rFonts w:ascii="Verdana" w:hAnsi="Verdana" w:cs="Segoe UI"/>
                <w:sz w:val="24"/>
                <w:szCs w:val="24"/>
              </w:rPr>
              <w:t xml:space="preserve">, respect, and fairness. Sometimes it will not be possible to resolve issues at the earliest stages but efforts to do so </w:t>
            </w:r>
            <w:r w:rsidR="1A9DA9F5" w:rsidRPr="140B28D8">
              <w:rPr>
                <w:rStyle w:val="normaltextrun"/>
                <w:rFonts w:ascii="Verdana" w:hAnsi="Verdana" w:cs="Segoe UI"/>
                <w:sz w:val="24"/>
                <w:szCs w:val="24"/>
              </w:rPr>
              <w:t xml:space="preserve">where that is possible </w:t>
            </w:r>
            <w:r w:rsidRPr="140B28D8">
              <w:rPr>
                <w:rStyle w:val="normaltextrun"/>
                <w:rFonts w:ascii="Verdana" w:hAnsi="Verdana" w:cs="Segoe UI"/>
                <w:sz w:val="24"/>
                <w:szCs w:val="24"/>
              </w:rPr>
              <w:t xml:space="preserve">can be beneficial for everyone involved and more likely to be successful and </w:t>
            </w:r>
            <w:r w:rsidR="66746B91" w:rsidRPr="140B28D8">
              <w:rPr>
                <w:rStyle w:val="normaltextrun"/>
                <w:rFonts w:ascii="Verdana" w:hAnsi="Verdana" w:cs="Segoe UI"/>
                <w:sz w:val="24"/>
                <w:szCs w:val="24"/>
              </w:rPr>
              <w:t>sustained</w:t>
            </w:r>
            <w:r w:rsidR="3C027912" w:rsidRPr="140B28D8">
              <w:rPr>
                <w:rStyle w:val="normaltextrun"/>
                <w:rFonts w:ascii="Verdana" w:hAnsi="Verdana" w:cs="Segoe UI"/>
                <w:sz w:val="24"/>
                <w:szCs w:val="24"/>
              </w:rPr>
              <w:t>. </w:t>
            </w:r>
          </w:p>
        </w:tc>
      </w:tr>
      <w:tr w:rsidR="004B7EE3" w:rsidRPr="00F61F3D" w14:paraId="2EBEA20B"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2D1588A" w14:textId="31F72560" w:rsidR="000A5746" w:rsidRPr="002C5D1D" w:rsidRDefault="3F6C9720" w:rsidP="002C5D1D">
            <w:pPr>
              <w:pStyle w:val="Heading2"/>
              <w:rPr>
                <w:rStyle w:val="Heading2Char"/>
                <w:rFonts w:eastAsiaTheme="minorEastAsia"/>
                <w:b/>
              </w:rPr>
            </w:pPr>
            <w:bookmarkStart w:id="5" w:name="_Toc1302921279"/>
            <w:bookmarkStart w:id="6" w:name="_Toc141874467"/>
            <w:r w:rsidRPr="002C5D1D">
              <w:rPr>
                <w:rStyle w:val="normaltextrun"/>
                <w:rFonts w:eastAsiaTheme="minorEastAsia"/>
              </w:rPr>
              <w:lastRenderedPageBreak/>
              <w:t>Q</w:t>
            </w:r>
            <w:r w:rsidRPr="002C5D1D">
              <w:rPr>
                <w:rStyle w:val="Heading2Char"/>
                <w:rFonts w:eastAsiaTheme="minorEastAsia"/>
                <w:b/>
              </w:rPr>
              <w:t>.</w:t>
            </w:r>
            <w:r w:rsidR="2DB3EBED" w:rsidRPr="002C5D1D">
              <w:rPr>
                <w:rStyle w:val="Heading2Char"/>
                <w:rFonts w:eastAsiaTheme="minorEastAsia"/>
                <w:b/>
              </w:rPr>
              <w:t xml:space="preserve"> </w:t>
            </w:r>
            <w:r w:rsidR="2DB3EBED" w:rsidRPr="002C5D1D">
              <w:rPr>
                <w:rStyle w:val="Heading3Char"/>
                <w:rFonts w:eastAsiaTheme="minorEastAsia"/>
              </w:rPr>
              <w:t>Do</w:t>
            </w:r>
            <w:r w:rsidR="001053B3" w:rsidRPr="002C5D1D">
              <w:rPr>
                <w:rStyle w:val="Heading3Char"/>
                <w:rFonts w:eastAsiaTheme="minorEastAsia"/>
              </w:rPr>
              <w:t xml:space="preserve">es the </w:t>
            </w:r>
            <w:r w:rsidRPr="002C5D1D">
              <w:rPr>
                <w:rStyle w:val="Heading3Char"/>
                <w:rFonts w:eastAsiaTheme="minorEastAsia"/>
              </w:rPr>
              <w:t>policy and associated procedure</w:t>
            </w:r>
            <w:r w:rsidR="001053B3" w:rsidRPr="002C5D1D">
              <w:rPr>
                <w:rStyle w:val="Heading3Char"/>
                <w:rFonts w:eastAsiaTheme="minorEastAsia"/>
              </w:rPr>
              <w:t xml:space="preserve"> reflect our values and behaviours</w:t>
            </w:r>
            <w:r w:rsidRPr="002C5D1D">
              <w:rPr>
                <w:rStyle w:val="Heading3Char"/>
                <w:rFonts w:eastAsiaTheme="minorEastAsia"/>
              </w:rPr>
              <w:t>?</w:t>
            </w:r>
            <w:bookmarkEnd w:id="5"/>
            <w:bookmarkEnd w:id="6"/>
            <w:r w:rsidRPr="002C5D1D">
              <w:rPr>
                <w:rStyle w:val="Heading2Char"/>
                <w:rFonts w:eastAsiaTheme="minorEastAsia"/>
                <w:b/>
              </w:rPr>
              <w:t xml:space="preserve">   </w:t>
            </w:r>
          </w:p>
          <w:p w14:paraId="71DFB8BA" w14:textId="77777777" w:rsidR="000A5746" w:rsidRPr="000A5746" w:rsidRDefault="000A5746" w:rsidP="000A5746">
            <w:pPr>
              <w:pStyle w:val="paragraph"/>
              <w:spacing w:before="0" w:beforeAutospacing="0" w:after="0" w:afterAutospacing="0"/>
              <w:jc w:val="both"/>
              <w:textAlignment w:val="baseline"/>
              <w:rPr>
                <w:rStyle w:val="normaltextrun"/>
                <w:rFonts w:ascii="Verdana" w:eastAsiaTheme="minorHAnsi" w:hAnsi="Verdana" w:cs="Segoe UI"/>
                <w:lang w:eastAsia="en-US"/>
              </w:rPr>
            </w:pPr>
          </w:p>
        </w:tc>
      </w:tr>
      <w:tr w:rsidR="000A5746" w:rsidRPr="00F61F3D" w14:paraId="134DAEA1"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8547B" w14:textId="19282B57" w:rsidR="000A5746" w:rsidRPr="00EA3259" w:rsidRDefault="3F6C9720" w:rsidP="3DA935D4">
            <w:pPr>
              <w:pStyle w:val="paragraph"/>
              <w:spacing w:before="0" w:beforeAutospacing="0" w:after="160" w:afterAutospacing="0" w:line="276" w:lineRule="auto"/>
              <w:rPr>
                <w:rStyle w:val="normaltextrun"/>
                <w:rFonts w:ascii="Verdana" w:eastAsiaTheme="minorEastAsia" w:hAnsi="Verdana" w:cs="Segoe UI"/>
                <w:lang w:eastAsia="en-US"/>
              </w:rPr>
            </w:pPr>
            <w:r w:rsidRPr="3DA935D4">
              <w:rPr>
                <w:rStyle w:val="normaltextrun"/>
                <w:rFonts w:ascii="Verdana" w:eastAsiaTheme="minorEastAsia" w:hAnsi="Verdana" w:cs="Segoe UI"/>
                <w:b/>
                <w:bCs/>
                <w:lang w:eastAsia="en-US"/>
              </w:rPr>
              <w:t>A.</w:t>
            </w:r>
            <w:r w:rsidRPr="3DA935D4">
              <w:rPr>
                <w:rStyle w:val="normaltextrun"/>
                <w:rFonts w:ascii="Verdana" w:eastAsiaTheme="minorEastAsia" w:hAnsi="Verdana" w:cs="Segoe UI"/>
                <w:lang w:eastAsia="en-US"/>
              </w:rPr>
              <w:t xml:space="preserve"> </w:t>
            </w:r>
            <w:r w:rsidR="17AE387C" w:rsidRPr="3DA935D4">
              <w:rPr>
                <w:rFonts w:ascii="Verdana" w:eastAsia="Verdana" w:hAnsi="Verdana" w:cs="Verdana"/>
                <w:color w:val="050505"/>
              </w:rPr>
              <w:t xml:space="preserve">As part of our </w:t>
            </w:r>
            <w:hyperlink r:id="rId12">
              <w:r w:rsidR="17AE387C" w:rsidRPr="3DA935D4">
                <w:rPr>
                  <w:rStyle w:val="Hyperlink"/>
                  <w:rFonts w:ascii="Verdana" w:eastAsia="Verdana" w:hAnsi="Verdana" w:cs="Verdana"/>
                </w:rPr>
                <w:t>People and Culture Strategy</w:t>
              </w:r>
            </w:hyperlink>
            <w:r w:rsidR="17AE387C" w:rsidRPr="3DA935D4">
              <w:rPr>
                <w:rFonts w:ascii="Verdana" w:eastAsia="Verdana" w:hAnsi="Verdana" w:cs="Verdana"/>
                <w:color w:val="050505"/>
              </w:rPr>
              <w:t xml:space="preserve">, </w:t>
            </w:r>
            <w:r w:rsidR="17AE387C" w:rsidRPr="3DA935D4">
              <w:rPr>
                <w:rStyle w:val="normaltextrun"/>
                <w:rFonts w:ascii="Verdana" w:eastAsia="Segoe UI Historic" w:hAnsi="Verdana" w:cs="Segoe UI"/>
              </w:rPr>
              <w:t xml:space="preserve">we are reviewing our key People Policies in stages </w:t>
            </w:r>
            <w:r w:rsidR="6FFBCAD1" w:rsidRPr="3DA935D4">
              <w:rPr>
                <w:rStyle w:val="normaltextrun"/>
                <w:rFonts w:ascii="Verdana" w:eastAsia="Segoe UI Historic" w:hAnsi="Verdana" w:cs="Segoe UI"/>
              </w:rPr>
              <w:t xml:space="preserve">between now and </w:t>
            </w:r>
            <w:r w:rsidR="00A33289" w:rsidRPr="3DA935D4">
              <w:rPr>
                <w:rStyle w:val="normaltextrun"/>
                <w:rFonts w:ascii="Verdana" w:eastAsia="Segoe UI Historic" w:hAnsi="Verdana" w:cs="Segoe UI"/>
              </w:rPr>
              <w:t xml:space="preserve">next </w:t>
            </w:r>
            <w:r w:rsidR="6FFBCAD1" w:rsidRPr="3DA935D4">
              <w:rPr>
                <w:rStyle w:val="normaltextrun"/>
                <w:rFonts w:ascii="Verdana" w:eastAsia="Segoe UI Historic" w:hAnsi="Verdana" w:cs="Segoe UI"/>
              </w:rPr>
              <w:t>Summer</w:t>
            </w:r>
            <w:r w:rsidR="01CAEB85" w:rsidRPr="3DA935D4">
              <w:rPr>
                <w:rStyle w:val="normaltextrun"/>
                <w:rFonts w:ascii="Verdana" w:hAnsi="Verdana" w:cs="Segoe UI"/>
              </w:rPr>
              <w:t>.</w:t>
            </w:r>
            <w:r w:rsidR="0A8D9EFE" w:rsidRPr="3DA935D4">
              <w:rPr>
                <w:rStyle w:val="normaltextrun"/>
                <w:rFonts w:ascii="Verdana" w:hAnsi="Verdana" w:cs="Segoe UI"/>
              </w:rPr>
              <w:t xml:space="preserve"> </w:t>
            </w:r>
            <w:r w:rsidR="17AE387C" w:rsidRPr="3DA935D4">
              <w:rPr>
                <w:rStyle w:val="normaltextrun"/>
                <w:rFonts w:ascii="Verdana" w:eastAsia="Segoe UI Historic" w:hAnsi="Verdana" w:cs="Segoe UI"/>
              </w:rPr>
              <w:t>This is to ensure they reflect our core values as we</w:t>
            </w:r>
            <w:r w:rsidR="17AE387C" w:rsidRPr="3DA935D4">
              <w:rPr>
                <w:rStyle w:val="normaltextrun"/>
                <w:rFonts w:ascii="Verdana" w:eastAsia="Verdana" w:hAnsi="Verdana" w:cs="Verdana"/>
              </w:rPr>
              <w:t>ll as o</w:t>
            </w:r>
            <w:r w:rsidR="17AE387C" w:rsidRPr="3DA935D4">
              <w:rPr>
                <w:rFonts w:ascii="Verdana" w:eastAsia="Verdana" w:hAnsi="Verdana" w:cs="Verdana"/>
                <w:color w:val="050505"/>
              </w:rPr>
              <w:t xml:space="preserve">ur </w:t>
            </w:r>
            <w:hyperlink r:id="rId13">
              <w:r w:rsidR="17AE387C" w:rsidRPr="3DA935D4">
                <w:rPr>
                  <w:rStyle w:val="Hyperlink"/>
                  <w:rFonts w:ascii="Verdana" w:eastAsia="Verdana" w:hAnsi="Verdana" w:cs="Verdana"/>
                </w:rPr>
                <w:t>behaviours</w:t>
              </w:r>
            </w:hyperlink>
            <w:r w:rsidR="1F6F899A" w:rsidRPr="3DA935D4">
              <w:rPr>
                <w:rFonts w:ascii="Verdana" w:eastAsia="Verdana" w:hAnsi="Verdana" w:cs="Verdana"/>
                <w:color w:val="050505"/>
              </w:rPr>
              <w:t xml:space="preserve"> </w:t>
            </w:r>
            <w:r w:rsidR="1F6F899A" w:rsidRPr="3DA935D4">
              <w:rPr>
                <w:rStyle w:val="normaltextrun"/>
                <w:rFonts w:ascii="Verdana" w:eastAsiaTheme="minorEastAsia" w:hAnsi="Verdana" w:cs="Segoe UI"/>
                <w:lang w:eastAsia="en-US"/>
              </w:rPr>
              <w:t>(Inclusive, Supportive, Positive and Accountable)</w:t>
            </w:r>
            <w:r w:rsidR="17AE387C" w:rsidRPr="3DA935D4">
              <w:rPr>
                <w:rFonts w:ascii="Verdana" w:eastAsia="Verdana" w:hAnsi="Verdana" w:cs="Verdana"/>
                <w:color w:val="050505"/>
              </w:rPr>
              <w:t>.</w:t>
            </w:r>
            <w:r w:rsidR="13DED616" w:rsidRPr="3DA935D4">
              <w:rPr>
                <w:rFonts w:ascii="Verdana" w:eastAsia="Verdana" w:hAnsi="Verdana" w:cs="Verdana"/>
                <w:color w:val="050505"/>
              </w:rPr>
              <w:t xml:space="preserve"> </w:t>
            </w:r>
            <w:r w:rsidR="20545755" w:rsidRPr="3DA935D4">
              <w:rPr>
                <w:rStyle w:val="normaltextrun"/>
                <w:rFonts w:ascii="Verdana" w:eastAsiaTheme="minorEastAsia" w:hAnsi="Verdana" w:cs="Segoe UI"/>
                <w:lang w:eastAsia="en-US"/>
              </w:rPr>
              <w:t xml:space="preserve">The new </w:t>
            </w:r>
            <w:r w:rsidR="62304253" w:rsidRPr="3DA935D4">
              <w:rPr>
                <w:rStyle w:val="normaltextrun"/>
                <w:rFonts w:ascii="Verdana" w:eastAsiaTheme="minorEastAsia" w:hAnsi="Verdana" w:cs="Segoe UI"/>
                <w:lang w:eastAsia="en-US"/>
              </w:rPr>
              <w:t xml:space="preserve">Resolution </w:t>
            </w:r>
            <w:r w:rsidR="20545755" w:rsidRPr="3DA935D4">
              <w:rPr>
                <w:rStyle w:val="normaltextrun"/>
                <w:rFonts w:ascii="Verdana" w:eastAsiaTheme="minorEastAsia" w:hAnsi="Verdana" w:cs="Segoe UI"/>
                <w:lang w:eastAsia="en-US"/>
              </w:rPr>
              <w:t xml:space="preserve">policy has been </w:t>
            </w:r>
            <w:r w:rsidR="1603816F" w:rsidRPr="3DA935D4">
              <w:rPr>
                <w:rStyle w:val="normaltextrun"/>
                <w:rFonts w:ascii="Verdana" w:eastAsiaTheme="minorEastAsia" w:hAnsi="Verdana" w:cs="Segoe UI"/>
                <w:lang w:eastAsia="en-US"/>
              </w:rPr>
              <w:t xml:space="preserve">co-produced </w:t>
            </w:r>
            <w:r w:rsidR="6AAC9EC8" w:rsidRPr="3DA935D4">
              <w:rPr>
                <w:rStyle w:val="normaltextrun"/>
                <w:rFonts w:ascii="Verdana" w:eastAsiaTheme="minorEastAsia" w:hAnsi="Verdana" w:cs="Segoe UI"/>
                <w:lang w:eastAsia="en-US"/>
              </w:rPr>
              <w:t>with colleagues from across the charity, including subject matter experts</w:t>
            </w:r>
            <w:r w:rsidR="00DF7715" w:rsidRPr="3DA935D4">
              <w:rPr>
                <w:rStyle w:val="normaltextrun"/>
                <w:rFonts w:ascii="Verdana" w:eastAsiaTheme="minorEastAsia" w:hAnsi="Verdana" w:cs="Segoe UI"/>
                <w:lang w:eastAsia="en-US"/>
              </w:rPr>
              <w:t xml:space="preserve"> </w:t>
            </w:r>
            <w:r w:rsidR="0FD07B7F" w:rsidRPr="3DA935D4">
              <w:rPr>
                <w:rStyle w:val="normaltextrun"/>
                <w:rFonts w:ascii="Verdana" w:eastAsiaTheme="minorEastAsia" w:hAnsi="Verdana" w:cs="Segoe UI"/>
                <w:lang w:eastAsia="en-US"/>
              </w:rPr>
              <w:t xml:space="preserve">to ensure </w:t>
            </w:r>
            <w:r w:rsidR="55148BE4" w:rsidRPr="3DA935D4">
              <w:rPr>
                <w:rStyle w:val="normaltextrun"/>
                <w:rFonts w:ascii="Verdana" w:eastAsiaTheme="minorEastAsia" w:hAnsi="Verdana" w:cs="Segoe UI"/>
                <w:lang w:eastAsia="en-US"/>
              </w:rPr>
              <w:t>thos</w:t>
            </w:r>
            <w:r w:rsidR="55148BE4" w:rsidRPr="3DA935D4">
              <w:rPr>
                <w:rStyle w:val="normaltextrun"/>
                <w:rFonts w:ascii="Verdana" w:eastAsia="Verdana" w:hAnsi="Verdana" w:cs="Verdana"/>
                <w:lang w:eastAsia="en-US"/>
              </w:rPr>
              <w:t>e</w:t>
            </w:r>
            <w:r w:rsidR="01F7C954" w:rsidRPr="3DA935D4">
              <w:rPr>
                <w:rStyle w:val="normaltextrun"/>
                <w:rFonts w:ascii="Verdana" w:eastAsia="Verdana" w:hAnsi="Verdana" w:cs="Verdana"/>
                <w:lang w:eastAsia="en-US"/>
              </w:rPr>
              <w:t xml:space="preserve"> </w:t>
            </w:r>
            <w:r w:rsidR="55148BE4" w:rsidRPr="3DA935D4">
              <w:rPr>
                <w:rStyle w:val="normaltextrun"/>
                <w:rFonts w:ascii="Verdana" w:eastAsia="Verdana" w:hAnsi="Verdana" w:cs="Verdana"/>
                <w:lang w:eastAsia="en-US"/>
              </w:rPr>
              <w:t>specialist lenses</w:t>
            </w:r>
            <w:r w:rsidR="01F7C954" w:rsidRPr="3DA935D4">
              <w:rPr>
                <w:rStyle w:val="normaltextrun"/>
                <w:rFonts w:ascii="Verdana" w:eastAsiaTheme="minorEastAsia" w:hAnsi="Verdana" w:cs="Segoe UI"/>
                <w:lang w:eastAsia="en-US"/>
              </w:rPr>
              <w:t xml:space="preserve"> </w:t>
            </w:r>
            <w:r w:rsidR="5DEBC10A" w:rsidRPr="3DA935D4">
              <w:rPr>
                <w:rStyle w:val="normaltextrun"/>
                <w:rFonts w:ascii="Verdana" w:eastAsiaTheme="minorEastAsia" w:hAnsi="Verdana" w:cs="Segoe UI"/>
                <w:lang w:eastAsia="en-US"/>
              </w:rPr>
              <w:t>and</w:t>
            </w:r>
            <w:r w:rsidR="0E15055B" w:rsidRPr="3DA935D4">
              <w:rPr>
                <w:rStyle w:val="normaltextrun"/>
                <w:rFonts w:ascii="Verdana" w:eastAsiaTheme="minorEastAsia" w:hAnsi="Verdana" w:cs="Segoe UI"/>
                <w:lang w:eastAsia="en-US"/>
              </w:rPr>
              <w:t xml:space="preserve"> </w:t>
            </w:r>
            <w:r w:rsidR="4BC79280" w:rsidRPr="3DA935D4">
              <w:rPr>
                <w:rStyle w:val="normaltextrun"/>
                <w:rFonts w:ascii="Verdana" w:eastAsiaTheme="minorEastAsia" w:hAnsi="Verdana" w:cs="Segoe UI"/>
                <w:lang w:eastAsia="en-US"/>
              </w:rPr>
              <w:t xml:space="preserve">that </w:t>
            </w:r>
            <w:r w:rsidR="16032485" w:rsidRPr="3DA935D4">
              <w:rPr>
                <w:rStyle w:val="normaltextrun"/>
                <w:rFonts w:ascii="Verdana" w:eastAsiaTheme="minorEastAsia" w:hAnsi="Verdana" w:cs="Segoe UI"/>
                <w:lang w:eastAsia="en-US"/>
              </w:rPr>
              <w:t xml:space="preserve">our </w:t>
            </w:r>
            <w:r w:rsidR="2E8BFBA0" w:rsidRPr="3DA935D4">
              <w:rPr>
                <w:rStyle w:val="normaltextrun"/>
                <w:rFonts w:ascii="Verdana" w:eastAsiaTheme="minorEastAsia" w:hAnsi="Verdana" w:cs="Segoe UI"/>
                <w:lang w:eastAsia="en-US"/>
              </w:rPr>
              <w:t xml:space="preserve">core </w:t>
            </w:r>
            <w:r w:rsidR="376FA9FD" w:rsidRPr="3DA935D4">
              <w:rPr>
                <w:rStyle w:val="normaltextrun"/>
                <w:rFonts w:ascii="Verdana" w:eastAsiaTheme="minorEastAsia" w:hAnsi="Verdana" w:cs="Segoe UI"/>
                <w:lang w:eastAsia="en-US"/>
              </w:rPr>
              <w:t>v</w:t>
            </w:r>
            <w:r w:rsidR="2E8BFBA0" w:rsidRPr="3DA935D4">
              <w:rPr>
                <w:rStyle w:val="normaltextrun"/>
                <w:rFonts w:ascii="Verdana" w:eastAsiaTheme="minorEastAsia" w:hAnsi="Verdana" w:cs="Segoe UI"/>
                <w:lang w:eastAsia="en-US"/>
              </w:rPr>
              <w:t>alues and</w:t>
            </w:r>
            <w:r w:rsidR="2E8BFBA0" w:rsidRPr="3DA935D4">
              <w:rPr>
                <w:rStyle w:val="normaltextrun"/>
                <w:rFonts w:ascii="Verdana" w:eastAsia="Verdana" w:hAnsi="Verdana" w:cs="Verdana"/>
                <w:lang w:eastAsia="en-US"/>
              </w:rPr>
              <w:t xml:space="preserve"> </w:t>
            </w:r>
            <w:hyperlink r:id="rId14">
              <w:r w:rsidR="1B172236" w:rsidRPr="3DA935D4">
                <w:rPr>
                  <w:rStyle w:val="Hyperlink"/>
                  <w:rFonts w:ascii="Verdana" w:eastAsia="Verdana" w:hAnsi="Verdana" w:cs="Verdana"/>
                </w:rPr>
                <w:t xml:space="preserve">behaviours </w:t>
              </w:r>
            </w:hyperlink>
            <w:r w:rsidR="3CCAD72E" w:rsidRPr="3DA935D4">
              <w:rPr>
                <w:rStyle w:val="normaltextrun"/>
                <w:rFonts w:ascii="Verdana" w:eastAsiaTheme="minorEastAsia" w:hAnsi="Verdana" w:cs="Segoe UI"/>
                <w:lang w:eastAsia="en-US"/>
              </w:rPr>
              <w:t xml:space="preserve"> are </w:t>
            </w:r>
            <w:r w:rsidR="18035543" w:rsidRPr="3DA935D4">
              <w:rPr>
                <w:rStyle w:val="normaltextrun"/>
                <w:rFonts w:ascii="Verdana" w:eastAsiaTheme="minorEastAsia" w:hAnsi="Verdana" w:cs="Segoe UI"/>
                <w:lang w:eastAsia="en-US"/>
              </w:rPr>
              <w:t>at the heart of the process</w:t>
            </w:r>
            <w:r w:rsidR="5C74275E" w:rsidRPr="3DA935D4">
              <w:rPr>
                <w:rStyle w:val="normaltextrun"/>
                <w:rFonts w:ascii="Verdana" w:eastAsiaTheme="minorEastAsia" w:hAnsi="Verdana" w:cs="Segoe UI"/>
                <w:lang w:eastAsia="en-US"/>
              </w:rPr>
              <w:t>.</w:t>
            </w:r>
          </w:p>
        </w:tc>
      </w:tr>
      <w:tr w:rsidR="004B7EE3" w:rsidRPr="00F61F3D" w14:paraId="6E2FC708"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D0829E2" w14:textId="148F10DA" w:rsidR="00EA3259" w:rsidRPr="00AC3655" w:rsidRDefault="04765AC5" w:rsidP="00AC3655">
            <w:pPr>
              <w:pStyle w:val="Heading2"/>
              <w:rPr>
                <w:rStyle w:val="normaltextrun"/>
              </w:rPr>
            </w:pPr>
            <w:bookmarkStart w:id="7" w:name="_Toc141870832"/>
            <w:bookmarkStart w:id="8" w:name="_Toc1349387759"/>
            <w:bookmarkStart w:id="9" w:name="_Toc141874468"/>
            <w:r w:rsidRPr="00AC3655">
              <w:rPr>
                <w:rStyle w:val="normaltextrun"/>
              </w:rPr>
              <w:t xml:space="preserve">Q. What does the Resolution policy include, and </w:t>
            </w:r>
            <w:r w:rsidR="0059755D" w:rsidRPr="00AC3655">
              <w:rPr>
                <w:rStyle w:val="normaltextrun"/>
              </w:rPr>
              <w:t xml:space="preserve">does </w:t>
            </w:r>
            <w:r w:rsidRPr="00AC3655">
              <w:rPr>
                <w:rStyle w:val="normaltextrun"/>
              </w:rPr>
              <w:t>it replace pre-existing</w:t>
            </w:r>
            <w:bookmarkEnd w:id="7"/>
            <w:bookmarkEnd w:id="8"/>
            <w:bookmarkEnd w:id="9"/>
          </w:p>
          <w:p w14:paraId="3EB984FE" w14:textId="7FFA6D42" w:rsidR="00EA3259" w:rsidRPr="00EA3259" w:rsidRDefault="04765AC5" w:rsidP="00AC3655">
            <w:pPr>
              <w:pStyle w:val="Heading2"/>
              <w:rPr>
                <w:rStyle w:val="normaltextrun"/>
                <w:rFonts w:cs="Segoe UI"/>
              </w:rPr>
            </w:pPr>
            <w:bookmarkStart w:id="10" w:name="_Toc141870833"/>
            <w:bookmarkStart w:id="11" w:name="_Toc141874469"/>
            <w:bookmarkStart w:id="12" w:name="_Toc1691796502"/>
            <w:r w:rsidRPr="00AC3655">
              <w:rPr>
                <w:rStyle w:val="normaltextrun"/>
              </w:rPr>
              <w:t>policies?</w:t>
            </w:r>
            <w:bookmarkEnd w:id="10"/>
            <w:bookmarkEnd w:id="11"/>
            <w:r w:rsidRPr="00AC3655">
              <w:rPr>
                <w:rStyle w:val="normaltextrun"/>
              </w:rPr>
              <w:t> </w:t>
            </w:r>
            <w:r w:rsidR="00EA3259" w:rsidRPr="00AC3655">
              <w:br/>
            </w:r>
            <w:bookmarkEnd w:id="12"/>
          </w:p>
        </w:tc>
      </w:tr>
      <w:tr w:rsidR="00EA3259" w:rsidRPr="00F61F3D" w14:paraId="3C5FF142"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748F4" w14:textId="62E59715" w:rsidR="00EA3259" w:rsidRPr="00EA3259" w:rsidRDefault="32435446" w:rsidP="42870516">
            <w:pPr>
              <w:pStyle w:val="paragraph"/>
              <w:spacing w:before="0" w:beforeAutospacing="0" w:after="160" w:afterAutospacing="0" w:line="276" w:lineRule="auto"/>
              <w:jc w:val="both"/>
              <w:textAlignment w:val="baseline"/>
              <w:rPr>
                <w:rStyle w:val="normaltextrun"/>
                <w:rFonts w:ascii="Verdana" w:eastAsiaTheme="minorEastAsia" w:hAnsi="Verdana" w:cs="Segoe UI"/>
                <w:lang w:eastAsia="en-US"/>
              </w:rPr>
            </w:pPr>
            <w:r w:rsidRPr="42870516">
              <w:rPr>
                <w:rStyle w:val="normaltextrun"/>
                <w:rFonts w:ascii="Verdana" w:eastAsiaTheme="minorEastAsia" w:hAnsi="Verdana" w:cs="Segoe UI"/>
                <w:b/>
                <w:bCs/>
                <w:lang w:eastAsia="en-US"/>
              </w:rPr>
              <w:t>A.</w:t>
            </w:r>
            <w:r w:rsidRPr="42870516">
              <w:rPr>
                <w:rStyle w:val="normaltextrun"/>
                <w:rFonts w:ascii="Verdana" w:eastAsiaTheme="minorEastAsia" w:hAnsi="Verdana" w:cs="Segoe UI"/>
                <w:lang w:eastAsia="en-US"/>
              </w:rPr>
              <w:t xml:space="preserve"> </w:t>
            </w:r>
            <w:r w:rsidR="04765AC5" w:rsidRPr="42870516">
              <w:rPr>
                <w:rStyle w:val="normaltextrun"/>
                <w:rFonts w:ascii="Verdana" w:eastAsiaTheme="minorEastAsia" w:hAnsi="Verdana" w:cs="Segoe UI"/>
                <w:lang w:eastAsia="en-US"/>
              </w:rPr>
              <w:t>The Resolution policy and Procedure replace</w:t>
            </w:r>
            <w:r w:rsidR="0059755D">
              <w:rPr>
                <w:rStyle w:val="normaltextrun"/>
                <w:rFonts w:ascii="Verdana" w:eastAsiaTheme="minorEastAsia" w:hAnsi="Verdana" w:cs="Segoe UI"/>
                <w:lang w:eastAsia="en-US"/>
              </w:rPr>
              <w:t>s</w:t>
            </w:r>
            <w:r w:rsidR="04765AC5" w:rsidRPr="42870516">
              <w:rPr>
                <w:rStyle w:val="normaltextrun"/>
                <w:rFonts w:ascii="Verdana" w:eastAsiaTheme="minorEastAsia" w:hAnsi="Verdana" w:cs="Segoe UI"/>
                <w:lang w:eastAsia="en-US"/>
              </w:rPr>
              <w:t xml:space="preserve"> and encompass</w:t>
            </w:r>
            <w:r w:rsidR="0059755D">
              <w:rPr>
                <w:rStyle w:val="normaltextrun"/>
                <w:rFonts w:ascii="Verdana" w:eastAsiaTheme="minorEastAsia" w:hAnsi="Verdana" w:cs="Segoe UI"/>
                <w:lang w:eastAsia="en-US"/>
              </w:rPr>
              <w:t>es</w:t>
            </w:r>
            <w:r w:rsidR="04765AC5" w:rsidRPr="42870516">
              <w:rPr>
                <w:rStyle w:val="normaltextrun"/>
                <w:rFonts w:ascii="Verdana" w:eastAsiaTheme="minorEastAsia" w:hAnsi="Verdana" w:cs="Segoe UI"/>
                <w:lang w:eastAsia="en-US"/>
              </w:rPr>
              <w:t xml:space="preserve"> the following:   </w:t>
            </w:r>
          </w:p>
          <w:p w14:paraId="7086A057" w14:textId="17051104" w:rsidR="00EA3259" w:rsidRPr="00EA3259" w:rsidRDefault="04765AC5" w:rsidP="42870516">
            <w:pPr>
              <w:pStyle w:val="paragraph"/>
              <w:numPr>
                <w:ilvl w:val="0"/>
                <w:numId w:val="27"/>
              </w:numPr>
              <w:spacing w:before="0" w:beforeAutospacing="0" w:after="160" w:afterAutospacing="0"/>
              <w:ind w:left="1080" w:firstLine="0"/>
              <w:jc w:val="both"/>
              <w:textAlignment w:val="baseline"/>
              <w:rPr>
                <w:rStyle w:val="normaltextrun"/>
                <w:rFonts w:ascii="Verdana" w:eastAsiaTheme="minorEastAsia" w:hAnsi="Verdana" w:cs="Segoe UI"/>
                <w:lang w:eastAsia="en-US"/>
              </w:rPr>
            </w:pPr>
            <w:r w:rsidRPr="42870516">
              <w:rPr>
                <w:rStyle w:val="normaltextrun"/>
                <w:rFonts w:ascii="Verdana" w:eastAsiaTheme="minorEastAsia" w:hAnsi="Verdana" w:cs="Segoe UI"/>
                <w:lang w:eastAsia="en-US"/>
              </w:rPr>
              <w:t xml:space="preserve">Discipline </w:t>
            </w:r>
            <w:r w:rsidR="6C0DA3C5" w:rsidRPr="42870516">
              <w:rPr>
                <w:rStyle w:val="normaltextrun"/>
                <w:rFonts w:ascii="Verdana" w:eastAsiaTheme="minorEastAsia" w:hAnsi="Verdana" w:cs="Segoe UI"/>
                <w:lang w:eastAsia="en-US"/>
              </w:rPr>
              <w:t xml:space="preserve">Policy and </w:t>
            </w:r>
            <w:r w:rsidRPr="42870516">
              <w:rPr>
                <w:rStyle w:val="normaltextrun"/>
                <w:rFonts w:ascii="Verdana" w:eastAsiaTheme="minorEastAsia" w:hAnsi="Verdana" w:cs="Segoe UI"/>
                <w:lang w:eastAsia="en-US"/>
              </w:rPr>
              <w:t>Procedure   </w:t>
            </w:r>
          </w:p>
          <w:p w14:paraId="77C2126D" w14:textId="77777777" w:rsidR="00EA3259" w:rsidRPr="00EA3259" w:rsidRDefault="04765AC5" w:rsidP="42870516">
            <w:pPr>
              <w:pStyle w:val="paragraph"/>
              <w:numPr>
                <w:ilvl w:val="0"/>
                <w:numId w:val="27"/>
              </w:numPr>
              <w:spacing w:before="0" w:beforeAutospacing="0" w:after="160" w:afterAutospacing="0"/>
              <w:ind w:left="1080" w:firstLine="0"/>
              <w:jc w:val="both"/>
              <w:textAlignment w:val="baseline"/>
              <w:rPr>
                <w:rStyle w:val="normaltextrun"/>
                <w:rFonts w:ascii="Verdana" w:eastAsiaTheme="minorEastAsia" w:hAnsi="Verdana" w:cs="Segoe UI"/>
                <w:lang w:eastAsia="en-US"/>
              </w:rPr>
            </w:pPr>
            <w:r w:rsidRPr="42870516">
              <w:rPr>
                <w:rStyle w:val="normaltextrun"/>
                <w:rFonts w:ascii="Verdana" w:eastAsiaTheme="minorEastAsia" w:hAnsi="Verdana" w:cs="Segoe UI"/>
                <w:lang w:eastAsia="en-US"/>
              </w:rPr>
              <w:t>Grievance Resolution Policy and Procedure     </w:t>
            </w:r>
          </w:p>
          <w:p w14:paraId="27F64CDA" w14:textId="402A7130" w:rsidR="00EA3259" w:rsidRPr="00EA3259" w:rsidRDefault="04765AC5" w:rsidP="42870516">
            <w:pPr>
              <w:pStyle w:val="paragraph"/>
              <w:numPr>
                <w:ilvl w:val="0"/>
                <w:numId w:val="28"/>
              </w:numPr>
              <w:spacing w:before="0" w:beforeAutospacing="0" w:after="160" w:afterAutospacing="0"/>
              <w:ind w:left="1080" w:firstLine="0"/>
              <w:textAlignment w:val="baseline"/>
              <w:rPr>
                <w:rStyle w:val="normaltextrun"/>
                <w:rFonts w:ascii="Verdana" w:eastAsiaTheme="minorEastAsia" w:hAnsi="Verdana" w:cs="Segoe UI"/>
                <w:lang w:eastAsia="en-US"/>
              </w:rPr>
            </w:pPr>
            <w:r w:rsidRPr="42870516">
              <w:rPr>
                <w:rStyle w:val="normaltextrun"/>
                <w:rFonts w:ascii="Verdana" w:eastAsiaTheme="minorEastAsia" w:hAnsi="Verdana" w:cs="Segoe UI"/>
                <w:lang w:eastAsia="en-US"/>
              </w:rPr>
              <w:t>Prevention of Harassment Policy   </w:t>
            </w:r>
          </w:p>
          <w:p w14:paraId="51115D74" w14:textId="6D016A7C" w:rsidR="00C73D2A" w:rsidRDefault="04765AC5" w:rsidP="42870516">
            <w:pPr>
              <w:pStyle w:val="paragraph"/>
              <w:spacing w:before="0" w:beforeAutospacing="0" w:after="160" w:afterAutospacing="0" w:line="276" w:lineRule="auto"/>
              <w:textAlignment w:val="baseline"/>
              <w:rPr>
                <w:rStyle w:val="normaltextrun"/>
                <w:rFonts w:ascii="Verdana" w:eastAsiaTheme="minorEastAsia" w:hAnsi="Verdana" w:cs="Segoe UI"/>
                <w:lang w:eastAsia="en-US"/>
              </w:rPr>
            </w:pPr>
            <w:r w:rsidRPr="42870516">
              <w:rPr>
                <w:rStyle w:val="normaltextrun"/>
                <w:rFonts w:ascii="Verdana" w:eastAsiaTheme="minorEastAsia" w:hAnsi="Verdana" w:cs="Segoe UI"/>
                <w:lang w:eastAsia="en-US"/>
              </w:rPr>
              <w:t>This is because this new policy</w:t>
            </w:r>
            <w:r w:rsidR="00233B7F">
              <w:rPr>
                <w:rStyle w:val="normaltextrun"/>
                <w:rFonts w:ascii="Verdana" w:eastAsiaTheme="minorEastAsia" w:hAnsi="Verdana" w:cs="Segoe UI"/>
                <w:lang w:eastAsia="en-US"/>
              </w:rPr>
              <w:t xml:space="preserve"> </w:t>
            </w:r>
            <w:r w:rsidRPr="42870516">
              <w:rPr>
                <w:rStyle w:val="normaltextrun"/>
                <w:rFonts w:ascii="Verdana" w:eastAsiaTheme="minorEastAsia" w:hAnsi="Verdana" w:cs="Segoe UI"/>
                <w:lang w:eastAsia="en-US"/>
              </w:rPr>
              <w:t xml:space="preserve">supports </w:t>
            </w:r>
            <w:r w:rsidR="422AD9CF" w:rsidRPr="42870516">
              <w:rPr>
                <w:rStyle w:val="normaltextrun"/>
                <w:rFonts w:ascii="Verdana" w:eastAsiaTheme="minorEastAsia" w:hAnsi="Verdana" w:cs="Segoe UI"/>
                <w:lang w:eastAsia="en-US"/>
              </w:rPr>
              <w:t xml:space="preserve">the </w:t>
            </w:r>
            <w:r w:rsidRPr="42870516">
              <w:rPr>
                <w:rStyle w:val="normaltextrun"/>
                <w:rFonts w:ascii="Verdana" w:eastAsiaTheme="minorEastAsia" w:hAnsi="Verdana" w:cs="Segoe UI"/>
                <w:lang w:eastAsia="en-US"/>
              </w:rPr>
              <w:t xml:space="preserve">resolution of </w:t>
            </w:r>
            <w:r w:rsidR="0DC1BAA6" w:rsidRPr="42870516">
              <w:rPr>
                <w:rStyle w:val="normaltextrun"/>
                <w:rFonts w:ascii="Verdana" w:eastAsiaTheme="minorEastAsia" w:hAnsi="Verdana" w:cs="Segoe UI"/>
                <w:lang w:eastAsia="en-US"/>
              </w:rPr>
              <w:t xml:space="preserve">concerns </w:t>
            </w:r>
            <w:r w:rsidR="3656790D" w:rsidRPr="42870516">
              <w:rPr>
                <w:rStyle w:val="normaltextrun"/>
                <w:rFonts w:ascii="Verdana" w:eastAsiaTheme="minorEastAsia" w:hAnsi="Verdana" w:cs="Segoe UI"/>
                <w:lang w:eastAsia="en-US"/>
              </w:rPr>
              <w:t xml:space="preserve">that are </w:t>
            </w:r>
            <w:r w:rsidR="0DC1BAA6" w:rsidRPr="42870516">
              <w:rPr>
                <w:rStyle w:val="normaltextrun"/>
                <w:rFonts w:ascii="Verdana" w:eastAsiaTheme="minorEastAsia" w:hAnsi="Verdana" w:cs="Segoe UI"/>
                <w:lang w:eastAsia="en-US"/>
              </w:rPr>
              <w:t>split into two strands</w:t>
            </w:r>
            <w:r w:rsidR="00C73D2A">
              <w:rPr>
                <w:rStyle w:val="normaltextrun"/>
                <w:rFonts w:ascii="Verdana" w:eastAsiaTheme="minorEastAsia" w:hAnsi="Verdana" w:cs="Segoe UI"/>
                <w:lang w:eastAsia="en-US"/>
              </w:rPr>
              <w:t xml:space="preserve"> comprising of</w:t>
            </w:r>
            <w:r w:rsidRPr="42870516">
              <w:rPr>
                <w:rStyle w:val="normaltextrun"/>
                <w:rFonts w:ascii="Verdana" w:eastAsiaTheme="minorEastAsia" w:hAnsi="Verdana" w:cs="Segoe UI"/>
                <w:lang w:eastAsia="en-US"/>
              </w:rPr>
              <w:t xml:space="preserve">: </w:t>
            </w:r>
          </w:p>
          <w:p w14:paraId="2AF4A135" w14:textId="5E20778B" w:rsidR="00463C5E" w:rsidRPr="00463C5E" w:rsidRDefault="0DC1BAA6" w:rsidP="00C73D2A">
            <w:pPr>
              <w:pStyle w:val="paragraph"/>
              <w:numPr>
                <w:ilvl w:val="0"/>
                <w:numId w:val="35"/>
              </w:numPr>
              <w:spacing w:before="0" w:beforeAutospacing="0" w:after="160" w:afterAutospacing="0" w:line="276" w:lineRule="auto"/>
              <w:textAlignment w:val="baseline"/>
              <w:rPr>
                <w:rStyle w:val="normaltextrun"/>
                <w:rFonts w:ascii="Verdana" w:eastAsiaTheme="minorEastAsia" w:hAnsi="Verdana" w:cs="Segoe UI"/>
                <w:lang w:eastAsia="en-US"/>
              </w:rPr>
            </w:pPr>
            <w:r w:rsidRPr="42870516">
              <w:rPr>
                <w:rStyle w:val="normaltextrun"/>
                <w:rFonts w:ascii="Verdana" w:eastAsiaTheme="minorEastAsia" w:hAnsi="Verdana" w:cs="Segoe UI"/>
                <w:lang w:eastAsia="en-US"/>
              </w:rPr>
              <w:t>work related issues, disputes and problems</w:t>
            </w:r>
            <w:r w:rsidR="04765AC5" w:rsidRPr="42870516">
              <w:rPr>
                <w:rStyle w:val="normaltextrun"/>
                <w:rFonts w:ascii="Verdana" w:eastAsiaTheme="minorEastAsia" w:hAnsi="Verdana" w:cs="Segoe UI"/>
                <w:lang w:eastAsia="en-US"/>
              </w:rPr>
              <w:t xml:space="preserve"> </w:t>
            </w:r>
            <w:r w:rsidR="00C73D2A">
              <w:rPr>
                <w:rStyle w:val="normaltextrun"/>
                <w:rFonts w:ascii="Verdana" w:eastAsiaTheme="minorEastAsia" w:hAnsi="Verdana" w:cs="Segoe UI"/>
                <w:lang w:eastAsia="en-US"/>
              </w:rPr>
              <w:t>(</w:t>
            </w:r>
            <w:r w:rsidR="04765AC5" w:rsidRPr="42870516">
              <w:rPr>
                <w:rStyle w:val="normaltextrun"/>
                <w:rFonts w:ascii="Verdana" w:eastAsiaTheme="minorEastAsia" w:hAnsi="Verdana" w:cs="Segoe UI"/>
                <w:lang w:eastAsia="en-US"/>
              </w:rPr>
              <w:t xml:space="preserve">formerly dealt </w:t>
            </w:r>
            <w:r w:rsidR="00432087">
              <w:rPr>
                <w:rStyle w:val="normaltextrun"/>
                <w:rFonts w:ascii="Verdana" w:eastAsiaTheme="minorEastAsia" w:hAnsi="Verdana" w:cs="Segoe UI"/>
                <w:lang w:eastAsia="en-US"/>
              </w:rPr>
              <w:t xml:space="preserve">with </w:t>
            </w:r>
            <w:r w:rsidR="04765AC5" w:rsidRPr="42870516">
              <w:rPr>
                <w:rStyle w:val="normaltextrun"/>
                <w:rFonts w:ascii="Verdana" w:eastAsiaTheme="minorEastAsia" w:hAnsi="Verdana" w:cs="Segoe UI"/>
                <w:lang w:eastAsia="en-US"/>
              </w:rPr>
              <w:t xml:space="preserve">as grievances/bullying and harassment </w:t>
            </w:r>
            <w:r w:rsidR="6E3AA7FA" w:rsidRPr="42870516">
              <w:rPr>
                <w:rStyle w:val="normaltextrun"/>
                <w:rFonts w:ascii="Verdana" w:eastAsiaTheme="minorEastAsia" w:hAnsi="Verdana" w:cs="Segoe UI"/>
                <w:lang w:eastAsia="en-US"/>
              </w:rPr>
              <w:t>under the Grievance Procedure</w:t>
            </w:r>
            <w:r w:rsidR="00C73D2A">
              <w:rPr>
                <w:rStyle w:val="normaltextrun"/>
                <w:rFonts w:ascii="Verdana" w:eastAsiaTheme="minorEastAsia" w:hAnsi="Verdana" w:cs="Segoe UI"/>
                <w:lang w:eastAsia="en-US"/>
              </w:rPr>
              <w:t>)</w:t>
            </w:r>
            <w:r w:rsidR="653F7515" w:rsidRPr="42870516">
              <w:rPr>
                <w:rStyle w:val="normaltextrun"/>
                <w:rFonts w:ascii="Verdana" w:eastAsiaTheme="minorEastAsia" w:hAnsi="Verdana" w:cs="Segoe UI"/>
                <w:lang w:eastAsia="en-US"/>
              </w:rPr>
              <w:t xml:space="preserve"> which for the purposes of </w:t>
            </w:r>
            <w:r w:rsidR="00233B7F">
              <w:rPr>
                <w:rStyle w:val="normaltextrun"/>
                <w:rFonts w:ascii="Verdana" w:eastAsiaTheme="minorEastAsia" w:hAnsi="Verdana" w:cs="Segoe UI"/>
                <w:lang w:eastAsia="en-US"/>
              </w:rPr>
              <w:t xml:space="preserve">this </w:t>
            </w:r>
            <w:r w:rsidR="653F7515" w:rsidRPr="42870516">
              <w:rPr>
                <w:rStyle w:val="normaltextrun"/>
                <w:rFonts w:ascii="Verdana" w:eastAsiaTheme="minorEastAsia" w:hAnsi="Verdana" w:cs="Segoe UI"/>
                <w:lang w:eastAsia="en-US"/>
              </w:rPr>
              <w:t xml:space="preserve">Policy will be referred to as </w:t>
            </w:r>
            <w:r w:rsidR="6555F87A" w:rsidRPr="0A3DA4FE">
              <w:rPr>
                <w:rStyle w:val="normaltextrun"/>
                <w:rFonts w:ascii="Verdana" w:eastAsiaTheme="minorEastAsia" w:hAnsi="Verdana" w:cs="Segoe UI"/>
                <w:b/>
                <w:lang w:eastAsia="en-US"/>
              </w:rPr>
              <w:t>Is</w:t>
            </w:r>
            <w:r w:rsidR="6982E8EC" w:rsidRPr="275D1E43">
              <w:rPr>
                <w:rStyle w:val="normaltextrun"/>
                <w:rFonts w:ascii="Verdana" w:eastAsiaTheme="minorEastAsia" w:hAnsi="Verdana" w:cs="Segoe UI"/>
                <w:b/>
                <w:bCs/>
                <w:lang w:eastAsia="en-US"/>
              </w:rPr>
              <w:t>sues</w:t>
            </w:r>
            <w:r w:rsidR="002B1D58">
              <w:rPr>
                <w:rStyle w:val="normaltextrun"/>
                <w:rFonts w:ascii="Verdana" w:eastAsiaTheme="minorEastAsia" w:hAnsi="Verdana" w:cs="Segoe UI"/>
                <w:b/>
                <w:bCs/>
                <w:lang w:eastAsia="en-US"/>
              </w:rPr>
              <w:t xml:space="preserve">; </w:t>
            </w:r>
            <w:r w:rsidR="002B1D58" w:rsidRPr="002B1D58">
              <w:rPr>
                <w:rStyle w:val="normaltextrun"/>
                <w:rFonts w:ascii="Verdana" w:eastAsiaTheme="minorEastAsia" w:hAnsi="Verdana" w:cs="Segoe UI"/>
                <w:lang w:eastAsia="en-US"/>
              </w:rPr>
              <w:t>and</w:t>
            </w:r>
          </w:p>
          <w:p w14:paraId="03744BA6" w14:textId="4711F6A6" w:rsidR="00AA110A" w:rsidRDefault="0047781E" w:rsidP="00C73D2A">
            <w:pPr>
              <w:pStyle w:val="paragraph"/>
              <w:numPr>
                <w:ilvl w:val="0"/>
                <w:numId w:val="35"/>
              </w:numPr>
              <w:spacing w:before="0" w:beforeAutospacing="0" w:after="160" w:afterAutospacing="0" w:line="276" w:lineRule="auto"/>
              <w:textAlignment w:val="baseline"/>
              <w:rPr>
                <w:rStyle w:val="normaltextrun"/>
                <w:rFonts w:ascii="Verdana" w:eastAsiaTheme="minorEastAsia" w:hAnsi="Verdana" w:cs="Segoe UI"/>
                <w:lang w:eastAsia="en-US"/>
              </w:rPr>
            </w:pPr>
            <w:r>
              <w:rPr>
                <w:rStyle w:val="normaltextrun"/>
                <w:rFonts w:ascii="Verdana" w:eastAsiaTheme="minorEastAsia" w:hAnsi="Verdana" w:cs="Segoe UI"/>
                <w:lang w:eastAsia="en-US"/>
              </w:rPr>
              <w:t xml:space="preserve">concerns </w:t>
            </w:r>
            <w:r w:rsidR="3693EB51" w:rsidRPr="0059755D">
              <w:rPr>
                <w:rStyle w:val="normaltextrun"/>
                <w:rFonts w:ascii="Verdana" w:eastAsiaTheme="minorEastAsia" w:hAnsi="Verdana" w:cs="Segoe UI"/>
                <w:lang w:eastAsia="en-US"/>
              </w:rPr>
              <w:t>of a</w:t>
            </w:r>
            <w:r w:rsidR="3693EB51" w:rsidRPr="0059755D">
              <w:rPr>
                <w:rFonts w:ascii="Verdana" w:eastAsia="Verdana" w:hAnsi="Verdana" w:cs="Verdana"/>
                <w:color w:val="000000" w:themeColor="text1"/>
              </w:rPr>
              <w:t xml:space="preserve"> </w:t>
            </w:r>
            <w:r w:rsidR="3693EB51" w:rsidRPr="0059755D">
              <w:rPr>
                <w:rFonts w:ascii="Verdana" w:eastAsia="Verdana" w:hAnsi="Verdana" w:cs="Verdana"/>
                <w:b/>
                <w:bCs/>
                <w:color w:val="000000" w:themeColor="text1"/>
              </w:rPr>
              <w:t>C</w:t>
            </w:r>
            <w:r w:rsidR="7A3F5A05" w:rsidRPr="0059755D">
              <w:rPr>
                <w:rFonts w:ascii="Verdana" w:eastAsia="Verdana" w:hAnsi="Verdana" w:cs="Verdana"/>
                <w:b/>
                <w:bCs/>
                <w:color w:val="000000" w:themeColor="text1"/>
              </w:rPr>
              <w:t>onduct</w:t>
            </w:r>
            <w:r w:rsidR="3693EB51" w:rsidRPr="0059755D">
              <w:rPr>
                <w:rFonts w:ascii="Verdana" w:eastAsia="Verdana" w:hAnsi="Verdana" w:cs="Verdana"/>
                <w:b/>
                <w:bCs/>
                <w:color w:val="000000" w:themeColor="text1"/>
              </w:rPr>
              <w:t xml:space="preserve"> </w:t>
            </w:r>
            <w:r w:rsidR="3693EB51" w:rsidRPr="0059755D">
              <w:rPr>
                <w:rStyle w:val="normaltextrun"/>
                <w:rFonts w:ascii="Verdana" w:eastAsiaTheme="minorEastAsia" w:hAnsi="Verdana" w:cs="Segoe UI"/>
                <w:lang w:eastAsia="en-US"/>
              </w:rPr>
              <w:t>nature</w:t>
            </w:r>
            <w:r>
              <w:rPr>
                <w:rStyle w:val="normaltextrun"/>
                <w:rFonts w:ascii="Verdana" w:eastAsiaTheme="minorEastAsia" w:hAnsi="Verdana" w:cs="Segoe UI"/>
                <w:lang w:eastAsia="en-US"/>
              </w:rPr>
              <w:t xml:space="preserve"> (</w:t>
            </w:r>
            <w:r w:rsidR="6E3AA7FA" w:rsidRPr="42870516">
              <w:rPr>
                <w:rStyle w:val="normaltextrun"/>
                <w:rFonts w:ascii="Verdana" w:eastAsiaTheme="minorEastAsia" w:hAnsi="Verdana" w:cs="Segoe UI"/>
                <w:lang w:eastAsia="en-US"/>
              </w:rPr>
              <w:t>formerly dealt with under the Disciplinary Procedure</w:t>
            </w:r>
            <w:r>
              <w:rPr>
                <w:rStyle w:val="normaltextrun"/>
                <w:rFonts w:ascii="Verdana" w:eastAsiaTheme="minorEastAsia" w:hAnsi="Verdana" w:cs="Segoe UI"/>
                <w:lang w:eastAsia="en-US"/>
              </w:rPr>
              <w:t>)</w:t>
            </w:r>
            <w:r w:rsidR="6E3AA7FA" w:rsidRPr="42870516">
              <w:rPr>
                <w:rStyle w:val="normaltextrun"/>
                <w:rFonts w:ascii="Verdana" w:eastAsiaTheme="minorEastAsia" w:hAnsi="Verdana" w:cs="Segoe UI"/>
                <w:lang w:eastAsia="en-US"/>
              </w:rPr>
              <w:t xml:space="preserve">. </w:t>
            </w:r>
          </w:p>
          <w:p w14:paraId="0A1E02D9" w14:textId="56C29FAB" w:rsidR="00EA3259" w:rsidRPr="00EA3259" w:rsidRDefault="3ABC9F16" w:rsidP="42870516">
            <w:pPr>
              <w:pStyle w:val="paragraph"/>
              <w:spacing w:before="0" w:beforeAutospacing="0" w:after="160" w:afterAutospacing="0" w:line="276" w:lineRule="auto"/>
              <w:textAlignment w:val="baseline"/>
            </w:pPr>
            <w:r w:rsidRPr="42870516">
              <w:rPr>
                <w:rStyle w:val="normaltextrun"/>
                <w:rFonts w:ascii="Verdana" w:eastAsiaTheme="minorEastAsia" w:hAnsi="Verdana" w:cs="Segoe UI"/>
                <w:lang w:eastAsia="en-US"/>
              </w:rPr>
              <w:t>G</w:t>
            </w:r>
            <w:r w:rsidR="04765AC5" w:rsidRPr="42870516">
              <w:rPr>
                <w:rStyle w:val="normaltextrun"/>
                <w:rFonts w:ascii="Verdana" w:eastAsiaTheme="minorEastAsia" w:hAnsi="Verdana" w:cs="Segoe UI"/>
                <w:lang w:eastAsia="en-US"/>
              </w:rPr>
              <w:t>uidance previously associated with these</w:t>
            </w:r>
            <w:r w:rsidR="6E3AA7FA" w:rsidRPr="42870516">
              <w:rPr>
                <w:rStyle w:val="normaltextrun"/>
                <w:rFonts w:ascii="Verdana" w:eastAsiaTheme="minorEastAsia" w:hAnsi="Verdana" w:cs="Segoe UI"/>
                <w:lang w:eastAsia="en-US"/>
              </w:rPr>
              <w:t xml:space="preserve"> former</w:t>
            </w:r>
            <w:r w:rsidR="04765AC5" w:rsidRPr="42870516">
              <w:rPr>
                <w:rStyle w:val="normaltextrun"/>
                <w:rFonts w:ascii="Verdana" w:eastAsiaTheme="minorEastAsia" w:hAnsi="Verdana" w:cs="Segoe UI"/>
                <w:lang w:eastAsia="en-US"/>
              </w:rPr>
              <w:t xml:space="preserve"> policies will </w:t>
            </w:r>
            <w:r w:rsidR="21966080" w:rsidRPr="42870516">
              <w:rPr>
                <w:rStyle w:val="normaltextrun"/>
                <w:rFonts w:ascii="Verdana" w:eastAsiaTheme="minorEastAsia" w:hAnsi="Verdana" w:cs="Segoe UI"/>
                <w:lang w:eastAsia="en-US"/>
              </w:rPr>
              <w:t>remain and</w:t>
            </w:r>
            <w:r w:rsidR="6E3AA7FA" w:rsidRPr="42870516">
              <w:rPr>
                <w:rStyle w:val="normaltextrun"/>
                <w:rFonts w:ascii="Verdana" w:eastAsiaTheme="minorEastAsia" w:hAnsi="Verdana" w:cs="Segoe UI"/>
                <w:lang w:eastAsia="en-US"/>
              </w:rPr>
              <w:t xml:space="preserve"> are </w:t>
            </w:r>
            <w:r w:rsidR="4A98BA89" w:rsidRPr="42870516">
              <w:rPr>
                <w:rStyle w:val="normaltextrun"/>
                <w:rFonts w:ascii="Verdana" w:eastAsiaTheme="minorEastAsia" w:hAnsi="Verdana" w:cs="Segoe UI"/>
                <w:lang w:eastAsia="en-US"/>
              </w:rPr>
              <w:t>r</w:t>
            </w:r>
            <w:r w:rsidR="04765AC5" w:rsidRPr="42870516">
              <w:rPr>
                <w:rStyle w:val="normaltextrun"/>
                <w:rFonts w:ascii="Verdana" w:eastAsiaTheme="minorEastAsia" w:hAnsi="Verdana" w:cs="Segoe UI"/>
                <w:lang w:eastAsia="en-US"/>
              </w:rPr>
              <w:t>eferred</w:t>
            </w:r>
            <w:r w:rsidR="6E3AA7FA" w:rsidRPr="42870516">
              <w:rPr>
                <w:rStyle w:val="normaltextrun"/>
                <w:rFonts w:ascii="Verdana" w:eastAsiaTheme="minorEastAsia" w:hAnsi="Verdana" w:cs="Segoe UI"/>
                <w:lang w:eastAsia="en-US"/>
              </w:rPr>
              <w:t xml:space="preserve"> </w:t>
            </w:r>
            <w:r w:rsidR="04765AC5" w:rsidRPr="42870516">
              <w:rPr>
                <w:rStyle w:val="normaltextrun"/>
                <w:rFonts w:ascii="Verdana" w:eastAsiaTheme="minorEastAsia" w:hAnsi="Verdana" w:cs="Segoe UI"/>
                <w:lang w:eastAsia="en-US"/>
              </w:rPr>
              <w:t>to with</w:t>
            </w:r>
            <w:r w:rsidR="21966080" w:rsidRPr="42870516">
              <w:rPr>
                <w:rStyle w:val="normaltextrun"/>
                <w:rFonts w:ascii="Verdana" w:eastAsiaTheme="minorEastAsia" w:hAnsi="Verdana" w:cs="Segoe UI"/>
                <w:lang w:eastAsia="en-US"/>
              </w:rPr>
              <w:t xml:space="preserve">in the </w:t>
            </w:r>
            <w:r w:rsidR="04765AC5" w:rsidRPr="42870516">
              <w:rPr>
                <w:rStyle w:val="normaltextrun"/>
                <w:rFonts w:ascii="Verdana" w:eastAsiaTheme="minorEastAsia" w:hAnsi="Verdana" w:cs="Segoe UI"/>
                <w:lang w:eastAsia="en-US"/>
              </w:rPr>
              <w:t>new Resolution Policy</w:t>
            </w:r>
            <w:r w:rsidR="21966080" w:rsidRPr="42870516">
              <w:rPr>
                <w:rStyle w:val="normaltextrun"/>
                <w:rFonts w:ascii="Verdana" w:eastAsiaTheme="minorEastAsia" w:hAnsi="Verdana" w:cs="Segoe UI"/>
                <w:lang w:eastAsia="en-US"/>
              </w:rPr>
              <w:t xml:space="preserve"> and Resolution Procedure</w:t>
            </w:r>
            <w:r w:rsidR="04765AC5" w:rsidRPr="42870516">
              <w:rPr>
                <w:rStyle w:val="normaltextrun"/>
                <w:rFonts w:ascii="Verdana" w:eastAsiaTheme="minorEastAsia" w:hAnsi="Verdana" w:cs="Segoe UI"/>
                <w:lang w:eastAsia="en-US"/>
              </w:rPr>
              <w:t xml:space="preserve">. This </w:t>
            </w:r>
            <w:r w:rsidR="4A98BA89" w:rsidRPr="42870516">
              <w:rPr>
                <w:rStyle w:val="normaltextrun"/>
                <w:rFonts w:ascii="Verdana" w:eastAsiaTheme="minorEastAsia" w:hAnsi="Verdana" w:cs="Segoe UI"/>
                <w:lang w:eastAsia="en-US"/>
              </w:rPr>
              <w:t>include</w:t>
            </w:r>
            <w:r w:rsidR="6B0E3B1F" w:rsidRPr="42870516">
              <w:rPr>
                <w:rStyle w:val="normaltextrun"/>
                <w:rFonts w:ascii="Verdana" w:eastAsiaTheme="minorEastAsia" w:hAnsi="Verdana" w:cs="Segoe UI"/>
                <w:lang w:eastAsia="en-US"/>
              </w:rPr>
              <w:t>s</w:t>
            </w:r>
            <w:r w:rsidR="10D15825" w:rsidRPr="42870516">
              <w:rPr>
                <w:rStyle w:val="normaltextrun"/>
                <w:rFonts w:ascii="Verdana" w:eastAsiaTheme="minorEastAsia" w:hAnsi="Verdana" w:cs="Segoe UI"/>
                <w:lang w:eastAsia="en-US"/>
              </w:rPr>
              <w:t xml:space="preserve"> </w:t>
            </w:r>
            <w:hyperlink r:id="rId15">
              <w:r w:rsidR="7538D082" w:rsidRPr="42870516">
                <w:rPr>
                  <w:rStyle w:val="Hyperlink"/>
                  <w:rFonts w:ascii="Verdana" w:eastAsia="Verdana" w:hAnsi="Verdana" w:cs="Verdana"/>
                </w:rPr>
                <w:t xml:space="preserve">Accompaniment, </w:t>
              </w:r>
            </w:hyperlink>
            <w:r w:rsidRPr="42870516">
              <w:rPr>
                <w:rStyle w:val="normaltextrun"/>
                <w:rFonts w:ascii="Verdana" w:eastAsiaTheme="minorEastAsia" w:hAnsi="Verdana" w:cs="Segoe UI"/>
                <w:lang w:eastAsia="en-US"/>
              </w:rPr>
              <w:t xml:space="preserve">good practice </w:t>
            </w:r>
            <w:r w:rsidR="728832FE" w:rsidRPr="42870516">
              <w:rPr>
                <w:rStyle w:val="normaltextrun"/>
                <w:rFonts w:ascii="Verdana" w:eastAsiaTheme="minorEastAsia" w:hAnsi="Verdana" w:cs="Segoe UI"/>
                <w:lang w:eastAsia="en-US"/>
              </w:rPr>
              <w:t xml:space="preserve">guidance for managers on </w:t>
            </w:r>
            <w:r w:rsidR="21966080" w:rsidRPr="42870516">
              <w:rPr>
                <w:rStyle w:val="normaltextrun"/>
                <w:rFonts w:ascii="Verdana" w:eastAsiaTheme="minorEastAsia" w:hAnsi="Verdana" w:cs="Segoe UI"/>
                <w:lang w:eastAsia="en-US"/>
              </w:rPr>
              <w:t>carrying out an investigation</w:t>
            </w:r>
            <w:r w:rsidRPr="42870516">
              <w:rPr>
                <w:rStyle w:val="normaltextrun"/>
                <w:rFonts w:ascii="Verdana" w:eastAsiaTheme="minorEastAsia" w:hAnsi="Verdana" w:cs="Segoe UI"/>
                <w:lang w:eastAsia="en-US"/>
              </w:rPr>
              <w:t xml:space="preserve"> </w:t>
            </w:r>
            <w:r w:rsidR="087981BF" w:rsidRPr="42870516">
              <w:rPr>
                <w:rStyle w:val="normaltextrun"/>
                <w:rFonts w:ascii="Verdana" w:eastAsiaTheme="minorEastAsia" w:hAnsi="Verdana" w:cs="Segoe UI"/>
                <w:lang w:eastAsia="en-US"/>
              </w:rPr>
              <w:t xml:space="preserve">(available from your People Team) </w:t>
            </w:r>
            <w:hyperlink r:id="rId16">
              <w:r w:rsidR="7390BCDB" w:rsidRPr="42870516">
                <w:rPr>
                  <w:rStyle w:val="Hyperlink"/>
                  <w:rFonts w:ascii="Verdana" w:eastAsia="Verdana" w:hAnsi="Verdana" w:cs="Verdana"/>
                </w:rPr>
                <w:t xml:space="preserve">Responding to external investigations </w:t>
              </w:r>
            </w:hyperlink>
            <w:r w:rsidR="7390BCDB" w:rsidRPr="42870516">
              <w:rPr>
                <w:rStyle w:val="normaltextrun"/>
                <w:rFonts w:ascii="Verdana" w:eastAsiaTheme="minorEastAsia" w:hAnsi="Verdana" w:cs="Segoe UI"/>
                <w:lang w:eastAsia="en-US"/>
              </w:rPr>
              <w:t xml:space="preserve">into gross misconduct/safeguarding concerns </w:t>
            </w:r>
            <w:r w:rsidR="21966080" w:rsidRPr="42870516">
              <w:rPr>
                <w:rStyle w:val="normaltextrun"/>
                <w:rFonts w:ascii="Verdana" w:eastAsiaTheme="minorEastAsia" w:hAnsi="Verdana" w:cs="Segoe UI"/>
                <w:lang w:eastAsia="en-US"/>
              </w:rPr>
              <w:t>and</w:t>
            </w:r>
            <w:r w:rsidR="728832FE" w:rsidRPr="42870516">
              <w:rPr>
                <w:rStyle w:val="normaltextrun"/>
                <w:rFonts w:ascii="Verdana" w:eastAsiaTheme="minorEastAsia" w:hAnsi="Verdana" w:cs="Segoe UI"/>
                <w:lang w:eastAsia="en-US"/>
              </w:rPr>
              <w:t xml:space="preserve"> </w:t>
            </w:r>
            <w:hyperlink r:id="rId17">
              <w:r w:rsidR="32B9D42F" w:rsidRPr="42870516">
                <w:rPr>
                  <w:rStyle w:val="Hyperlink"/>
                  <w:rFonts w:ascii="Verdana" w:eastAsia="Verdana" w:hAnsi="Verdana" w:cs="Verdana"/>
                </w:rPr>
                <w:t>Safeguarding referral guidance.</w:t>
              </w:r>
            </w:hyperlink>
          </w:p>
        </w:tc>
      </w:tr>
      <w:tr w:rsidR="004B7EE3" w14:paraId="7CD07B5C"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72BBD2" w14:textId="64E52EA3" w:rsidR="42870516" w:rsidRPr="00555032" w:rsidRDefault="544A9192" w:rsidP="00555032">
            <w:pPr>
              <w:pStyle w:val="Heading2"/>
              <w:rPr>
                <w:rStyle w:val="normaltextrun"/>
              </w:rPr>
            </w:pPr>
            <w:bookmarkStart w:id="13" w:name="_Toc329389862"/>
            <w:bookmarkStart w:id="14" w:name="_Toc141874470"/>
            <w:r w:rsidRPr="00555032">
              <w:rPr>
                <w:rStyle w:val="normaltextrun"/>
              </w:rPr>
              <w:t xml:space="preserve">Q. </w:t>
            </w:r>
            <w:r w:rsidRPr="00555032">
              <w:rPr>
                <w:rStyle w:val="Heading3Char"/>
              </w:rPr>
              <w:t xml:space="preserve">What support can I get as these types of </w:t>
            </w:r>
            <w:r w:rsidR="4ACEC7B7" w:rsidRPr="00555032">
              <w:rPr>
                <w:rStyle w:val="Heading3Char"/>
              </w:rPr>
              <w:t>i</w:t>
            </w:r>
            <w:r w:rsidRPr="00555032">
              <w:rPr>
                <w:rStyle w:val="Heading3Char"/>
              </w:rPr>
              <w:t>ssues can be stressful either to report or be part of in a process?</w:t>
            </w:r>
            <w:bookmarkEnd w:id="13"/>
            <w:bookmarkEnd w:id="14"/>
          </w:p>
        </w:tc>
      </w:tr>
      <w:tr w:rsidR="42870516" w14:paraId="51297285"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2FD6D" w14:textId="4BB49B04" w:rsidR="42870516" w:rsidRDefault="6AB068B7" w:rsidP="008C1DEC">
            <w:pPr>
              <w:spacing w:line="276" w:lineRule="auto"/>
              <w:rPr>
                <w:rFonts w:ascii="Verdana" w:eastAsia="Verdana" w:hAnsi="Verdana" w:cs="Verdana"/>
                <w:sz w:val="24"/>
                <w:szCs w:val="24"/>
              </w:rPr>
            </w:pPr>
            <w:r w:rsidRPr="42870516">
              <w:rPr>
                <w:rFonts w:ascii="Verdana" w:eastAsia="Verdana" w:hAnsi="Verdana" w:cs="Verdana"/>
                <w:b/>
                <w:bCs/>
                <w:sz w:val="24"/>
                <w:szCs w:val="24"/>
                <w:lang w:val="en-US"/>
              </w:rPr>
              <w:lastRenderedPageBreak/>
              <w:t xml:space="preserve">A. </w:t>
            </w:r>
            <w:r w:rsidR="3BAC8206" w:rsidRPr="42870516">
              <w:rPr>
                <w:rFonts w:ascii="Verdana" w:eastAsia="Verdana" w:hAnsi="Verdana" w:cs="Verdana"/>
                <w:sz w:val="24"/>
                <w:szCs w:val="24"/>
                <w:lang w:val="en-US"/>
              </w:rPr>
              <w:t xml:space="preserve">There are </w:t>
            </w:r>
            <w:r w:rsidR="7AF7FD30" w:rsidRPr="42870516">
              <w:rPr>
                <w:rFonts w:ascii="Verdana" w:eastAsia="Verdana" w:hAnsi="Verdana" w:cs="Verdana"/>
                <w:sz w:val="24"/>
                <w:szCs w:val="24"/>
                <w:lang w:val="en-US"/>
              </w:rPr>
              <w:t xml:space="preserve">various sources of </w:t>
            </w:r>
            <w:r w:rsidR="59A3D9D0" w:rsidRPr="42870516">
              <w:rPr>
                <w:rFonts w:ascii="Verdana" w:eastAsia="Verdana" w:hAnsi="Verdana" w:cs="Verdana"/>
                <w:sz w:val="24"/>
                <w:szCs w:val="24"/>
                <w:lang w:val="en-US"/>
              </w:rPr>
              <w:t xml:space="preserve">support </w:t>
            </w:r>
            <w:r w:rsidR="3BAC8206" w:rsidRPr="42870516">
              <w:rPr>
                <w:rFonts w:ascii="Verdana" w:eastAsia="Verdana" w:hAnsi="Verdana" w:cs="Verdana"/>
                <w:sz w:val="24"/>
                <w:szCs w:val="24"/>
                <w:lang w:val="en-US"/>
              </w:rPr>
              <w:t xml:space="preserve">available to you and these are outlined in this </w:t>
            </w:r>
            <w:hyperlink r:id="rId18">
              <w:r w:rsidR="036E3339" w:rsidRPr="42870516">
                <w:rPr>
                  <w:rStyle w:val="Hyperlink"/>
                  <w:rFonts w:ascii="Verdana" w:eastAsia="Verdana" w:hAnsi="Verdana" w:cs="Verdana"/>
                  <w:sz w:val="24"/>
                  <w:szCs w:val="24"/>
                  <w:lang w:val="en-US"/>
                </w:rPr>
                <w:t>Sources of Support</w:t>
              </w:r>
            </w:hyperlink>
            <w:r w:rsidR="036E3339" w:rsidRPr="42870516">
              <w:rPr>
                <w:rFonts w:ascii="Verdana" w:eastAsia="Verdana" w:hAnsi="Verdana" w:cs="Verdana"/>
                <w:lang w:val="en-US"/>
              </w:rPr>
              <w:t xml:space="preserve"> </w:t>
            </w:r>
            <w:r w:rsidR="036E3339" w:rsidRPr="42870516">
              <w:rPr>
                <w:rFonts w:ascii="Verdana" w:eastAsia="Verdana" w:hAnsi="Verdana" w:cs="Verdana"/>
                <w:sz w:val="24"/>
                <w:szCs w:val="24"/>
                <w:lang w:val="en-US"/>
              </w:rPr>
              <w:t>information</w:t>
            </w:r>
            <w:r w:rsidR="00104E67">
              <w:rPr>
                <w:rFonts w:ascii="Verdana" w:eastAsia="Verdana" w:hAnsi="Verdana" w:cs="Verdana"/>
                <w:sz w:val="24"/>
                <w:szCs w:val="24"/>
                <w:lang w:val="en-US"/>
              </w:rPr>
              <w:t xml:space="preserve"> and </w:t>
            </w:r>
            <w:r w:rsidR="003D75BA">
              <w:rPr>
                <w:rFonts w:ascii="Verdana" w:eastAsia="Verdana" w:hAnsi="Verdana" w:cs="Verdana"/>
                <w:sz w:val="24"/>
                <w:szCs w:val="24"/>
                <w:lang w:val="en-US"/>
              </w:rPr>
              <w:t xml:space="preserve">in </w:t>
            </w:r>
            <w:hyperlink r:id="rId19" w:history="1">
              <w:r w:rsidR="003D75BA" w:rsidRPr="003D75BA">
                <w:rPr>
                  <w:rStyle w:val="Hyperlink"/>
                  <w:rFonts w:ascii="Verdana" w:eastAsia="Verdana" w:hAnsi="Verdana" w:cs="Verdana"/>
                  <w:sz w:val="24"/>
                  <w:szCs w:val="24"/>
                  <w:lang w:val="en-US"/>
                </w:rPr>
                <w:t>our wellbeing offer</w:t>
              </w:r>
            </w:hyperlink>
            <w:r w:rsidR="003D75BA">
              <w:rPr>
                <w:rFonts w:ascii="Verdana" w:eastAsia="Verdana" w:hAnsi="Verdana" w:cs="Verdana"/>
                <w:sz w:val="24"/>
                <w:szCs w:val="24"/>
                <w:lang w:val="en-US"/>
              </w:rPr>
              <w:t xml:space="preserve">. </w:t>
            </w:r>
            <w:r w:rsidR="4213186A" w:rsidRPr="42870516">
              <w:rPr>
                <w:rFonts w:ascii="Verdana" w:eastAsia="Verdana" w:hAnsi="Verdana" w:cs="Verdana"/>
                <w:lang w:val="en-US"/>
              </w:rPr>
              <w:t>I</w:t>
            </w:r>
            <w:proofErr w:type="spellStart"/>
            <w:r w:rsidR="2D599637" w:rsidRPr="42870516">
              <w:rPr>
                <w:rStyle w:val="normaltextrun"/>
                <w:rFonts w:ascii="Verdana" w:eastAsia="Times New Roman" w:hAnsi="Verdana" w:cs="Segoe UI"/>
                <w:sz w:val="24"/>
                <w:szCs w:val="24"/>
                <w:lang w:eastAsia="en-GB"/>
              </w:rPr>
              <w:t>f</w:t>
            </w:r>
            <w:proofErr w:type="spellEnd"/>
            <w:r w:rsidR="2D599637" w:rsidRPr="42870516">
              <w:rPr>
                <w:rStyle w:val="normaltextrun"/>
                <w:rFonts w:ascii="Verdana" w:eastAsia="Times New Roman" w:hAnsi="Verdana" w:cs="Segoe UI"/>
                <w:sz w:val="24"/>
                <w:szCs w:val="24"/>
                <w:lang w:eastAsia="en-GB"/>
              </w:rPr>
              <w:t xml:space="preserve"> there is anything specific you think you would need or</w:t>
            </w:r>
            <w:r w:rsidR="325F5826" w:rsidRPr="42870516">
              <w:rPr>
                <w:rStyle w:val="normaltextrun"/>
                <w:rFonts w:ascii="Verdana" w:eastAsia="Times New Roman" w:hAnsi="Verdana" w:cs="Segoe UI"/>
                <w:sz w:val="24"/>
                <w:szCs w:val="24"/>
                <w:lang w:eastAsia="en-GB"/>
              </w:rPr>
              <w:t xml:space="preserve"> if you require a r</w:t>
            </w:r>
            <w:r w:rsidR="2D599637" w:rsidRPr="42870516">
              <w:rPr>
                <w:rStyle w:val="normaltextrun"/>
                <w:rFonts w:ascii="Verdana" w:eastAsia="Times New Roman" w:hAnsi="Verdana" w:cs="Segoe UI"/>
                <w:sz w:val="24"/>
                <w:szCs w:val="24"/>
                <w:lang w:eastAsia="en-GB"/>
              </w:rPr>
              <w:t xml:space="preserve">easonable </w:t>
            </w:r>
            <w:r w:rsidR="2DD9BAC3" w:rsidRPr="42870516">
              <w:rPr>
                <w:rStyle w:val="normaltextrun"/>
                <w:rFonts w:ascii="Verdana" w:eastAsia="Times New Roman" w:hAnsi="Verdana" w:cs="Segoe UI"/>
                <w:sz w:val="24"/>
                <w:szCs w:val="24"/>
                <w:lang w:eastAsia="en-GB"/>
              </w:rPr>
              <w:t>a</w:t>
            </w:r>
            <w:r w:rsidR="2D599637" w:rsidRPr="42870516">
              <w:rPr>
                <w:rStyle w:val="normaltextrun"/>
                <w:rFonts w:ascii="Verdana" w:eastAsia="Times New Roman" w:hAnsi="Verdana" w:cs="Segoe UI"/>
                <w:sz w:val="24"/>
                <w:szCs w:val="24"/>
                <w:lang w:eastAsia="en-GB"/>
              </w:rPr>
              <w:t xml:space="preserve">djustment, you can ask </w:t>
            </w:r>
            <w:r w:rsidR="6CCD5723" w:rsidRPr="70E5E07B">
              <w:rPr>
                <w:rStyle w:val="normaltextrun"/>
                <w:rFonts w:ascii="Verdana" w:eastAsia="Times New Roman" w:hAnsi="Verdana" w:cs="Segoe UI"/>
                <w:sz w:val="24"/>
                <w:szCs w:val="24"/>
                <w:lang w:eastAsia="en-GB"/>
              </w:rPr>
              <w:t xml:space="preserve">your manager or </w:t>
            </w:r>
            <w:r w:rsidR="50C914E2" w:rsidRPr="12308AA5">
              <w:rPr>
                <w:rStyle w:val="normaltextrun"/>
                <w:rFonts w:ascii="Verdana" w:eastAsia="Times New Roman" w:hAnsi="Verdana" w:cs="Segoe UI"/>
                <w:sz w:val="24"/>
                <w:szCs w:val="24"/>
                <w:lang w:eastAsia="en-GB"/>
              </w:rPr>
              <w:t xml:space="preserve">manager’s manager if </w:t>
            </w:r>
            <w:proofErr w:type="gramStart"/>
            <w:r w:rsidR="50C914E2" w:rsidRPr="12308AA5">
              <w:rPr>
                <w:rStyle w:val="normaltextrun"/>
                <w:rFonts w:ascii="Verdana" w:eastAsia="Times New Roman" w:hAnsi="Verdana" w:cs="Segoe UI"/>
                <w:sz w:val="24"/>
                <w:szCs w:val="24"/>
                <w:lang w:eastAsia="en-GB"/>
              </w:rPr>
              <w:t>more</w:t>
            </w:r>
            <w:proofErr w:type="gramEnd"/>
            <w:r w:rsidR="50C914E2" w:rsidRPr="12308AA5">
              <w:rPr>
                <w:rStyle w:val="normaltextrun"/>
                <w:rFonts w:ascii="Verdana" w:eastAsia="Times New Roman" w:hAnsi="Verdana" w:cs="Segoe UI"/>
                <w:sz w:val="24"/>
                <w:szCs w:val="24"/>
                <w:lang w:eastAsia="en-GB"/>
              </w:rPr>
              <w:t xml:space="preserve"> appropriate</w:t>
            </w:r>
            <w:r w:rsidR="6CCD5723" w:rsidRPr="70E5E07B">
              <w:rPr>
                <w:rStyle w:val="normaltextrun"/>
                <w:rFonts w:ascii="Verdana" w:eastAsia="Times New Roman" w:hAnsi="Verdana" w:cs="Segoe UI"/>
                <w:sz w:val="24"/>
                <w:szCs w:val="24"/>
                <w:lang w:eastAsia="en-GB"/>
              </w:rPr>
              <w:t xml:space="preserve"> </w:t>
            </w:r>
            <w:r w:rsidR="1E4483AB" w:rsidRPr="70E5E07B">
              <w:rPr>
                <w:rStyle w:val="normaltextrun"/>
                <w:rFonts w:ascii="Verdana" w:eastAsia="Times New Roman" w:hAnsi="Verdana" w:cs="Segoe UI"/>
                <w:sz w:val="24"/>
                <w:szCs w:val="24"/>
                <w:lang w:eastAsia="en-GB"/>
              </w:rPr>
              <w:t>for</w:t>
            </w:r>
            <w:r w:rsidR="2D599637" w:rsidRPr="42870516">
              <w:rPr>
                <w:rStyle w:val="normaltextrun"/>
                <w:rFonts w:ascii="Verdana" w:eastAsia="Times New Roman" w:hAnsi="Verdana" w:cs="Segoe UI"/>
                <w:sz w:val="24"/>
                <w:szCs w:val="24"/>
                <w:lang w:eastAsia="en-GB"/>
              </w:rPr>
              <w:t xml:space="preserve"> this to be considered.  </w:t>
            </w:r>
          </w:p>
        </w:tc>
      </w:tr>
      <w:tr w:rsidR="004B7EE3" w14:paraId="6FD6E631"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CA5FD16" w14:textId="65647DFD" w:rsidR="71802C43" w:rsidRPr="006071AE" w:rsidRDefault="71802C43" w:rsidP="006071AE">
            <w:pPr>
              <w:pStyle w:val="Heading2"/>
              <w:rPr>
                <w:rStyle w:val="normaltextrun"/>
              </w:rPr>
            </w:pPr>
            <w:bookmarkStart w:id="15" w:name="_Toc779288129"/>
            <w:bookmarkStart w:id="16" w:name="_Toc141874471"/>
            <w:r w:rsidRPr="006071AE">
              <w:rPr>
                <w:rStyle w:val="normaltextrun"/>
              </w:rPr>
              <w:t xml:space="preserve">Q. </w:t>
            </w:r>
            <w:r w:rsidRPr="006071AE">
              <w:rPr>
                <w:rStyle w:val="Heading3Char"/>
              </w:rPr>
              <w:t>Why is there a focus on early resolution?</w:t>
            </w:r>
            <w:bookmarkEnd w:id="15"/>
            <w:bookmarkEnd w:id="16"/>
          </w:p>
          <w:p w14:paraId="59BF9ADA" w14:textId="03F8F569" w:rsidR="42870516" w:rsidRDefault="42870516" w:rsidP="42870516">
            <w:pPr>
              <w:spacing w:line="276" w:lineRule="auto"/>
              <w:rPr>
                <w:rFonts w:ascii="Verdana" w:eastAsia="Verdana" w:hAnsi="Verdana" w:cs="Verdana"/>
                <w:b/>
                <w:bCs/>
                <w:sz w:val="24"/>
                <w:szCs w:val="24"/>
                <w:lang w:val="en-US"/>
              </w:rPr>
            </w:pPr>
          </w:p>
        </w:tc>
      </w:tr>
      <w:tr w:rsidR="42870516" w14:paraId="3BA7EA66"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68D7F" w14:textId="5CEE3019" w:rsidR="42870516" w:rsidRDefault="71802C43" w:rsidP="00AC1505">
            <w:pPr>
              <w:spacing w:after="0" w:line="276" w:lineRule="auto"/>
              <w:rPr>
                <w:rFonts w:ascii="Verdana" w:eastAsia="Verdana" w:hAnsi="Verdana" w:cs="Verdana"/>
                <w:sz w:val="24"/>
                <w:szCs w:val="24"/>
              </w:rPr>
            </w:pPr>
            <w:r w:rsidRPr="42870516">
              <w:rPr>
                <w:rFonts w:ascii="Verdana" w:eastAsia="Verdana" w:hAnsi="Verdana" w:cs="Verdana"/>
                <w:b/>
                <w:bCs/>
                <w:sz w:val="24"/>
                <w:szCs w:val="24"/>
              </w:rPr>
              <w:t>A.</w:t>
            </w:r>
            <w:r w:rsidRPr="42870516">
              <w:rPr>
                <w:rFonts w:ascii="Verdana" w:eastAsia="Verdana" w:hAnsi="Verdana" w:cs="Verdana"/>
                <w:sz w:val="24"/>
                <w:szCs w:val="24"/>
              </w:rPr>
              <w:t xml:space="preserve"> It is natural and inevitable that issues arise in the workplace and it's critical that these are dealt with as soon as </w:t>
            </w:r>
            <w:r w:rsidR="00897AC9" w:rsidRPr="00897AC9">
              <w:rPr>
                <w:rFonts w:ascii="Verdana" w:eastAsia="Verdana" w:hAnsi="Verdana" w:cs="Verdana"/>
                <w:sz w:val="24"/>
                <w:szCs w:val="24"/>
              </w:rPr>
              <w:t xml:space="preserve">they are </w:t>
            </w:r>
            <w:r w:rsidRPr="00897AC9">
              <w:rPr>
                <w:rFonts w:ascii="Verdana" w:eastAsia="Verdana" w:hAnsi="Verdana" w:cs="Verdana"/>
                <w:sz w:val="24"/>
                <w:szCs w:val="24"/>
              </w:rPr>
              <w:t>identified</w:t>
            </w:r>
            <w:r w:rsidRPr="42870516">
              <w:rPr>
                <w:rFonts w:ascii="Verdana" w:eastAsia="Verdana" w:hAnsi="Verdana" w:cs="Verdana"/>
                <w:sz w:val="24"/>
                <w:szCs w:val="24"/>
              </w:rPr>
              <w:t>. Resolution undertaken at the earliest stages and agreed upon between those involved has the greatest chance of success and endurance and the least impact on everyone who is part of th</w:t>
            </w:r>
            <w:r w:rsidR="5BF8F2B9" w:rsidRPr="42870516">
              <w:rPr>
                <w:rFonts w:ascii="Verdana" w:eastAsia="Verdana" w:hAnsi="Verdana" w:cs="Verdana"/>
                <w:sz w:val="24"/>
                <w:szCs w:val="24"/>
              </w:rPr>
              <w:t>e</w:t>
            </w:r>
            <w:r w:rsidRPr="42870516">
              <w:rPr>
                <w:rFonts w:ascii="Verdana" w:eastAsia="Verdana" w:hAnsi="Verdana" w:cs="Verdana"/>
                <w:sz w:val="24"/>
                <w:szCs w:val="24"/>
              </w:rPr>
              <w:t xml:space="preserve"> resolution. </w:t>
            </w:r>
          </w:p>
        </w:tc>
      </w:tr>
      <w:tr w:rsidR="004B7EE3" w14:paraId="439610F5" w14:textId="77777777" w:rsidTr="24CDF9C1">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4A5B3A40" w14:textId="51FD86A1" w:rsidR="714BB8D6" w:rsidRDefault="714BB8D6" w:rsidP="00FB5E39">
            <w:pPr>
              <w:pStyle w:val="Heading1"/>
            </w:pPr>
            <w:bookmarkStart w:id="17" w:name="_Toc141870835"/>
            <w:bookmarkStart w:id="18" w:name="_Toc1431592489"/>
            <w:bookmarkStart w:id="19" w:name="_Toc141874472"/>
            <w:r w:rsidRPr="42870516">
              <w:t>Issues</w:t>
            </w:r>
            <w:bookmarkEnd w:id="17"/>
            <w:bookmarkEnd w:id="18"/>
            <w:bookmarkEnd w:id="19"/>
            <w:r w:rsidRPr="42870516">
              <w:t xml:space="preserve"> </w:t>
            </w:r>
          </w:p>
        </w:tc>
      </w:tr>
      <w:tr w:rsidR="004B7EE3" w:rsidRPr="00F61F3D" w14:paraId="4664DEC0"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879F77" w14:textId="1A14F65D" w:rsidR="00AA632F" w:rsidRPr="009633EE" w:rsidRDefault="6B0E3B1F" w:rsidP="009633EE">
            <w:pPr>
              <w:pStyle w:val="Heading2"/>
            </w:pPr>
            <w:bookmarkStart w:id="20" w:name="_Toc310510024"/>
            <w:bookmarkStart w:id="21" w:name="_Toc141874473"/>
            <w:r w:rsidRPr="009633EE">
              <w:rPr>
                <w:rFonts w:eastAsiaTheme="minorEastAsia"/>
              </w:rPr>
              <w:t>Q. What</w:t>
            </w:r>
            <w:r w:rsidR="45B4E42D" w:rsidRPr="009633EE">
              <w:rPr>
                <w:rFonts w:eastAsiaTheme="minorEastAsia"/>
              </w:rPr>
              <w:t xml:space="preserve"> sort of</w:t>
            </w:r>
            <w:r w:rsidRPr="009633EE">
              <w:rPr>
                <w:rFonts w:eastAsiaTheme="minorEastAsia"/>
              </w:rPr>
              <w:t xml:space="preserve"> issues can be raised under the Resolution Policy?</w:t>
            </w:r>
            <w:bookmarkEnd w:id="20"/>
            <w:bookmarkEnd w:id="21"/>
            <w:r w:rsidRPr="009633EE">
              <w:rPr>
                <w:rFonts w:eastAsiaTheme="minorEastAsia"/>
              </w:rPr>
              <w:t xml:space="preserve"> </w:t>
            </w:r>
          </w:p>
          <w:p w14:paraId="20BB241B" w14:textId="77777777" w:rsidR="00AA632F" w:rsidRPr="0037233F" w:rsidRDefault="00AA632F" w:rsidP="002E3AF1">
            <w:pPr>
              <w:pStyle w:val="Heading2"/>
              <w:rPr>
                <w:rStyle w:val="normaltextrun"/>
                <w:rFonts w:cs="Segoe UI"/>
                <w:b w:val="0"/>
              </w:rPr>
            </w:pPr>
          </w:p>
        </w:tc>
      </w:tr>
      <w:tr w:rsidR="42870516" w14:paraId="2E6D2C13"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C27D6" w14:textId="6F1CB478" w:rsidR="758299AE" w:rsidRDefault="758299AE" w:rsidP="42870516">
            <w:pPr>
              <w:spacing w:after="375"/>
              <w:rPr>
                <w:rFonts w:ascii="Verdana" w:eastAsia="Verdana" w:hAnsi="Verdana" w:cs="Verdana"/>
                <w:color w:val="000000" w:themeColor="text1"/>
                <w:sz w:val="24"/>
                <w:szCs w:val="24"/>
              </w:rPr>
            </w:pPr>
            <w:r w:rsidRPr="42870516">
              <w:rPr>
                <w:rStyle w:val="normaltextrun"/>
                <w:rFonts w:ascii="Verdana" w:eastAsia="Times New Roman" w:hAnsi="Verdana" w:cs="Segoe UI"/>
                <w:b/>
                <w:bCs/>
                <w:sz w:val="24"/>
                <w:szCs w:val="24"/>
                <w:lang w:eastAsia="en-GB"/>
              </w:rPr>
              <w:t>A.</w:t>
            </w:r>
            <w:r w:rsidRPr="42870516">
              <w:rPr>
                <w:rStyle w:val="normaltextrun"/>
                <w:rFonts w:ascii="Verdana" w:eastAsia="Times New Roman" w:hAnsi="Verdana" w:cs="Segoe UI"/>
                <w:sz w:val="24"/>
                <w:szCs w:val="24"/>
                <w:lang w:eastAsia="en-GB"/>
              </w:rPr>
              <w:t xml:space="preserve"> </w:t>
            </w:r>
            <w:r w:rsidR="034B1A8F" w:rsidRPr="42870516">
              <w:rPr>
                <w:rStyle w:val="normaltextrun"/>
                <w:rFonts w:ascii="Verdana" w:eastAsia="Times New Roman" w:hAnsi="Verdana" w:cs="Segoe UI"/>
                <w:sz w:val="24"/>
                <w:szCs w:val="24"/>
                <w:lang w:eastAsia="en-GB"/>
              </w:rPr>
              <w:t>This would include work-related concerns, disputes, problems.  It would encompass anything formerly dealt with as a grievance</w:t>
            </w:r>
            <w:r w:rsidR="003D75BA">
              <w:rPr>
                <w:rStyle w:val="normaltextrun"/>
                <w:rFonts w:ascii="Verdana" w:eastAsia="Times New Roman" w:hAnsi="Verdana" w:cs="Segoe UI"/>
                <w:sz w:val="24"/>
                <w:szCs w:val="24"/>
                <w:lang w:eastAsia="en-GB"/>
              </w:rPr>
              <w:t xml:space="preserve">, </w:t>
            </w:r>
            <w:r w:rsidR="034B1A8F" w:rsidRPr="42870516">
              <w:rPr>
                <w:rStyle w:val="normaltextrun"/>
                <w:rFonts w:ascii="Verdana" w:eastAsia="Times New Roman" w:hAnsi="Verdana" w:cs="Segoe UI"/>
                <w:sz w:val="24"/>
                <w:szCs w:val="24"/>
                <w:lang w:eastAsia="en-GB"/>
              </w:rPr>
              <w:t>bullying and harassment.</w:t>
            </w:r>
            <w:r w:rsidR="5240D5D8" w:rsidRPr="42870516">
              <w:rPr>
                <w:rStyle w:val="normaltextrun"/>
                <w:rFonts w:ascii="Verdana" w:eastAsia="Times New Roman" w:hAnsi="Verdana" w:cs="Segoe UI"/>
                <w:sz w:val="24"/>
                <w:szCs w:val="24"/>
                <w:lang w:eastAsia="en-GB"/>
              </w:rPr>
              <w:t xml:space="preserve"> </w:t>
            </w:r>
            <w:r w:rsidR="5240D5D8" w:rsidRPr="42870516">
              <w:rPr>
                <w:rFonts w:ascii="Verdana" w:eastAsia="Verdana" w:hAnsi="Verdana" w:cs="Verdana"/>
                <w:color w:val="000000" w:themeColor="text1"/>
                <w:sz w:val="24"/>
                <w:szCs w:val="24"/>
              </w:rPr>
              <w:t xml:space="preserve">Although there is no legal definition of bullying, it covers various types of unwanted behaviour. Bullying behaviour can be harassment if it relates to </w:t>
            </w:r>
            <w:r w:rsidR="00CA6101">
              <w:rPr>
                <w:rFonts w:ascii="Verdana" w:eastAsia="Verdana" w:hAnsi="Verdana" w:cs="Verdana"/>
                <w:color w:val="000000" w:themeColor="text1"/>
                <w:sz w:val="24"/>
                <w:szCs w:val="24"/>
              </w:rPr>
              <w:t>a</w:t>
            </w:r>
            <w:r w:rsidR="00CA6101" w:rsidRPr="00945E84">
              <w:rPr>
                <w:rFonts w:ascii="Verdana" w:eastAsia="Verdana" w:hAnsi="Verdana" w:cs="Verdana"/>
                <w:color w:val="000000" w:themeColor="text1"/>
                <w:sz w:val="24"/>
                <w:szCs w:val="24"/>
              </w:rPr>
              <w:t xml:space="preserve">ny </w:t>
            </w:r>
            <w:r w:rsidR="5D889C98" w:rsidRPr="42870516">
              <w:rPr>
                <w:rFonts w:ascii="Verdana" w:eastAsia="Verdana" w:hAnsi="Verdana" w:cs="Verdana"/>
                <w:color w:val="000000" w:themeColor="text1"/>
                <w:sz w:val="24"/>
                <w:szCs w:val="24"/>
              </w:rPr>
              <w:t xml:space="preserve">of these </w:t>
            </w:r>
            <w:r w:rsidR="5240D5D8" w:rsidRPr="42870516">
              <w:rPr>
                <w:rFonts w:ascii="Verdana" w:eastAsia="Verdana" w:hAnsi="Verdana" w:cs="Verdana"/>
                <w:color w:val="000000" w:themeColor="text1"/>
                <w:sz w:val="24"/>
                <w:szCs w:val="24"/>
              </w:rPr>
              <w:t>protected characteristic</w:t>
            </w:r>
            <w:r w:rsidR="6CE1F350" w:rsidRPr="42870516">
              <w:rPr>
                <w:rFonts w:ascii="Verdana" w:eastAsia="Verdana" w:hAnsi="Verdana" w:cs="Verdana"/>
                <w:color w:val="000000" w:themeColor="text1"/>
                <w:sz w:val="24"/>
                <w:szCs w:val="24"/>
              </w:rPr>
              <w:t>s</w:t>
            </w:r>
            <w:r w:rsidR="004015F9">
              <w:rPr>
                <w:rFonts w:ascii="Verdana" w:eastAsia="Verdana" w:hAnsi="Verdana" w:cs="Verdana"/>
                <w:color w:val="000000" w:themeColor="text1"/>
                <w:sz w:val="24"/>
                <w:szCs w:val="24"/>
              </w:rPr>
              <w:t xml:space="preserve"> </w:t>
            </w:r>
            <w:r w:rsidR="00081C33">
              <w:rPr>
                <w:rFonts w:ascii="Verdana" w:eastAsia="Verdana" w:hAnsi="Verdana" w:cs="Verdana"/>
                <w:color w:val="000000" w:themeColor="text1"/>
                <w:sz w:val="24"/>
                <w:szCs w:val="24"/>
              </w:rPr>
              <w:t xml:space="preserve">defined </w:t>
            </w:r>
            <w:r w:rsidR="00F4329A">
              <w:rPr>
                <w:rFonts w:ascii="Verdana" w:eastAsia="Verdana" w:hAnsi="Verdana" w:cs="Verdana"/>
                <w:color w:val="000000" w:themeColor="text1"/>
                <w:sz w:val="24"/>
                <w:szCs w:val="24"/>
              </w:rPr>
              <w:t>in the Equality Act</w:t>
            </w:r>
            <w:r w:rsidR="00081C33">
              <w:rPr>
                <w:rFonts w:ascii="Verdana" w:eastAsia="Verdana" w:hAnsi="Verdana" w:cs="Verdana"/>
                <w:color w:val="000000" w:themeColor="text1"/>
                <w:sz w:val="24"/>
                <w:szCs w:val="24"/>
              </w:rPr>
              <w:t xml:space="preserve"> 2010</w:t>
            </w:r>
            <w:r w:rsidR="003D75BA">
              <w:rPr>
                <w:rFonts w:ascii="Verdana" w:eastAsia="Verdana" w:hAnsi="Verdana" w:cs="Verdana"/>
                <w:color w:val="000000" w:themeColor="text1"/>
                <w:sz w:val="24"/>
                <w:szCs w:val="24"/>
              </w:rPr>
              <w:t>:</w:t>
            </w:r>
          </w:p>
          <w:p w14:paraId="0C3E5673" w14:textId="54F7A8BD" w:rsidR="636B00DA" w:rsidRDefault="636B00DA" w:rsidP="42870516">
            <w:pPr>
              <w:pStyle w:val="ListParagraph"/>
              <w:numPr>
                <w:ilvl w:val="0"/>
                <w:numId w:val="1"/>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age</w:t>
            </w:r>
          </w:p>
          <w:p w14:paraId="313272CE" w14:textId="6561D4F6" w:rsidR="636B00DA" w:rsidRDefault="636B00DA" w:rsidP="42870516">
            <w:pPr>
              <w:pStyle w:val="ListParagraph"/>
              <w:numPr>
                <w:ilvl w:val="0"/>
                <w:numId w:val="1"/>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disability</w:t>
            </w:r>
          </w:p>
          <w:p w14:paraId="784728E9" w14:textId="5B0C97E6" w:rsidR="636B00DA" w:rsidRDefault="636B00DA" w:rsidP="42870516">
            <w:pPr>
              <w:pStyle w:val="ListParagraph"/>
              <w:numPr>
                <w:ilvl w:val="0"/>
                <w:numId w:val="1"/>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gender reassignment</w:t>
            </w:r>
          </w:p>
          <w:p w14:paraId="6D7554BA" w14:textId="4A3639A2" w:rsidR="636B00DA" w:rsidRDefault="636B00DA" w:rsidP="42870516">
            <w:pPr>
              <w:pStyle w:val="ListParagraph"/>
              <w:numPr>
                <w:ilvl w:val="0"/>
                <w:numId w:val="1"/>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marriage and civil partnership</w:t>
            </w:r>
          </w:p>
          <w:p w14:paraId="55D08ABF" w14:textId="107FAFC3" w:rsidR="636B00DA" w:rsidRDefault="636B00DA" w:rsidP="42870516">
            <w:pPr>
              <w:pStyle w:val="ListParagraph"/>
              <w:numPr>
                <w:ilvl w:val="0"/>
                <w:numId w:val="1"/>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pregnancy and maternity</w:t>
            </w:r>
          </w:p>
          <w:p w14:paraId="6CD4BB60" w14:textId="57662047" w:rsidR="636B00DA" w:rsidRDefault="636B00DA" w:rsidP="42870516">
            <w:pPr>
              <w:pStyle w:val="ListParagraph"/>
              <w:numPr>
                <w:ilvl w:val="0"/>
                <w:numId w:val="1"/>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race</w:t>
            </w:r>
          </w:p>
          <w:p w14:paraId="3507C734" w14:textId="6E32FB3B" w:rsidR="636B00DA" w:rsidRDefault="636B00DA" w:rsidP="42870516">
            <w:pPr>
              <w:pStyle w:val="ListParagraph"/>
              <w:numPr>
                <w:ilvl w:val="0"/>
                <w:numId w:val="1"/>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religion or belief</w:t>
            </w:r>
          </w:p>
          <w:p w14:paraId="40BC5655" w14:textId="61772A31" w:rsidR="636B00DA" w:rsidRDefault="636B00DA" w:rsidP="42870516">
            <w:pPr>
              <w:pStyle w:val="ListParagraph"/>
              <w:numPr>
                <w:ilvl w:val="0"/>
                <w:numId w:val="1"/>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sex</w:t>
            </w:r>
          </w:p>
          <w:p w14:paraId="2F5571FA" w14:textId="78900C09" w:rsidR="42870516" w:rsidRDefault="636B00DA" w:rsidP="53EE6990">
            <w:pPr>
              <w:pStyle w:val="ListParagraph"/>
              <w:numPr>
                <w:ilvl w:val="0"/>
                <w:numId w:val="1"/>
              </w:numPr>
              <w:spacing w:after="0"/>
              <w:rPr>
                <w:rFonts w:ascii="Verdana" w:eastAsia="Verdana" w:hAnsi="Verdana" w:cs="Verdana"/>
                <w:color w:val="000000" w:themeColor="text1"/>
                <w:sz w:val="24"/>
                <w:szCs w:val="24"/>
              </w:rPr>
            </w:pPr>
            <w:r w:rsidRPr="3DA935D4">
              <w:rPr>
                <w:rFonts w:ascii="Verdana" w:eastAsia="Verdana" w:hAnsi="Verdana" w:cs="Verdana"/>
                <w:color w:val="000000" w:themeColor="text1"/>
                <w:sz w:val="24"/>
                <w:szCs w:val="24"/>
              </w:rPr>
              <w:t>sexual orientatio</w:t>
            </w:r>
            <w:r w:rsidR="13CB5630" w:rsidRPr="3DA935D4">
              <w:rPr>
                <w:rFonts w:ascii="Verdana" w:eastAsia="Verdana" w:hAnsi="Verdana" w:cs="Verdana"/>
                <w:color w:val="000000" w:themeColor="text1"/>
                <w:sz w:val="24"/>
                <w:szCs w:val="24"/>
              </w:rPr>
              <w:t>n</w:t>
            </w:r>
            <w:r>
              <w:br/>
            </w:r>
          </w:p>
        </w:tc>
      </w:tr>
      <w:tr w:rsidR="004B7EE3" w14:paraId="5265F7EB"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0D6679" w14:textId="3B445A67" w:rsidR="42870516" w:rsidRDefault="71DB312F" w:rsidP="003D75BA">
            <w:pPr>
              <w:pStyle w:val="Heading2"/>
              <w:rPr>
                <w:rStyle w:val="normaltextrun"/>
                <w:rFonts w:cs="Segoe UI"/>
                <w:b w:val="0"/>
                <w:bCs/>
              </w:rPr>
            </w:pPr>
            <w:bookmarkStart w:id="22" w:name="_Toc855638053"/>
            <w:bookmarkStart w:id="23" w:name="_Toc141874474"/>
            <w:r w:rsidRPr="42870516">
              <w:rPr>
                <w:rStyle w:val="normaltextrun"/>
                <w:rFonts w:cs="Segoe UI"/>
                <w:bCs/>
              </w:rPr>
              <w:t>Q. I have a disability, mental or physical health condition or impairment which makes it difficult for me to put together the issues that I want to raise, what help can I get?</w:t>
            </w:r>
            <w:bookmarkEnd w:id="22"/>
            <w:bookmarkEnd w:id="23"/>
          </w:p>
        </w:tc>
      </w:tr>
      <w:tr w:rsidR="42870516" w14:paraId="1D0F47C1"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E4A9D" w14:textId="4AA677CA" w:rsidR="42870516" w:rsidRDefault="71DB312F" w:rsidP="002B504F">
            <w:pPr>
              <w:spacing w:line="276" w:lineRule="auto"/>
              <w:rPr>
                <w:rFonts w:ascii="Verdana" w:eastAsia="Verdana" w:hAnsi="Verdana" w:cs="Verdana"/>
                <w:sz w:val="24"/>
                <w:szCs w:val="24"/>
              </w:rPr>
            </w:pPr>
            <w:r w:rsidRPr="42870516">
              <w:rPr>
                <w:rFonts w:ascii="Verdana" w:eastAsia="Verdana" w:hAnsi="Verdana" w:cs="Verdana"/>
                <w:b/>
                <w:bCs/>
                <w:color w:val="000000" w:themeColor="text1"/>
                <w:sz w:val="24"/>
                <w:szCs w:val="24"/>
              </w:rPr>
              <w:lastRenderedPageBreak/>
              <w:t>A.</w:t>
            </w:r>
            <w:r w:rsidRPr="42870516">
              <w:rPr>
                <w:rFonts w:ascii="Verdana" w:eastAsia="Verdana" w:hAnsi="Verdana" w:cs="Verdana"/>
                <w:color w:val="000000" w:themeColor="text1"/>
                <w:sz w:val="24"/>
                <w:szCs w:val="24"/>
              </w:rPr>
              <w:t xml:space="preserve"> Please </w:t>
            </w:r>
            <w:r w:rsidR="4E776E2B" w:rsidRPr="42870516">
              <w:rPr>
                <w:rFonts w:ascii="Verdana" w:eastAsia="Verdana" w:hAnsi="Verdana" w:cs="Verdana"/>
                <w:color w:val="000000" w:themeColor="text1"/>
                <w:sz w:val="24"/>
                <w:szCs w:val="24"/>
              </w:rPr>
              <w:t xml:space="preserve">either </w:t>
            </w:r>
            <w:r w:rsidRPr="42870516">
              <w:rPr>
                <w:rFonts w:ascii="Verdana" w:eastAsia="Verdana" w:hAnsi="Verdana" w:cs="Verdana"/>
                <w:color w:val="000000" w:themeColor="text1"/>
                <w:sz w:val="24"/>
                <w:szCs w:val="24"/>
              </w:rPr>
              <w:t xml:space="preserve">contact your People </w:t>
            </w:r>
            <w:r w:rsidR="003D75BA">
              <w:rPr>
                <w:rFonts w:ascii="Verdana" w:eastAsia="Verdana" w:hAnsi="Verdana" w:cs="Verdana"/>
                <w:color w:val="000000" w:themeColor="text1"/>
                <w:sz w:val="24"/>
                <w:szCs w:val="24"/>
              </w:rPr>
              <w:t>t</w:t>
            </w:r>
            <w:r w:rsidRPr="42870516">
              <w:rPr>
                <w:rFonts w:ascii="Verdana" w:eastAsia="Verdana" w:hAnsi="Verdana" w:cs="Verdana"/>
                <w:color w:val="000000" w:themeColor="text1"/>
                <w:sz w:val="24"/>
                <w:szCs w:val="24"/>
              </w:rPr>
              <w:t>eam, Trade Union representative (if you are a Union member) or a member of the Disability Network see</w:t>
            </w:r>
            <w:r w:rsidRPr="42870516">
              <w:rPr>
                <w:rFonts w:ascii="Verdana" w:eastAsia="Verdana" w:hAnsi="Verdana" w:cs="Verdana"/>
                <w:color w:val="000000" w:themeColor="text1"/>
              </w:rPr>
              <w:t xml:space="preserve"> </w:t>
            </w:r>
            <w:r w:rsidRPr="42870516">
              <w:rPr>
                <w:rFonts w:ascii="Verdana" w:eastAsia="Verdana" w:hAnsi="Verdana" w:cs="Verdana"/>
                <w:sz w:val="24"/>
                <w:szCs w:val="24"/>
              </w:rPr>
              <w:t xml:space="preserve"> </w:t>
            </w:r>
            <w:r w:rsidR="4EF358C3" w:rsidRPr="42870516">
              <w:rPr>
                <w:rFonts w:ascii="Verdana" w:eastAsia="Verdana" w:hAnsi="Verdana" w:cs="Verdana"/>
                <w:sz w:val="24"/>
                <w:szCs w:val="24"/>
              </w:rPr>
              <w:t>(</w:t>
            </w:r>
            <w:hyperlink r:id="rId20">
              <w:r w:rsidRPr="42870516">
                <w:rPr>
                  <w:rStyle w:val="Hyperlink"/>
                  <w:rFonts w:ascii="Verdana" w:eastAsia="Verdana" w:hAnsi="Verdana" w:cs="Verdana"/>
                  <w:sz w:val="24"/>
                  <w:szCs w:val="24"/>
                </w:rPr>
                <w:t xml:space="preserve">Equality, diversity and inclusion networks </w:t>
              </w:r>
              <w:r w:rsidR="46382EEF" w:rsidRPr="42870516">
                <w:rPr>
                  <w:rStyle w:val="Hyperlink"/>
                  <w:rFonts w:ascii="Verdana" w:eastAsia="Verdana" w:hAnsi="Verdana" w:cs="Verdana"/>
                  <w:sz w:val="24"/>
                  <w:szCs w:val="24"/>
                </w:rPr>
                <w:t>)</w:t>
              </w:r>
            </w:hyperlink>
            <w:r w:rsidR="46382EEF" w:rsidRPr="42870516">
              <w:rPr>
                <w:rFonts w:ascii="Verdana" w:eastAsia="Verdana" w:hAnsi="Verdana" w:cs="Verdana"/>
                <w:sz w:val="24"/>
                <w:szCs w:val="24"/>
              </w:rPr>
              <w:t xml:space="preserve"> </w:t>
            </w:r>
            <w:r w:rsidR="16B509F6" w:rsidRPr="42870516">
              <w:rPr>
                <w:rFonts w:ascii="Verdana" w:eastAsia="Verdana" w:hAnsi="Verdana" w:cs="Verdana"/>
                <w:sz w:val="24"/>
                <w:szCs w:val="24"/>
              </w:rPr>
              <w:t xml:space="preserve">and they </w:t>
            </w:r>
            <w:r w:rsidR="6E28FB15" w:rsidRPr="42870516">
              <w:rPr>
                <w:rFonts w:ascii="Verdana" w:eastAsia="Verdana" w:hAnsi="Verdana" w:cs="Verdana"/>
                <w:sz w:val="24"/>
                <w:szCs w:val="24"/>
              </w:rPr>
              <w:t>will be able to help you</w:t>
            </w:r>
            <w:r w:rsidR="69A99C7E" w:rsidRPr="42870516">
              <w:rPr>
                <w:rFonts w:ascii="Verdana" w:eastAsia="Verdana" w:hAnsi="Verdana" w:cs="Verdana"/>
                <w:sz w:val="24"/>
                <w:szCs w:val="24"/>
              </w:rPr>
              <w:t xml:space="preserve"> and/or signpost you to further support</w:t>
            </w:r>
            <w:r w:rsidR="6E28FB15" w:rsidRPr="42870516">
              <w:rPr>
                <w:rFonts w:ascii="Verdana" w:eastAsia="Verdana" w:hAnsi="Verdana" w:cs="Verdana"/>
                <w:sz w:val="24"/>
                <w:szCs w:val="24"/>
              </w:rPr>
              <w:t>.</w:t>
            </w:r>
          </w:p>
        </w:tc>
      </w:tr>
      <w:tr w:rsidR="004B7EE3" w14:paraId="00A49AC9"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C7ED96E" w14:textId="67E24326" w:rsidR="2DC0E87C" w:rsidRDefault="2DC0E87C" w:rsidP="009633EE">
            <w:pPr>
              <w:pStyle w:val="Heading2"/>
              <w:rPr>
                <w:rFonts w:eastAsiaTheme="minorEastAsia"/>
              </w:rPr>
            </w:pPr>
            <w:bookmarkStart w:id="24" w:name="_Toc866115891"/>
            <w:bookmarkStart w:id="25" w:name="_Toc141874475"/>
            <w:r w:rsidRPr="42870516">
              <w:rPr>
                <w:rFonts w:eastAsiaTheme="minorEastAsia"/>
              </w:rPr>
              <w:t>Q.</w:t>
            </w:r>
            <w:r w:rsidR="1269608C" w:rsidRPr="42870516">
              <w:rPr>
                <w:rFonts w:eastAsiaTheme="minorEastAsia"/>
              </w:rPr>
              <w:t xml:space="preserve">  </w:t>
            </w:r>
            <w:r w:rsidR="50EE8D88" w:rsidRPr="42870516">
              <w:rPr>
                <w:rFonts w:eastAsiaTheme="minorEastAsia"/>
              </w:rPr>
              <w:t>I am raising concerns about the behaviour of another person towards me. What is the best approach</w:t>
            </w:r>
            <w:r w:rsidR="2AF87275" w:rsidRPr="42870516">
              <w:rPr>
                <w:rFonts w:eastAsiaTheme="minorEastAsia"/>
              </w:rPr>
              <w:t>?</w:t>
            </w:r>
            <w:bookmarkEnd w:id="24"/>
            <w:bookmarkEnd w:id="25"/>
          </w:p>
        </w:tc>
      </w:tr>
      <w:tr w:rsidR="42870516" w14:paraId="4C4D1FC0"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3811B" w14:textId="6F4E55E0" w:rsidR="7E1F4197" w:rsidRDefault="7E1F4197" w:rsidP="043BC464">
            <w:pPr>
              <w:spacing w:line="276" w:lineRule="auto"/>
              <w:rPr>
                <w:rStyle w:val="normaltextrun"/>
                <w:rFonts w:ascii="Verdana" w:eastAsia="Times New Roman" w:hAnsi="Verdana" w:cs="Segoe UI"/>
                <w:sz w:val="24"/>
                <w:szCs w:val="24"/>
                <w:lang w:eastAsia="en-GB"/>
              </w:rPr>
            </w:pPr>
            <w:r w:rsidRPr="42870516">
              <w:rPr>
                <w:rStyle w:val="normaltextrun"/>
                <w:rFonts w:ascii="Verdana" w:eastAsia="Times New Roman" w:hAnsi="Verdana" w:cs="Segoe UI"/>
                <w:b/>
                <w:bCs/>
                <w:sz w:val="24"/>
                <w:szCs w:val="24"/>
                <w:lang w:eastAsia="en-GB"/>
              </w:rPr>
              <w:t>A.</w:t>
            </w:r>
            <w:r w:rsidR="2DE75C10" w:rsidRPr="42870516">
              <w:rPr>
                <w:rStyle w:val="normaltextrun"/>
                <w:rFonts w:ascii="Verdana" w:eastAsia="Times New Roman" w:hAnsi="Verdana" w:cs="Segoe UI"/>
                <w:b/>
                <w:bCs/>
                <w:sz w:val="24"/>
                <w:szCs w:val="24"/>
                <w:lang w:eastAsia="en-GB"/>
              </w:rPr>
              <w:t xml:space="preserve"> </w:t>
            </w:r>
            <w:r w:rsidR="50EE8D88" w:rsidRPr="42870516">
              <w:rPr>
                <w:rStyle w:val="normaltextrun"/>
                <w:rFonts w:ascii="Verdana" w:eastAsia="Times New Roman" w:hAnsi="Verdana" w:cs="Segoe UI"/>
                <w:sz w:val="24"/>
                <w:szCs w:val="24"/>
                <w:lang w:eastAsia="en-GB"/>
              </w:rPr>
              <w:t>The expectation is that most situations can be resolved informally between those involved, to avoid resorting to formal procedures. However, if you do not feel safe in doing so</w:t>
            </w:r>
            <w:r w:rsidR="003D75BA">
              <w:rPr>
                <w:rStyle w:val="normaltextrun"/>
                <w:rFonts w:ascii="Verdana" w:eastAsia="Times New Roman" w:hAnsi="Verdana" w:cs="Segoe UI"/>
                <w:sz w:val="24"/>
                <w:szCs w:val="24"/>
                <w:lang w:eastAsia="en-GB"/>
              </w:rPr>
              <w:t>,</w:t>
            </w:r>
            <w:r w:rsidR="50EE8D88" w:rsidRPr="42870516">
              <w:rPr>
                <w:rStyle w:val="normaltextrun"/>
                <w:rFonts w:ascii="Verdana" w:eastAsia="Times New Roman" w:hAnsi="Verdana" w:cs="Segoe UI"/>
                <w:sz w:val="24"/>
                <w:szCs w:val="24"/>
                <w:lang w:eastAsia="en-GB"/>
              </w:rPr>
              <w:t xml:space="preserve"> you can ask your manager to assist, and they will support a conversation to try and resolve the issues you have raised.</w:t>
            </w:r>
          </w:p>
        </w:tc>
      </w:tr>
      <w:tr w:rsidR="004B7EE3" w14:paraId="5D940966"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A7216A" w14:textId="2B4155E2" w:rsidR="42870516" w:rsidRDefault="0FD288FA" w:rsidP="003D75BA">
            <w:pPr>
              <w:pStyle w:val="Heading2"/>
              <w:rPr>
                <w:rStyle w:val="normaltextrun"/>
                <w:rFonts w:cs="Segoe UI"/>
                <w:b w:val="0"/>
                <w:bCs/>
              </w:rPr>
            </w:pPr>
            <w:bookmarkStart w:id="26" w:name="_Toc1912192268"/>
            <w:bookmarkStart w:id="27" w:name="_Toc141874476"/>
            <w:r w:rsidRPr="42870516">
              <w:rPr>
                <w:rFonts w:eastAsiaTheme="minorEastAsia"/>
              </w:rPr>
              <w:t>Q. How can my manager help?</w:t>
            </w:r>
            <w:bookmarkEnd w:id="26"/>
            <w:bookmarkEnd w:id="27"/>
            <w:r w:rsidRPr="42870516">
              <w:rPr>
                <w:rFonts w:eastAsiaTheme="minorEastAsia"/>
              </w:rPr>
              <w:t xml:space="preserve"> </w:t>
            </w:r>
          </w:p>
        </w:tc>
      </w:tr>
      <w:tr w:rsidR="42870516" w14:paraId="624464B4"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BE365" w14:textId="3716412E" w:rsidR="0FD288FA" w:rsidRDefault="0FD288FA" w:rsidP="0ED70115">
            <w:pPr>
              <w:spacing w:line="276" w:lineRule="auto"/>
              <w:rPr>
                <w:rFonts w:ascii="Verdana" w:eastAsiaTheme="minorEastAsia" w:hAnsi="Verdana"/>
                <w:sz w:val="24"/>
                <w:szCs w:val="24"/>
                <w:lang w:eastAsia="en-GB"/>
              </w:rPr>
            </w:pPr>
            <w:r w:rsidRPr="42870516">
              <w:rPr>
                <w:rFonts w:ascii="Verdana" w:eastAsiaTheme="minorEastAsia" w:hAnsi="Verdana"/>
                <w:b/>
                <w:bCs/>
                <w:sz w:val="24"/>
                <w:szCs w:val="24"/>
                <w:lang w:eastAsia="en-GB"/>
              </w:rPr>
              <w:t>A.</w:t>
            </w:r>
            <w:r w:rsidRPr="42870516">
              <w:rPr>
                <w:rFonts w:ascii="Verdana" w:eastAsiaTheme="minorEastAsia" w:hAnsi="Verdana"/>
                <w:sz w:val="24"/>
                <w:szCs w:val="24"/>
                <w:lang w:eastAsia="en-GB"/>
              </w:rPr>
              <w:t xml:space="preserve"> Your manager will be trained to undertake a supportive conversation to assist resolving your concern/s at the point you feel you cannot undertake this yourself or do not feel safe doing so. If a supported conversation is not sufficient to resolve the concern, your manager can explore the option</w:t>
            </w:r>
            <w:r w:rsidR="00BA19BC">
              <w:rPr>
                <w:rFonts w:ascii="Verdana" w:eastAsiaTheme="minorEastAsia" w:hAnsi="Verdana"/>
                <w:sz w:val="24"/>
                <w:szCs w:val="24"/>
                <w:lang w:eastAsia="en-GB"/>
              </w:rPr>
              <w:t xml:space="preserve"> of</w:t>
            </w:r>
            <w:r w:rsidRPr="42870516">
              <w:rPr>
                <w:rFonts w:ascii="Verdana" w:eastAsiaTheme="minorEastAsia" w:hAnsi="Verdana"/>
                <w:sz w:val="24"/>
                <w:szCs w:val="24"/>
                <w:lang w:eastAsia="en-GB"/>
              </w:rPr>
              <w:t xml:space="preserve"> mediation.</w:t>
            </w:r>
          </w:p>
        </w:tc>
      </w:tr>
      <w:tr w:rsidR="004B7EE3" w14:paraId="73B30C93"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4FA50C" w14:textId="4F7A8052" w:rsidR="51699554" w:rsidRDefault="51699554" w:rsidP="009633EE">
            <w:pPr>
              <w:pStyle w:val="Heading2"/>
              <w:rPr>
                <w:rFonts w:eastAsia="Verdana"/>
              </w:rPr>
            </w:pPr>
            <w:bookmarkStart w:id="28" w:name="_Toc1290910930"/>
            <w:bookmarkStart w:id="29" w:name="_Toc141874477"/>
            <w:r w:rsidRPr="42870516">
              <w:rPr>
                <w:rFonts w:eastAsia="Verdana"/>
              </w:rPr>
              <w:t>Q. A colleague has raised concerns regarding my behaviour, what should I do?</w:t>
            </w:r>
            <w:bookmarkEnd w:id="28"/>
            <w:bookmarkEnd w:id="29"/>
          </w:p>
        </w:tc>
      </w:tr>
      <w:tr w:rsidR="42870516" w14:paraId="1A6C1AE4"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A3497" w14:textId="7B76254A" w:rsidR="51699554" w:rsidRDefault="51699554" w:rsidP="0ED70115">
            <w:pPr>
              <w:spacing w:line="276" w:lineRule="auto"/>
              <w:rPr>
                <w:rStyle w:val="normaltextrun"/>
                <w:rFonts w:ascii="Verdana" w:eastAsia="Times New Roman" w:hAnsi="Verdana" w:cs="Segoe UI"/>
                <w:sz w:val="24"/>
                <w:szCs w:val="24"/>
                <w:lang w:eastAsia="en-GB"/>
              </w:rPr>
            </w:pPr>
            <w:r w:rsidRPr="42870516">
              <w:rPr>
                <w:rStyle w:val="normaltextrun"/>
                <w:rFonts w:ascii="Verdana" w:eastAsia="Times New Roman" w:hAnsi="Verdana" w:cs="Segoe UI"/>
                <w:b/>
                <w:bCs/>
                <w:sz w:val="24"/>
                <w:szCs w:val="24"/>
                <w:lang w:eastAsia="en-GB"/>
              </w:rPr>
              <w:t>A.</w:t>
            </w:r>
            <w:r w:rsidRPr="42870516">
              <w:rPr>
                <w:rStyle w:val="normaltextrun"/>
                <w:rFonts w:ascii="Verdana" w:eastAsia="Times New Roman" w:hAnsi="Verdana" w:cs="Segoe UI"/>
                <w:sz w:val="24"/>
                <w:szCs w:val="24"/>
                <w:lang w:eastAsia="en-GB"/>
              </w:rPr>
              <w:t xml:space="preserve"> </w:t>
            </w:r>
            <w:r w:rsidR="0667970F" w:rsidRPr="42870516">
              <w:rPr>
                <w:rStyle w:val="normaltextrun"/>
                <w:rFonts w:ascii="Verdana" w:eastAsia="Times New Roman" w:hAnsi="Verdana" w:cs="Segoe UI"/>
                <w:sz w:val="24"/>
                <w:szCs w:val="24"/>
                <w:lang w:eastAsia="en-GB"/>
              </w:rPr>
              <w:t>If you are approached informally about your behaviour, you should not</w:t>
            </w:r>
            <w:r w:rsidR="030FE94C" w:rsidRPr="42870516">
              <w:rPr>
                <w:rStyle w:val="normaltextrun"/>
                <w:rFonts w:ascii="Verdana" w:eastAsia="Times New Roman" w:hAnsi="Verdana" w:cs="Segoe UI"/>
                <w:sz w:val="24"/>
                <w:szCs w:val="24"/>
                <w:lang w:eastAsia="en-GB"/>
              </w:rPr>
              <w:t xml:space="preserve"> ignore it or</w:t>
            </w:r>
            <w:r w:rsidR="0667970F" w:rsidRPr="42870516">
              <w:rPr>
                <w:rStyle w:val="normaltextrun"/>
                <w:rFonts w:ascii="Verdana" w:eastAsia="Times New Roman" w:hAnsi="Verdana" w:cs="Segoe UI"/>
                <w:sz w:val="24"/>
                <w:szCs w:val="24"/>
                <w:lang w:eastAsia="en-GB"/>
              </w:rPr>
              <w:t xml:space="preserve"> dismiss </w:t>
            </w:r>
            <w:r w:rsidR="446B041A" w:rsidRPr="42870516">
              <w:rPr>
                <w:rStyle w:val="normaltextrun"/>
                <w:rFonts w:ascii="Verdana" w:eastAsia="Times New Roman" w:hAnsi="Verdana" w:cs="Segoe UI"/>
                <w:sz w:val="24"/>
                <w:szCs w:val="24"/>
                <w:lang w:eastAsia="en-GB"/>
              </w:rPr>
              <w:t xml:space="preserve">it </w:t>
            </w:r>
            <w:r w:rsidR="0667970F" w:rsidRPr="42870516">
              <w:rPr>
                <w:rStyle w:val="normaltextrun"/>
                <w:rFonts w:ascii="Verdana" w:eastAsia="Times New Roman" w:hAnsi="Verdana" w:cs="Segoe UI"/>
                <w:sz w:val="24"/>
                <w:szCs w:val="24"/>
                <w:lang w:eastAsia="en-GB"/>
              </w:rPr>
              <w:t xml:space="preserve">as </w:t>
            </w:r>
            <w:r w:rsidR="30DF9C87" w:rsidRPr="7E645195">
              <w:rPr>
                <w:rStyle w:val="normaltextrun"/>
                <w:rFonts w:ascii="Verdana" w:eastAsia="Times New Roman" w:hAnsi="Verdana" w:cs="Segoe UI"/>
                <w:sz w:val="24"/>
                <w:szCs w:val="24"/>
                <w:lang w:eastAsia="en-GB"/>
              </w:rPr>
              <w:t>simply</w:t>
            </w:r>
            <w:r w:rsidR="0667970F" w:rsidRPr="42870516">
              <w:rPr>
                <w:rStyle w:val="normaltextrun"/>
                <w:rFonts w:ascii="Verdana" w:eastAsia="Times New Roman" w:hAnsi="Verdana" w:cs="Segoe UI"/>
                <w:sz w:val="24"/>
                <w:szCs w:val="24"/>
                <w:lang w:eastAsia="en-GB"/>
              </w:rPr>
              <w:t xml:space="preserve"> being an overreaction to a joke etc. You should remember that </w:t>
            </w:r>
            <w:r w:rsidR="408EDE07" w:rsidRPr="47A78567">
              <w:rPr>
                <w:rStyle w:val="normaltextrun"/>
                <w:rFonts w:ascii="Verdana" w:eastAsia="Times New Roman" w:hAnsi="Verdana" w:cs="Segoe UI"/>
                <w:sz w:val="24"/>
                <w:szCs w:val="24"/>
                <w:lang w:eastAsia="en-GB"/>
              </w:rPr>
              <w:t xml:space="preserve">as </w:t>
            </w:r>
            <w:r w:rsidR="00BDD786" w:rsidRPr="47A78567">
              <w:rPr>
                <w:rStyle w:val="normaltextrun"/>
                <w:rFonts w:ascii="Verdana" w:eastAsia="Times New Roman" w:hAnsi="Verdana" w:cs="Segoe UI"/>
                <w:sz w:val="24"/>
                <w:szCs w:val="24"/>
                <w:lang w:eastAsia="en-GB"/>
              </w:rPr>
              <w:t>individuals</w:t>
            </w:r>
            <w:r w:rsidR="15A5E313" w:rsidRPr="47A78567">
              <w:rPr>
                <w:rStyle w:val="normaltextrun"/>
                <w:rFonts w:ascii="Verdana" w:eastAsia="Times New Roman" w:hAnsi="Verdana" w:cs="Segoe UI"/>
                <w:sz w:val="24"/>
                <w:szCs w:val="24"/>
                <w:lang w:eastAsia="en-GB"/>
              </w:rPr>
              <w:t xml:space="preserve"> </w:t>
            </w:r>
            <w:r w:rsidR="11B319B8" w:rsidRPr="47A78567">
              <w:rPr>
                <w:rStyle w:val="normaltextrun"/>
                <w:rFonts w:ascii="Verdana" w:eastAsia="Times New Roman" w:hAnsi="Verdana" w:cs="Segoe UI"/>
                <w:sz w:val="24"/>
                <w:szCs w:val="24"/>
                <w:lang w:eastAsia="en-GB"/>
              </w:rPr>
              <w:t>we</w:t>
            </w:r>
            <w:r w:rsidR="15A5E313" w:rsidRPr="40DF1328">
              <w:rPr>
                <w:rStyle w:val="normaltextrun"/>
                <w:rFonts w:ascii="Verdana" w:eastAsia="Times New Roman" w:hAnsi="Verdana" w:cs="Segoe UI"/>
                <w:sz w:val="24"/>
                <w:szCs w:val="24"/>
                <w:lang w:eastAsia="en-GB"/>
              </w:rPr>
              <w:t xml:space="preserve"> </w:t>
            </w:r>
            <w:r w:rsidR="0667970F" w:rsidRPr="42870516">
              <w:rPr>
                <w:rStyle w:val="normaltextrun"/>
                <w:rFonts w:ascii="Verdana" w:eastAsia="Times New Roman" w:hAnsi="Verdana" w:cs="Segoe UI"/>
                <w:sz w:val="24"/>
                <w:szCs w:val="24"/>
                <w:lang w:eastAsia="en-GB"/>
              </w:rPr>
              <w:t xml:space="preserve">have different perceptions of what is </w:t>
            </w:r>
            <w:r w:rsidR="25BB0F17" w:rsidRPr="42870516">
              <w:rPr>
                <w:rStyle w:val="normaltextrun"/>
                <w:rFonts w:ascii="Verdana" w:eastAsia="Times New Roman" w:hAnsi="Verdana" w:cs="Segoe UI"/>
                <w:sz w:val="24"/>
                <w:szCs w:val="24"/>
                <w:lang w:eastAsia="en-GB"/>
              </w:rPr>
              <w:t>offensive,</w:t>
            </w:r>
            <w:r w:rsidR="0667970F" w:rsidRPr="42870516">
              <w:rPr>
                <w:rStyle w:val="normaltextrun"/>
                <w:rFonts w:ascii="Verdana" w:eastAsia="Times New Roman" w:hAnsi="Verdana" w:cs="Segoe UI"/>
                <w:sz w:val="24"/>
                <w:szCs w:val="24"/>
                <w:lang w:eastAsia="en-GB"/>
              </w:rPr>
              <w:t xml:space="preserve"> and this should be respected. </w:t>
            </w:r>
            <w:r w:rsidR="30DF9C87" w:rsidRPr="0ED70115">
              <w:rPr>
                <w:rStyle w:val="normaltextrun"/>
                <w:rFonts w:ascii="Verdana" w:eastAsia="Times New Roman" w:hAnsi="Verdana" w:cs="Segoe UI"/>
                <w:sz w:val="24"/>
                <w:szCs w:val="24"/>
                <w:lang w:eastAsia="en-GB"/>
              </w:rPr>
              <w:t xml:space="preserve">The </w:t>
            </w:r>
            <w:r w:rsidR="3E6FC1EB" w:rsidRPr="0ED70115">
              <w:rPr>
                <w:rStyle w:val="normaltextrun"/>
                <w:rFonts w:ascii="Verdana" w:eastAsia="Times New Roman" w:hAnsi="Verdana" w:cs="Segoe UI"/>
                <w:sz w:val="24"/>
                <w:szCs w:val="24"/>
                <w:lang w:eastAsia="en-GB"/>
              </w:rPr>
              <w:t>colleague</w:t>
            </w:r>
            <w:r w:rsidR="0667970F" w:rsidRPr="42870516">
              <w:rPr>
                <w:rStyle w:val="normaltextrun"/>
                <w:rFonts w:ascii="Verdana" w:eastAsia="Times New Roman" w:hAnsi="Verdana" w:cs="Segoe UI"/>
                <w:sz w:val="24"/>
                <w:szCs w:val="24"/>
                <w:lang w:eastAsia="en-GB"/>
              </w:rPr>
              <w:t xml:space="preserve"> who approached you may be happy with an explanation and apology</w:t>
            </w:r>
            <w:r w:rsidR="192B4687" w:rsidRPr="42870516">
              <w:rPr>
                <w:rStyle w:val="normaltextrun"/>
                <w:rFonts w:ascii="Verdana" w:eastAsia="Times New Roman" w:hAnsi="Verdana" w:cs="Segoe UI"/>
                <w:sz w:val="24"/>
                <w:szCs w:val="24"/>
                <w:lang w:eastAsia="en-GB"/>
              </w:rPr>
              <w:t xml:space="preserve"> </w:t>
            </w:r>
            <w:r w:rsidR="751452BD" w:rsidRPr="42870516">
              <w:rPr>
                <w:rStyle w:val="normaltextrun"/>
                <w:rFonts w:ascii="Verdana" w:eastAsia="Times New Roman" w:hAnsi="Verdana" w:cs="Segoe UI"/>
                <w:sz w:val="24"/>
                <w:szCs w:val="24"/>
                <w:lang w:eastAsia="en-GB"/>
              </w:rPr>
              <w:t>and an</w:t>
            </w:r>
            <w:r w:rsidR="192B4687" w:rsidRPr="42870516">
              <w:rPr>
                <w:rStyle w:val="normaltextrun"/>
                <w:rFonts w:ascii="Verdana" w:eastAsia="Times New Roman" w:hAnsi="Verdana" w:cs="Segoe UI"/>
                <w:sz w:val="24"/>
                <w:szCs w:val="24"/>
                <w:lang w:eastAsia="en-GB"/>
              </w:rPr>
              <w:t xml:space="preserve"> assurance that you will avoid behaving in </w:t>
            </w:r>
            <w:r w:rsidR="46ECCEA0" w:rsidRPr="42870516">
              <w:rPr>
                <w:rStyle w:val="normaltextrun"/>
                <w:rFonts w:ascii="Verdana" w:eastAsia="Times New Roman" w:hAnsi="Verdana" w:cs="Segoe UI"/>
                <w:sz w:val="24"/>
                <w:szCs w:val="24"/>
                <w:lang w:eastAsia="en-GB"/>
              </w:rPr>
              <w:t xml:space="preserve">the way that they found upsetting again, </w:t>
            </w:r>
            <w:r w:rsidR="0667970F" w:rsidRPr="42870516">
              <w:rPr>
                <w:rStyle w:val="normaltextrun"/>
                <w:rFonts w:ascii="Verdana" w:eastAsia="Times New Roman" w:hAnsi="Verdana" w:cs="Segoe UI"/>
                <w:sz w:val="24"/>
                <w:szCs w:val="24"/>
                <w:lang w:eastAsia="en-GB"/>
              </w:rPr>
              <w:t>bringing the matter to a</w:t>
            </w:r>
            <w:r w:rsidR="32F39408" w:rsidRPr="42870516">
              <w:rPr>
                <w:rStyle w:val="normaltextrun"/>
                <w:rFonts w:ascii="Verdana" w:eastAsia="Times New Roman" w:hAnsi="Verdana" w:cs="Segoe UI"/>
                <w:sz w:val="24"/>
                <w:szCs w:val="24"/>
                <w:lang w:eastAsia="en-GB"/>
              </w:rPr>
              <w:t xml:space="preserve">n </w:t>
            </w:r>
            <w:r w:rsidR="0667970F" w:rsidRPr="42870516">
              <w:rPr>
                <w:rStyle w:val="normaltextrun"/>
                <w:rFonts w:ascii="Verdana" w:eastAsia="Times New Roman" w:hAnsi="Verdana" w:cs="Segoe UI"/>
                <w:sz w:val="24"/>
                <w:szCs w:val="24"/>
                <w:lang w:eastAsia="en-GB"/>
              </w:rPr>
              <w:t>amicable end.</w:t>
            </w:r>
          </w:p>
        </w:tc>
      </w:tr>
      <w:tr w:rsidR="42870516" w14:paraId="74584CB2"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4D2B26" w14:textId="7D2F3867" w:rsidR="590F32FD" w:rsidRDefault="590F32FD" w:rsidP="009633EE">
            <w:pPr>
              <w:pStyle w:val="Heading2"/>
              <w:rPr>
                <w:rFonts w:eastAsia="Verdana"/>
              </w:rPr>
            </w:pPr>
            <w:bookmarkStart w:id="30" w:name="_Toc1743717017"/>
            <w:bookmarkStart w:id="31" w:name="_Toc141874478"/>
            <w:r w:rsidRPr="42870516">
              <w:rPr>
                <w:rFonts w:eastAsia="Verdana"/>
              </w:rPr>
              <w:t>Q. Can I withdraw a concern once it is made?</w:t>
            </w:r>
            <w:bookmarkEnd w:id="30"/>
            <w:bookmarkEnd w:id="31"/>
            <w:r w:rsidRPr="42870516">
              <w:rPr>
                <w:rFonts w:eastAsia="Verdana"/>
              </w:rPr>
              <w:t xml:space="preserve"> </w:t>
            </w:r>
            <w:r w:rsidR="5C3B61A2" w:rsidRPr="42870516">
              <w:rPr>
                <w:rFonts w:eastAsia="Verdana"/>
              </w:rPr>
              <w:t xml:space="preserve"> </w:t>
            </w:r>
          </w:p>
        </w:tc>
      </w:tr>
      <w:tr w:rsidR="42870516" w14:paraId="2E802CA7"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F35B8" w14:textId="560834BC" w:rsidR="04DE5528" w:rsidRDefault="04DE5528" w:rsidP="7A0CBAA7">
            <w:pPr>
              <w:spacing w:line="276" w:lineRule="auto"/>
              <w:rPr>
                <w:rFonts w:ascii="Verdana" w:eastAsia="Verdana" w:hAnsi="Verdana" w:cs="Verdana"/>
                <w:sz w:val="24"/>
                <w:szCs w:val="24"/>
              </w:rPr>
            </w:pPr>
            <w:r w:rsidRPr="42870516">
              <w:rPr>
                <w:rFonts w:ascii="Verdana" w:eastAsia="Verdana" w:hAnsi="Verdana" w:cs="Verdana"/>
                <w:b/>
                <w:bCs/>
                <w:sz w:val="24"/>
                <w:szCs w:val="24"/>
              </w:rPr>
              <w:t>A.</w:t>
            </w:r>
            <w:r w:rsidRPr="42870516">
              <w:rPr>
                <w:rFonts w:ascii="Verdana" w:eastAsia="Verdana" w:hAnsi="Verdana" w:cs="Verdana"/>
                <w:sz w:val="24"/>
                <w:szCs w:val="24"/>
              </w:rPr>
              <w:t xml:space="preserve"> Yes, a concern can be withdrawn provided that this is not prompted by coercion and instead is an attempt to restore goodwill and re-establish sound working relationships. Notwithstanding this, managers have a duty of care to all of their colleagues and so, according to their judgement, may insist upon continuing with the Resolution Procedure or with an investigation to bring the matter to a conclusion and resolution.</w:t>
            </w:r>
          </w:p>
        </w:tc>
      </w:tr>
      <w:tr w:rsidR="004B7EE3" w:rsidRPr="00F61F3D" w14:paraId="3FCFBB1B" w14:textId="77777777" w:rsidTr="24CDF9C1">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03326816" w14:textId="3AEDC911" w:rsidR="00AE1151" w:rsidRPr="00BE2DDC" w:rsidRDefault="787FC4D7" w:rsidP="00FB5E39">
            <w:pPr>
              <w:pStyle w:val="Heading1"/>
            </w:pPr>
            <w:bookmarkStart w:id="32" w:name="_Toc141870836"/>
            <w:bookmarkStart w:id="33" w:name="_Toc764710590"/>
            <w:bookmarkStart w:id="34" w:name="_Toc141874479"/>
            <w:r w:rsidRPr="42870516">
              <w:t xml:space="preserve">Conduct </w:t>
            </w:r>
            <w:r w:rsidR="1275EE10" w:rsidRPr="42870516">
              <w:t>Concerns</w:t>
            </w:r>
            <w:bookmarkEnd w:id="32"/>
            <w:bookmarkEnd w:id="33"/>
            <w:bookmarkEnd w:id="34"/>
            <w:r w:rsidR="1275EE10" w:rsidRPr="42870516">
              <w:t xml:space="preserve"> </w:t>
            </w:r>
          </w:p>
        </w:tc>
      </w:tr>
      <w:tr w:rsidR="004B7EE3" w:rsidRPr="00F61F3D" w14:paraId="5854606A"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708E78" w14:textId="173745A2" w:rsidR="00817A59" w:rsidRPr="009633EE" w:rsidRDefault="00817A59" w:rsidP="009633EE">
            <w:pPr>
              <w:pStyle w:val="Heading2"/>
              <w:rPr>
                <w:rStyle w:val="normaltextrun"/>
                <w:rFonts w:eastAsiaTheme="minorEastAsia"/>
              </w:rPr>
            </w:pPr>
            <w:bookmarkStart w:id="35" w:name="_Toc1479571744"/>
            <w:bookmarkStart w:id="36" w:name="_Toc141874480"/>
            <w:r w:rsidRPr="219ECB3C">
              <w:rPr>
                <w:rStyle w:val="normaltextrun"/>
                <w:rFonts w:eastAsiaTheme="minorEastAsia"/>
              </w:rPr>
              <w:t xml:space="preserve">Q. What is </w:t>
            </w:r>
            <w:r w:rsidR="00FA4247" w:rsidRPr="219ECB3C">
              <w:rPr>
                <w:rStyle w:val="normaltextrun"/>
                <w:rFonts w:eastAsiaTheme="minorEastAsia"/>
              </w:rPr>
              <w:t xml:space="preserve">the difference between </w:t>
            </w:r>
            <w:r w:rsidRPr="219ECB3C">
              <w:rPr>
                <w:rStyle w:val="normaltextrun"/>
                <w:rFonts w:eastAsiaTheme="minorEastAsia"/>
              </w:rPr>
              <w:t>misconduct and gross misconduct?</w:t>
            </w:r>
            <w:bookmarkEnd w:id="35"/>
            <w:bookmarkEnd w:id="36"/>
          </w:p>
          <w:p w14:paraId="44E9CC6E" w14:textId="77777777" w:rsidR="00D97FB7" w:rsidRPr="0041640E" w:rsidRDefault="00D97FB7" w:rsidP="00C06EE5">
            <w:pPr>
              <w:spacing w:after="0"/>
              <w:ind w:left="360" w:hanging="360"/>
              <w:rPr>
                <w:rStyle w:val="normaltextrun"/>
                <w:rFonts w:ascii="Verdana" w:eastAsia="Times New Roman" w:hAnsi="Verdana" w:cs="Segoe UI"/>
                <w:b/>
                <w:bCs/>
                <w:sz w:val="24"/>
                <w:szCs w:val="24"/>
                <w:lang w:eastAsia="en-GB"/>
              </w:rPr>
            </w:pPr>
          </w:p>
        </w:tc>
      </w:tr>
      <w:tr w:rsidR="004B38D3" w:rsidRPr="00F61F3D" w14:paraId="040EE531"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645C2" w14:textId="33B2BBFA" w:rsidR="004B38D3" w:rsidRDefault="1BFC3853" w:rsidP="42870516">
            <w:pPr>
              <w:spacing w:line="276" w:lineRule="auto"/>
              <w:rPr>
                <w:rStyle w:val="normaltextrun"/>
                <w:rFonts w:ascii="Verdana" w:eastAsia="Times New Roman" w:hAnsi="Verdana" w:cs="Segoe UI"/>
                <w:sz w:val="24"/>
                <w:szCs w:val="24"/>
                <w:lang w:eastAsia="en-GB"/>
              </w:rPr>
            </w:pPr>
            <w:r w:rsidRPr="42870516">
              <w:rPr>
                <w:rStyle w:val="normaltextrun"/>
                <w:rFonts w:ascii="Verdana" w:eastAsia="Times New Roman" w:hAnsi="Verdana" w:cs="Segoe UI"/>
                <w:b/>
                <w:bCs/>
                <w:sz w:val="24"/>
                <w:szCs w:val="24"/>
                <w:lang w:eastAsia="en-GB"/>
              </w:rPr>
              <w:lastRenderedPageBreak/>
              <w:t>A.</w:t>
            </w:r>
            <w:r w:rsidRPr="42870516">
              <w:rPr>
                <w:rStyle w:val="normaltextrun"/>
                <w:rFonts w:ascii="Verdana" w:eastAsia="Times New Roman" w:hAnsi="Verdana" w:cs="Segoe UI"/>
                <w:sz w:val="24"/>
                <w:szCs w:val="24"/>
                <w:lang w:eastAsia="en-GB"/>
              </w:rPr>
              <w:t xml:space="preserve"> </w:t>
            </w:r>
            <w:r w:rsidR="4F4DF79C" w:rsidRPr="42870516">
              <w:rPr>
                <w:rStyle w:val="normaltextrun"/>
                <w:rFonts w:ascii="Verdana" w:eastAsia="Times New Roman" w:hAnsi="Verdana" w:cs="Segoe UI"/>
                <w:sz w:val="24"/>
                <w:szCs w:val="24"/>
                <w:lang w:eastAsia="en-GB"/>
              </w:rPr>
              <w:t>Misconduct is any type of behaviour that falls below the standards required by Barnardo’s and/or is a breach of Barnardo’s policies and procedures. Gross misconduct co</w:t>
            </w:r>
            <w:r w:rsidR="0DF2DCCE" w:rsidRPr="42870516">
              <w:rPr>
                <w:rStyle w:val="normaltextrun"/>
                <w:rFonts w:ascii="Verdana" w:eastAsia="Times New Roman" w:hAnsi="Verdana" w:cs="Segoe UI"/>
                <w:sz w:val="24"/>
                <w:szCs w:val="24"/>
                <w:lang w:eastAsia="en-GB"/>
              </w:rPr>
              <w:t>v</w:t>
            </w:r>
            <w:r w:rsidR="4F4DF79C" w:rsidRPr="42870516">
              <w:rPr>
                <w:rStyle w:val="normaltextrun"/>
                <w:rFonts w:ascii="Verdana" w:eastAsia="Times New Roman" w:hAnsi="Verdana" w:cs="Segoe UI"/>
                <w:sz w:val="24"/>
                <w:szCs w:val="24"/>
                <w:lang w:eastAsia="en-GB"/>
              </w:rPr>
              <w:t>ers more serious acts of misconduct and as such, can warran</w:t>
            </w:r>
            <w:r w:rsidR="45F74517" w:rsidRPr="42870516">
              <w:rPr>
                <w:rStyle w:val="normaltextrun"/>
                <w:rFonts w:ascii="Verdana" w:eastAsia="Times New Roman" w:hAnsi="Verdana" w:cs="Segoe UI"/>
                <w:sz w:val="24"/>
                <w:szCs w:val="24"/>
                <w:lang w:eastAsia="en-GB"/>
              </w:rPr>
              <w:t xml:space="preserve">t </w:t>
            </w:r>
            <w:r w:rsidR="4F4DF79C" w:rsidRPr="42870516">
              <w:rPr>
                <w:rStyle w:val="normaltextrun"/>
                <w:rFonts w:ascii="Verdana" w:eastAsia="Times New Roman" w:hAnsi="Verdana" w:cs="Segoe UI"/>
                <w:sz w:val="24"/>
                <w:szCs w:val="24"/>
                <w:lang w:eastAsia="en-GB"/>
              </w:rPr>
              <w:t>more seve</w:t>
            </w:r>
            <w:r w:rsidR="078C466A" w:rsidRPr="42870516">
              <w:rPr>
                <w:rStyle w:val="normaltextrun"/>
                <w:rFonts w:ascii="Verdana" w:eastAsia="Times New Roman" w:hAnsi="Verdana" w:cs="Segoe UI"/>
                <w:sz w:val="24"/>
                <w:szCs w:val="24"/>
                <w:lang w:eastAsia="en-GB"/>
              </w:rPr>
              <w:t>r</w:t>
            </w:r>
            <w:r w:rsidR="156AD49A" w:rsidRPr="42870516">
              <w:rPr>
                <w:rStyle w:val="normaltextrun"/>
                <w:rFonts w:ascii="Verdana" w:eastAsia="Times New Roman" w:hAnsi="Verdana" w:cs="Segoe UI"/>
                <w:sz w:val="24"/>
                <w:szCs w:val="24"/>
                <w:lang w:eastAsia="en-GB"/>
              </w:rPr>
              <w:t>e</w:t>
            </w:r>
            <w:r w:rsidR="078C466A" w:rsidRPr="42870516">
              <w:rPr>
                <w:rStyle w:val="normaltextrun"/>
                <w:rFonts w:ascii="Verdana" w:eastAsia="Times New Roman" w:hAnsi="Verdana" w:cs="Segoe UI"/>
                <w:sz w:val="24"/>
                <w:szCs w:val="24"/>
                <w:lang w:eastAsia="en-GB"/>
              </w:rPr>
              <w:t xml:space="preserve"> sanctions, including summary </w:t>
            </w:r>
            <w:r w:rsidR="6D454F66" w:rsidRPr="42870516">
              <w:rPr>
                <w:rStyle w:val="normaltextrun"/>
                <w:rFonts w:ascii="Verdana" w:eastAsia="Times New Roman" w:hAnsi="Verdana" w:cs="Segoe UI"/>
                <w:sz w:val="24"/>
                <w:szCs w:val="24"/>
                <w:lang w:eastAsia="en-GB"/>
              </w:rPr>
              <w:t>dismissal</w:t>
            </w:r>
            <w:r w:rsidR="078C466A" w:rsidRPr="42870516">
              <w:rPr>
                <w:rStyle w:val="normaltextrun"/>
                <w:rFonts w:ascii="Verdana" w:eastAsia="Times New Roman" w:hAnsi="Verdana" w:cs="Segoe UI"/>
                <w:sz w:val="24"/>
                <w:szCs w:val="24"/>
                <w:lang w:eastAsia="en-GB"/>
              </w:rPr>
              <w:t xml:space="preserve"> without notice or pay in lieu of notice.</w:t>
            </w:r>
            <w:r w:rsidR="087A260F" w:rsidRPr="42870516">
              <w:rPr>
                <w:rStyle w:val="normaltextrun"/>
                <w:rFonts w:ascii="Verdana" w:eastAsia="Times New Roman" w:hAnsi="Verdana" w:cs="Segoe UI"/>
                <w:sz w:val="24"/>
                <w:szCs w:val="24"/>
                <w:lang w:eastAsia="en-GB"/>
              </w:rPr>
              <w:t xml:space="preserve"> Examples of what Barnardo’s would regard as gross </w:t>
            </w:r>
            <w:r w:rsidR="04D610CD" w:rsidRPr="42870516">
              <w:rPr>
                <w:rStyle w:val="normaltextrun"/>
                <w:rFonts w:ascii="Verdana" w:eastAsia="Times New Roman" w:hAnsi="Verdana" w:cs="Segoe UI"/>
                <w:sz w:val="24"/>
                <w:szCs w:val="24"/>
                <w:lang w:eastAsia="en-GB"/>
              </w:rPr>
              <w:t>misconduct</w:t>
            </w:r>
            <w:r w:rsidR="087A260F" w:rsidRPr="42870516">
              <w:rPr>
                <w:rStyle w:val="normaltextrun"/>
                <w:rFonts w:ascii="Verdana" w:eastAsia="Times New Roman" w:hAnsi="Verdana" w:cs="Segoe UI"/>
                <w:sz w:val="24"/>
                <w:szCs w:val="24"/>
                <w:lang w:eastAsia="en-GB"/>
              </w:rPr>
              <w:t xml:space="preserve"> </w:t>
            </w:r>
            <w:r w:rsidR="545B9DF1" w:rsidRPr="09796F43">
              <w:rPr>
                <w:rStyle w:val="normaltextrun"/>
                <w:rFonts w:ascii="Verdana" w:eastAsia="Times New Roman" w:hAnsi="Verdana" w:cs="Segoe UI"/>
                <w:sz w:val="24"/>
                <w:szCs w:val="24"/>
                <w:lang w:eastAsia="en-GB"/>
              </w:rPr>
              <w:t>(</w:t>
            </w:r>
            <w:r w:rsidR="087A260F" w:rsidRPr="42870516">
              <w:rPr>
                <w:rStyle w:val="normaltextrun"/>
                <w:rFonts w:ascii="Verdana" w:eastAsia="Times New Roman" w:hAnsi="Verdana" w:cs="Segoe UI"/>
                <w:sz w:val="24"/>
                <w:szCs w:val="24"/>
                <w:lang w:eastAsia="en-GB"/>
              </w:rPr>
              <w:t xml:space="preserve">unless there are exceptional circumstances or </w:t>
            </w:r>
            <w:r w:rsidR="2506EBFF" w:rsidRPr="42870516">
              <w:rPr>
                <w:rStyle w:val="normaltextrun"/>
                <w:rFonts w:ascii="Verdana" w:eastAsia="Times New Roman" w:hAnsi="Verdana" w:cs="Segoe UI"/>
                <w:sz w:val="24"/>
                <w:szCs w:val="24"/>
                <w:lang w:eastAsia="en-GB"/>
              </w:rPr>
              <w:t>genuine</w:t>
            </w:r>
            <w:r w:rsidR="087A260F" w:rsidRPr="42870516">
              <w:rPr>
                <w:rStyle w:val="normaltextrun"/>
                <w:rFonts w:ascii="Verdana" w:eastAsia="Times New Roman" w:hAnsi="Verdana" w:cs="Segoe UI"/>
                <w:sz w:val="24"/>
                <w:szCs w:val="24"/>
                <w:lang w:eastAsia="en-GB"/>
              </w:rPr>
              <w:t xml:space="preserve"> mitigating factors</w:t>
            </w:r>
            <w:r w:rsidR="1C2F8A55" w:rsidRPr="09796F43">
              <w:rPr>
                <w:rStyle w:val="normaltextrun"/>
                <w:rFonts w:ascii="Verdana" w:eastAsia="Times New Roman" w:hAnsi="Verdana" w:cs="Segoe UI"/>
                <w:sz w:val="24"/>
                <w:szCs w:val="24"/>
                <w:lang w:eastAsia="en-GB"/>
              </w:rPr>
              <w:t>)</w:t>
            </w:r>
            <w:r w:rsidR="087A260F" w:rsidRPr="42870516">
              <w:rPr>
                <w:rStyle w:val="normaltextrun"/>
                <w:rFonts w:ascii="Verdana" w:eastAsia="Times New Roman" w:hAnsi="Verdana" w:cs="Segoe UI"/>
                <w:sz w:val="24"/>
                <w:szCs w:val="24"/>
                <w:lang w:eastAsia="en-GB"/>
              </w:rPr>
              <w:t xml:space="preserve"> is set ou</w:t>
            </w:r>
            <w:r w:rsidR="5DF6541A" w:rsidRPr="42870516">
              <w:rPr>
                <w:rStyle w:val="normaltextrun"/>
                <w:rFonts w:ascii="Verdana" w:eastAsia="Times New Roman" w:hAnsi="Verdana" w:cs="Segoe UI"/>
                <w:sz w:val="24"/>
                <w:szCs w:val="24"/>
                <w:lang w:eastAsia="en-GB"/>
              </w:rPr>
              <w:t>t</w:t>
            </w:r>
            <w:r w:rsidR="087A260F" w:rsidRPr="42870516">
              <w:rPr>
                <w:rStyle w:val="normaltextrun"/>
                <w:rFonts w:ascii="Verdana" w:eastAsia="Times New Roman" w:hAnsi="Verdana" w:cs="Segoe UI"/>
                <w:sz w:val="24"/>
                <w:szCs w:val="24"/>
                <w:lang w:eastAsia="en-GB"/>
              </w:rPr>
              <w:t xml:space="preserve"> in the Resolution Policy at Appendix A. Th</w:t>
            </w:r>
            <w:r w:rsidR="4210D9B2" w:rsidRPr="42870516">
              <w:rPr>
                <w:rStyle w:val="normaltextrun"/>
                <w:rFonts w:ascii="Verdana" w:eastAsia="Times New Roman" w:hAnsi="Verdana" w:cs="Segoe UI"/>
                <w:sz w:val="24"/>
                <w:szCs w:val="24"/>
                <w:lang w:eastAsia="en-GB"/>
              </w:rPr>
              <w:t>is</w:t>
            </w:r>
            <w:r w:rsidR="087A260F" w:rsidRPr="42870516">
              <w:rPr>
                <w:rStyle w:val="normaltextrun"/>
                <w:rFonts w:ascii="Verdana" w:eastAsia="Times New Roman" w:hAnsi="Verdana" w:cs="Segoe UI"/>
                <w:sz w:val="24"/>
                <w:szCs w:val="24"/>
                <w:lang w:eastAsia="en-GB"/>
              </w:rPr>
              <w:t xml:space="preserve"> list is not </w:t>
            </w:r>
            <w:r w:rsidR="611D6E31" w:rsidRPr="42870516">
              <w:rPr>
                <w:rStyle w:val="normaltextrun"/>
                <w:rFonts w:ascii="Verdana" w:eastAsia="Times New Roman" w:hAnsi="Verdana" w:cs="Segoe UI"/>
                <w:sz w:val="24"/>
                <w:szCs w:val="24"/>
                <w:lang w:eastAsia="en-GB"/>
              </w:rPr>
              <w:t>exhaustive</w:t>
            </w:r>
            <w:r w:rsidR="4AFD0706" w:rsidRPr="42870516">
              <w:rPr>
                <w:rStyle w:val="normaltextrun"/>
                <w:rFonts w:ascii="Verdana" w:eastAsia="Times New Roman" w:hAnsi="Verdana" w:cs="Segoe UI"/>
                <w:sz w:val="24"/>
                <w:szCs w:val="24"/>
                <w:lang w:eastAsia="en-GB"/>
              </w:rPr>
              <w:t xml:space="preserve">. </w:t>
            </w:r>
            <w:r w:rsidR="078C466A" w:rsidRPr="42870516">
              <w:rPr>
                <w:rStyle w:val="normaltextrun"/>
                <w:rFonts w:ascii="Verdana" w:eastAsia="Times New Roman" w:hAnsi="Verdana" w:cs="Segoe UI"/>
                <w:sz w:val="24"/>
                <w:szCs w:val="24"/>
                <w:lang w:eastAsia="en-GB"/>
              </w:rPr>
              <w:t xml:space="preserve"> </w:t>
            </w:r>
          </w:p>
        </w:tc>
      </w:tr>
      <w:tr w:rsidR="004B7EE3" w:rsidRPr="00F61F3D" w14:paraId="18EDF110"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844E77" w14:textId="4C54FBC3" w:rsidR="00F36BE3" w:rsidRPr="00AB0F07" w:rsidRDefault="00F36BE3" w:rsidP="009633EE">
            <w:pPr>
              <w:pStyle w:val="Heading2"/>
              <w:rPr>
                <w:rFonts w:eastAsiaTheme="minorEastAsia"/>
              </w:rPr>
            </w:pPr>
            <w:bookmarkStart w:id="37" w:name="_Toc717781259"/>
            <w:bookmarkStart w:id="38" w:name="_Toc141874481"/>
            <w:r w:rsidRPr="219ECB3C">
              <w:rPr>
                <w:rFonts w:eastAsiaTheme="minorEastAsia"/>
              </w:rPr>
              <w:t>Q. Are conduct concerns treated any differently if they are very serious?</w:t>
            </w:r>
            <w:bookmarkEnd w:id="37"/>
            <w:bookmarkEnd w:id="38"/>
            <w:r w:rsidRPr="219ECB3C">
              <w:rPr>
                <w:rFonts w:eastAsiaTheme="minorEastAsia"/>
              </w:rPr>
              <w:t xml:space="preserve">  </w:t>
            </w:r>
          </w:p>
          <w:p w14:paraId="6753E7BB" w14:textId="77777777" w:rsidR="00F36BE3" w:rsidRPr="0041640E" w:rsidRDefault="00F36BE3" w:rsidP="00C06EE5">
            <w:pPr>
              <w:spacing w:after="0"/>
              <w:ind w:left="360" w:hanging="360"/>
              <w:rPr>
                <w:rStyle w:val="normaltextrun"/>
                <w:rFonts w:ascii="Verdana" w:eastAsia="Times New Roman" w:hAnsi="Verdana" w:cs="Segoe UI"/>
                <w:b/>
                <w:bCs/>
                <w:sz w:val="24"/>
                <w:szCs w:val="24"/>
                <w:lang w:eastAsia="en-GB"/>
              </w:rPr>
            </w:pPr>
          </w:p>
        </w:tc>
      </w:tr>
      <w:tr w:rsidR="00327CB7" w:rsidRPr="00F61F3D" w14:paraId="35EDDBDB"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9215" w14:textId="04887AF9" w:rsidR="00327CB7" w:rsidRDefault="1A1B755E" w:rsidP="65F57404">
            <w:pPr>
              <w:spacing w:after="0"/>
              <w:ind w:left="360" w:hanging="360"/>
              <w:textAlignment w:val="baseline"/>
              <w:rPr>
                <w:rStyle w:val="normaltextrun"/>
                <w:rFonts w:ascii="Verdana" w:eastAsia="Times New Roman" w:hAnsi="Verdana" w:cs="Segoe UI"/>
                <w:sz w:val="24"/>
                <w:szCs w:val="24"/>
                <w:lang w:eastAsia="en-GB"/>
              </w:rPr>
            </w:pPr>
            <w:r w:rsidRPr="65F57404">
              <w:rPr>
                <w:rFonts w:ascii="Verdana" w:hAnsi="Verdana"/>
                <w:b/>
                <w:bCs/>
              </w:rPr>
              <w:t>A</w:t>
            </w:r>
            <w:r w:rsidRPr="65F57404">
              <w:rPr>
                <w:b/>
                <w:bCs/>
              </w:rPr>
              <w:t xml:space="preserve">. </w:t>
            </w:r>
            <w:r w:rsidRPr="65F57404">
              <w:rPr>
                <w:rStyle w:val="normaltextrun"/>
                <w:rFonts w:ascii="Verdana" w:eastAsia="Times New Roman" w:hAnsi="Verdana" w:cs="Segoe UI"/>
                <w:sz w:val="24"/>
                <w:szCs w:val="24"/>
                <w:lang w:eastAsia="en-GB"/>
              </w:rPr>
              <w:t xml:space="preserve">Yes. If </w:t>
            </w:r>
            <w:r w:rsidR="60224EE7" w:rsidRPr="65F57404">
              <w:rPr>
                <w:rStyle w:val="normaltextrun"/>
                <w:rFonts w:ascii="Verdana" w:eastAsia="Times New Roman" w:hAnsi="Verdana" w:cs="Segoe UI"/>
                <w:sz w:val="24"/>
                <w:szCs w:val="24"/>
                <w:lang w:eastAsia="en-GB"/>
              </w:rPr>
              <w:t xml:space="preserve">for example, </w:t>
            </w:r>
            <w:r w:rsidRPr="65F57404">
              <w:rPr>
                <w:rStyle w:val="normaltextrun"/>
                <w:rFonts w:ascii="Verdana" w:eastAsia="Times New Roman" w:hAnsi="Verdana" w:cs="Segoe UI"/>
                <w:sz w:val="24"/>
                <w:szCs w:val="24"/>
                <w:lang w:eastAsia="en-GB"/>
              </w:rPr>
              <w:t xml:space="preserve">the </w:t>
            </w:r>
            <w:r w:rsidR="4688E0DF" w:rsidRPr="65F57404">
              <w:rPr>
                <w:rStyle w:val="normaltextrun"/>
                <w:rFonts w:ascii="Verdana" w:eastAsia="Times New Roman" w:hAnsi="Verdana" w:cs="Segoe UI"/>
                <w:sz w:val="24"/>
                <w:szCs w:val="24"/>
                <w:lang w:eastAsia="en-GB"/>
              </w:rPr>
              <w:t xml:space="preserve">alleged </w:t>
            </w:r>
            <w:r w:rsidRPr="65F57404">
              <w:rPr>
                <w:rStyle w:val="normaltextrun"/>
                <w:rFonts w:ascii="Verdana" w:eastAsia="Times New Roman" w:hAnsi="Verdana" w:cs="Segoe UI"/>
                <w:sz w:val="24"/>
                <w:szCs w:val="24"/>
                <w:lang w:eastAsia="en-GB"/>
              </w:rPr>
              <w:t>misconduct is minor, not serious and a first act,</w:t>
            </w:r>
          </w:p>
          <w:p w14:paraId="1878527E" w14:textId="1CC1FC4C" w:rsidR="00327CB7" w:rsidRPr="007954BB" w:rsidRDefault="2F7302EB" w:rsidP="65F57404">
            <w:pPr>
              <w:spacing w:after="0"/>
              <w:ind w:left="360" w:hanging="360"/>
              <w:textAlignment w:val="baseline"/>
              <w:rPr>
                <w:rStyle w:val="normaltextrun"/>
                <w:rFonts w:ascii="Verdana" w:eastAsia="Times New Roman" w:hAnsi="Verdana" w:cs="Segoe UI"/>
                <w:sz w:val="24"/>
                <w:szCs w:val="24"/>
                <w:lang w:eastAsia="en-GB"/>
              </w:rPr>
            </w:pPr>
            <w:r w:rsidRPr="65F57404">
              <w:rPr>
                <w:rStyle w:val="normaltextrun"/>
                <w:rFonts w:ascii="Verdana" w:eastAsia="Times New Roman" w:hAnsi="Verdana" w:cs="Segoe UI"/>
                <w:sz w:val="24"/>
                <w:szCs w:val="24"/>
                <w:lang w:eastAsia="en-GB"/>
              </w:rPr>
              <w:t xml:space="preserve">it </w:t>
            </w:r>
            <w:r w:rsidR="071061AB" w:rsidRPr="65F57404">
              <w:rPr>
                <w:rStyle w:val="normaltextrun"/>
                <w:rFonts w:ascii="Verdana" w:eastAsia="Times New Roman" w:hAnsi="Verdana" w:cs="Segoe UI"/>
                <w:sz w:val="24"/>
                <w:szCs w:val="24"/>
                <w:lang w:eastAsia="en-GB"/>
              </w:rPr>
              <w:t>may</w:t>
            </w:r>
            <w:r w:rsidR="43DB3736" w:rsidRPr="65F57404">
              <w:rPr>
                <w:rStyle w:val="normaltextrun"/>
                <w:rFonts w:ascii="Verdana" w:eastAsia="Times New Roman" w:hAnsi="Verdana" w:cs="Segoe UI"/>
                <w:sz w:val="24"/>
                <w:szCs w:val="24"/>
                <w:lang w:eastAsia="en-GB"/>
              </w:rPr>
              <w:t xml:space="preserve"> </w:t>
            </w:r>
            <w:r w:rsidR="465BD3F4" w:rsidRPr="42870516">
              <w:rPr>
                <w:rStyle w:val="normaltextrun"/>
                <w:rFonts w:ascii="Verdana" w:eastAsia="Times New Roman" w:hAnsi="Verdana" w:cs="Segoe UI"/>
                <w:sz w:val="24"/>
                <w:szCs w:val="24"/>
                <w:lang w:eastAsia="en-GB"/>
              </w:rPr>
              <w:t xml:space="preserve">be </w:t>
            </w:r>
            <w:r w:rsidR="465BD3F4" w:rsidRPr="007954BB">
              <w:rPr>
                <w:rStyle w:val="normaltextrun"/>
                <w:rFonts w:ascii="Verdana" w:eastAsia="Times New Roman" w:hAnsi="Verdana" w:cs="Segoe UI"/>
                <w:sz w:val="24"/>
                <w:szCs w:val="24"/>
                <w:lang w:eastAsia="en-GB"/>
              </w:rPr>
              <w:t>dealt</w:t>
            </w:r>
            <w:r w:rsidR="007954BB" w:rsidRPr="007954BB">
              <w:rPr>
                <w:rStyle w:val="normaltextrun"/>
                <w:rFonts w:ascii="Verdana" w:eastAsia="Times New Roman" w:hAnsi="Verdana" w:cs="Segoe UI"/>
                <w:sz w:val="24"/>
                <w:szCs w:val="24"/>
                <w:lang w:eastAsia="en-GB"/>
              </w:rPr>
              <w:t xml:space="preserve"> </w:t>
            </w:r>
            <w:r w:rsidR="007954BB" w:rsidRPr="007954BB">
              <w:rPr>
                <w:rStyle w:val="normaltextrun"/>
                <w:rFonts w:ascii="Verdana" w:eastAsia="Times New Roman" w:hAnsi="Verdana" w:cs="Segoe UI"/>
                <w:sz w:val="24"/>
                <w:szCs w:val="24"/>
              </w:rPr>
              <w:t>with</w:t>
            </w:r>
            <w:r w:rsidR="465BD3F4" w:rsidRPr="007954BB">
              <w:rPr>
                <w:rStyle w:val="normaltextrun"/>
                <w:rFonts w:ascii="Verdana" w:eastAsia="Times New Roman" w:hAnsi="Verdana" w:cs="Segoe UI"/>
                <w:sz w:val="24"/>
                <w:szCs w:val="24"/>
                <w:lang w:eastAsia="en-GB"/>
              </w:rPr>
              <w:t xml:space="preserve"> via the early/informal stages</w:t>
            </w:r>
            <w:r w:rsidR="793C4115" w:rsidRPr="007954BB">
              <w:rPr>
                <w:rStyle w:val="normaltextrun"/>
                <w:rFonts w:ascii="Verdana" w:eastAsia="Times New Roman" w:hAnsi="Verdana" w:cs="Segoe UI"/>
                <w:sz w:val="24"/>
                <w:szCs w:val="24"/>
                <w:lang w:eastAsia="en-GB"/>
              </w:rPr>
              <w:t xml:space="preserve"> of the Resolution Procedure</w:t>
            </w:r>
            <w:r w:rsidR="465BD3F4" w:rsidRPr="007954BB">
              <w:rPr>
                <w:rStyle w:val="normaltextrun"/>
                <w:rFonts w:ascii="Verdana" w:eastAsia="Times New Roman" w:hAnsi="Verdana" w:cs="Segoe UI"/>
                <w:sz w:val="24"/>
                <w:szCs w:val="24"/>
                <w:lang w:eastAsia="en-GB"/>
              </w:rPr>
              <w:t xml:space="preserve">. </w:t>
            </w:r>
            <w:r w:rsidR="6CAB55ED" w:rsidRPr="007954BB">
              <w:rPr>
                <w:rStyle w:val="normaltextrun"/>
                <w:rFonts w:ascii="Verdana" w:eastAsia="Times New Roman" w:hAnsi="Verdana" w:cs="Segoe UI"/>
                <w:sz w:val="24"/>
                <w:szCs w:val="24"/>
                <w:lang w:eastAsia="en-GB"/>
              </w:rPr>
              <w:t>More</w:t>
            </w:r>
          </w:p>
          <w:p w14:paraId="323A3D9A" w14:textId="113060BE" w:rsidR="000151C9" w:rsidRDefault="465BD3F4" w:rsidP="65F57404">
            <w:pPr>
              <w:spacing w:after="0"/>
              <w:ind w:left="360" w:hanging="360"/>
              <w:textAlignment w:val="baseline"/>
              <w:rPr>
                <w:rStyle w:val="normaltextrun"/>
                <w:rFonts w:ascii="Verdana" w:eastAsia="Times New Roman" w:hAnsi="Verdana" w:cs="Segoe UI"/>
                <w:sz w:val="24"/>
                <w:szCs w:val="24"/>
                <w:lang w:eastAsia="en-GB"/>
              </w:rPr>
            </w:pPr>
            <w:r w:rsidRPr="007954BB">
              <w:rPr>
                <w:rStyle w:val="normaltextrun"/>
                <w:rFonts w:ascii="Verdana" w:eastAsia="Times New Roman" w:hAnsi="Verdana" w:cs="Segoe UI"/>
                <w:sz w:val="24"/>
                <w:szCs w:val="24"/>
                <w:lang w:eastAsia="en-GB"/>
              </w:rPr>
              <w:t xml:space="preserve">serious </w:t>
            </w:r>
            <w:r w:rsidR="00327CB7" w:rsidRPr="007954BB">
              <w:rPr>
                <w:rStyle w:val="normaltextrun"/>
                <w:rFonts w:ascii="Verdana" w:eastAsia="Times New Roman" w:hAnsi="Verdana" w:cs="Segoe UI"/>
                <w:sz w:val="24"/>
                <w:szCs w:val="24"/>
                <w:lang w:eastAsia="en-GB"/>
              </w:rPr>
              <w:t xml:space="preserve">conduct matters </w:t>
            </w:r>
            <w:r w:rsidR="00F106DB" w:rsidRPr="007954BB">
              <w:rPr>
                <w:rStyle w:val="normaltextrun"/>
                <w:rFonts w:ascii="Verdana" w:eastAsia="Times New Roman" w:hAnsi="Verdana" w:cs="Segoe UI"/>
                <w:sz w:val="24"/>
                <w:szCs w:val="24"/>
                <w:lang w:eastAsia="en-GB"/>
              </w:rPr>
              <w:t>will</w:t>
            </w:r>
            <w:r w:rsidR="00327CB7" w:rsidRPr="0041640E">
              <w:rPr>
                <w:rStyle w:val="normaltextrun"/>
                <w:rFonts w:ascii="Verdana" w:eastAsia="Times New Roman" w:hAnsi="Verdana" w:cs="Segoe UI"/>
                <w:sz w:val="24"/>
                <w:szCs w:val="24"/>
                <w:lang w:eastAsia="en-GB"/>
              </w:rPr>
              <w:t xml:space="preserve"> be dealt</w:t>
            </w:r>
            <w:r w:rsidR="00327CB7">
              <w:rPr>
                <w:rStyle w:val="normaltextrun"/>
                <w:rFonts w:ascii="Verdana" w:eastAsia="Times New Roman" w:hAnsi="Verdana" w:cs="Segoe UI"/>
                <w:sz w:val="24"/>
                <w:szCs w:val="24"/>
                <w:lang w:eastAsia="en-GB"/>
              </w:rPr>
              <w:t xml:space="preserve"> </w:t>
            </w:r>
            <w:r w:rsidR="00327CB7" w:rsidRPr="0041640E">
              <w:rPr>
                <w:rStyle w:val="normaltextrun"/>
                <w:rFonts w:ascii="Verdana" w:eastAsia="Times New Roman" w:hAnsi="Verdana" w:cs="Segoe UI"/>
                <w:sz w:val="24"/>
                <w:szCs w:val="24"/>
                <w:lang w:eastAsia="en-GB"/>
              </w:rPr>
              <w:t>with</w:t>
            </w:r>
            <w:r w:rsidR="008E6798">
              <w:rPr>
                <w:rStyle w:val="normaltextrun"/>
                <w:rFonts w:ascii="Verdana" w:eastAsia="Times New Roman" w:hAnsi="Verdana" w:cs="Segoe UI"/>
                <w:sz w:val="24"/>
                <w:szCs w:val="24"/>
                <w:lang w:eastAsia="en-GB"/>
              </w:rPr>
              <w:t xml:space="preserve"> </w:t>
            </w:r>
            <w:r w:rsidR="00327CB7" w:rsidRPr="0041640E">
              <w:rPr>
                <w:rStyle w:val="normaltextrun"/>
                <w:rFonts w:ascii="Verdana" w:eastAsia="Times New Roman" w:hAnsi="Verdana" w:cs="Segoe UI"/>
                <w:sz w:val="24"/>
                <w:szCs w:val="24"/>
                <w:lang w:eastAsia="en-GB"/>
              </w:rPr>
              <w:t xml:space="preserve">formally. </w:t>
            </w:r>
            <w:r w:rsidR="1A1B755E" w:rsidRPr="65F57404">
              <w:rPr>
                <w:rStyle w:val="normaltextrun"/>
                <w:rFonts w:ascii="Verdana" w:eastAsia="Times New Roman" w:hAnsi="Verdana" w:cs="Segoe UI"/>
                <w:sz w:val="24"/>
                <w:szCs w:val="24"/>
                <w:lang w:eastAsia="en-GB"/>
              </w:rPr>
              <w:t>Persistent conduct that falls</w:t>
            </w:r>
          </w:p>
          <w:p w14:paraId="188489A8" w14:textId="7FDA0375" w:rsidR="00327CB7" w:rsidRDefault="1A1B755E" w:rsidP="65F57404">
            <w:pPr>
              <w:spacing w:after="0"/>
              <w:ind w:left="360" w:hanging="360"/>
              <w:textAlignment w:val="baseline"/>
              <w:rPr>
                <w:rStyle w:val="normaltextrun"/>
                <w:rFonts w:ascii="Verdana" w:eastAsia="Times New Roman" w:hAnsi="Verdana" w:cs="Segoe UI"/>
                <w:sz w:val="24"/>
                <w:szCs w:val="24"/>
                <w:lang w:eastAsia="en-GB"/>
              </w:rPr>
            </w:pPr>
            <w:r w:rsidRPr="65F57404">
              <w:rPr>
                <w:rStyle w:val="normaltextrun"/>
                <w:rFonts w:ascii="Verdana" w:eastAsia="Times New Roman" w:hAnsi="Verdana" w:cs="Segoe UI"/>
                <w:sz w:val="24"/>
                <w:szCs w:val="24"/>
                <w:lang w:eastAsia="en-GB"/>
              </w:rPr>
              <w:t xml:space="preserve">below </w:t>
            </w:r>
            <w:r w:rsidR="465BD3F4" w:rsidRPr="42870516">
              <w:rPr>
                <w:rStyle w:val="normaltextrun"/>
                <w:rFonts w:ascii="Verdana" w:eastAsia="Times New Roman" w:hAnsi="Verdana" w:cs="Segoe UI"/>
                <w:sz w:val="24"/>
                <w:szCs w:val="24"/>
                <w:lang w:eastAsia="en-GB"/>
              </w:rPr>
              <w:t>Barnardo’s required standards</w:t>
            </w:r>
            <w:r w:rsidR="1A86D0A9" w:rsidRPr="42870516">
              <w:rPr>
                <w:rStyle w:val="normaltextrun"/>
                <w:rFonts w:ascii="Verdana" w:eastAsia="Times New Roman" w:hAnsi="Verdana" w:cs="Segoe UI"/>
                <w:sz w:val="24"/>
                <w:szCs w:val="24"/>
                <w:lang w:eastAsia="en-GB"/>
              </w:rPr>
              <w:t xml:space="preserve"> </w:t>
            </w:r>
            <w:r w:rsidR="340F54E7" w:rsidRPr="42870516">
              <w:rPr>
                <w:rStyle w:val="normaltextrun"/>
                <w:rFonts w:ascii="Verdana" w:eastAsia="Times New Roman" w:hAnsi="Verdana" w:cs="Segoe UI"/>
                <w:sz w:val="24"/>
                <w:szCs w:val="24"/>
                <w:lang w:eastAsia="en-GB"/>
              </w:rPr>
              <w:t xml:space="preserve">but </w:t>
            </w:r>
            <w:r w:rsidR="224AA812" w:rsidRPr="42870516">
              <w:rPr>
                <w:rStyle w:val="normaltextrun"/>
                <w:rFonts w:ascii="Verdana" w:eastAsia="Times New Roman" w:hAnsi="Verdana" w:cs="Segoe UI"/>
                <w:sz w:val="24"/>
                <w:szCs w:val="24"/>
                <w:lang w:eastAsia="en-GB"/>
              </w:rPr>
              <w:t xml:space="preserve">which is not considered serious or gross </w:t>
            </w:r>
          </w:p>
          <w:p w14:paraId="76AC7FAE" w14:textId="072C9F50" w:rsidR="00327CB7" w:rsidRDefault="224AA812" w:rsidP="65F57404">
            <w:pPr>
              <w:spacing w:after="0"/>
              <w:ind w:left="360" w:hanging="360"/>
              <w:textAlignment w:val="baseline"/>
              <w:rPr>
                <w:rStyle w:val="normaltextrun"/>
                <w:rFonts w:ascii="Verdana" w:eastAsia="Times New Roman" w:hAnsi="Verdana" w:cs="Segoe UI"/>
                <w:sz w:val="24"/>
                <w:szCs w:val="24"/>
                <w:lang w:eastAsia="en-GB"/>
              </w:rPr>
            </w:pPr>
            <w:r w:rsidRPr="42870516">
              <w:rPr>
                <w:rStyle w:val="normaltextrun"/>
                <w:rFonts w:ascii="Verdana" w:eastAsia="Times New Roman" w:hAnsi="Verdana" w:cs="Segoe UI"/>
                <w:sz w:val="24"/>
                <w:szCs w:val="24"/>
                <w:lang w:eastAsia="en-GB"/>
              </w:rPr>
              <w:t>miscondu</w:t>
            </w:r>
            <w:r w:rsidR="2AF01A40" w:rsidRPr="42870516">
              <w:rPr>
                <w:rStyle w:val="normaltextrun"/>
                <w:rFonts w:ascii="Verdana" w:eastAsia="Times New Roman" w:hAnsi="Verdana" w:cs="Segoe UI"/>
                <w:sz w:val="24"/>
                <w:szCs w:val="24"/>
                <w:lang w:eastAsia="en-GB"/>
              </w:rPr>
              <w:t>ct</w:t>
            </w:r>
            <w:r w:rsidRPr="42870516">
              <w:rPr>
                <w:rStyle w:val="normaltextrun"/>
                <w:rFonts w:ascii="Verdana" w:eastAsia="Times New Roman" w:hAnsi="Verdana" w:cs="Segoe UI"/>
                <w:sz w:val="24"/>
                <w:szCs w:val="24"/>
                <w:lang w:eastAsia="en-GB"/>
              </w:rPr>
              <w:t xml:space="preserve"> </w:t>
            </w:r>
            <w:r w:rsidR="465BD3F4" w:rsidRPr="42870516">
              <w:rPr>
                <w:rStyle w:val="normaltextrun"/>
                <w:rFonts w:ascii="Verdana" w:eastAsia="Times New Roman" w:hAnsi="Verdana" w:cs="Segoe UI"/>
                <w:sz w:val="24"/>
                <w:szCs w:val="24"/>
                <w:lang w:eastAsia="en-GB"/>
              </w:rPr>
              <w:t>may lead to termination of employment</w:t>
            </w:r>
            <w:r w:rsidR="498FE990" w:rsidRPr="42870516">
              <w:rPr>
                <w:rStyle w:val="normaltextrun"/>
                <w:rFonts w:ascii="Verdana" w:eastAsia="Times New Roman" w:hAnsi="Verdana" w:cs="Segoe UI"/>
                <w:sz w:val="24"/>
                <w:szCs w:val="24"/>
                <w:lang w:eastAsia="en-GB"/>
              </w:rPr>
              <w:t xml:space="preserve"> </w:t>
            </w:r>
            <w:r w:rsidR="4E1FE1B7" w:rsidRPr="42870516">
              <w:rPr>
                <w:rStyle w:val="normaltextrun"/>
                <w:rFonts w:ascii="Verdana" w:eastAsia="Times New Roman" w:hAnsi="Verdana" w:cs="Segoe UI"/>
                <w:sz w:val="24"/>
                <w:szCs w:val="24"/>
                <w:lang w:eastAsia="en-GB"/>
              </w:rPr>
              <w:t xml:space="preserve">following previous warnings. </w:t>
            </w:r>
            <w:r w:rsidR="465BD3F4">
              <w:br/>
            </w:r>
          </w:p>
          <w:p w14:paraId="7248746D" w14:textId="2816E2C9" w:rsidR="00327CB7" w:rsidRDefault="64288365" w:rsidP="65F57404">
            <w:pPr>
              <w:spacing w:after="0"/>
              <w:ind w:left="360" w:hanging="360"/>
              <w:textAlignment w:val="baseline"/>
              <w:rPr>
                <w:rStyle w:val="normaltextrun"/>
                <w:rFonts w:ascii="Verdana" w:eastAsia="Times New Roman" w:hAnsi="Verdana" w:cs="Segoe UI"/>
                <w:sz w:val="24"/>
                <w:szCs w:val="24"/>
                <w:lang w:eastAsia="en-GB"/>
              </w:rPr>
            </w:pPr>
            <w:r w:rsidRPr="42870516">
              <w:rPr>
                <w:rStyle w:val="normaltextrun"/>
                <w:rFonts w:ascii="Verdana" w:eastAsia="Times New Roman" w:hAnsi="Verdana" w:cs="Segoe UI"/>
                <w:sz w:val="24"/>
                <w:szCs w:val="24"/>
                <w:lang w:eastAsia="en-GB"/>
              </w:rPr>
              <w:t>Any misconduct of a serious nature or potentially considered gross misconduct,</w:t>
            </w:r>
          </w:p>
          <w:p w14:paraId="0D8F4C11" w14:textId="787AEF63" w:rsidR="00327CB7" w:rsidRDefault="0295D438" w:rsidP="65F57404">
            <w:pPr>
              <w:spacing w:after="0"/>
              <w:ind w:left="360" w:hanging="360"/>
              <w:textAlignment w:val="baseline"/>
              <w:rPr>
                <w:rStyle w:val="normaltextrun"/>
                <w:rFonts w:ascii="Verdana" w:eastAsia="Times New Roman" w:hAnsi="Verdana" w:cs="Segoe UI"/>
                <w:sz w:val="24"/>
                <w:szCs w:val="24"/>
                <w:lang w:eastAsia="en-GB"/>
              </w:rPr>
            </w:pPr>
            <w:r w:rsidRPr="42870516">
              <w:rPr>
                <w:rStyle w:val="normaltextrun"/>
                <w:rFonts w:ascii="Verdana" w:eastAsia="Times New Roman" w:hAnsi="Verdana" w:cs="Segoe UI"/>
                <w:sz w:val="24"/>
                <w:szCs w:val="24"/>
                <w:lang w:eastAsia="en-GB"/>
              </w:rPr>
              <w:t>re</w:t>
            </w:r>
            <w:r w:rsidR="64288365" w:rsidRPr="42870516">
              <w:rPr>
                <w:rStyle w:val="normaltextrun"/>
                <w:rFonts w:ascii="Verdana" w:eastAsia="Times New Roman" w:hAnsi="Verdana" w:cs="Segoe UI"/>
                <w:sz w:val="24"/>
                <w:szCs w:val="24"/>
                <w:lang w:eastAsia="en-GB"/>
              </w:rPr>
              <w:t xml:space="preserve">gulatory or fitness to practise concern </w:t>
            </w:r>
            <w:r w:rsidR="6A8F19C9" w:rsidRPr="42870516">
              <w:rPr>
                <w:rStyle w:val="normaltextrun"/>
                <w:rFonts w:ascii="Verdana" w:eastAsia="Times New Roman" w:hAnsi="Verdana" w:cs="Segoe UI"/>
                <w:sz w:val="24"/>
                <w:szCs w:val="24"/>
                <w:lang w:eastAsia="en-GB"/>
              </w:rPr>
              <w:t>e.g.,</w:t>
            </w:r>
            <w:r w:rsidR="64288365" w:rsidRPr="42870516">
              <w:rPr>
                <w:rStyle w:val="normaltextrun"/>
                <w:rFonts w:ascii="Verdana" w:eastAsia="Times New Roman" w:hAnsi="Verdana" w:cs="Segoe UI"/>
                <w:sz w:val="24"/>
                <w:szCs w:val="24"/>
                <w:lang w:eastAsia="en-GB"/>
              </w:rPr>
              <w:t xml:space="preserve"> and not limited </w:t>
            </w:r>
            <w:bookmarkStart w:id="39" w:name="_Int_R24TbQ3b"/>
            <w:r w:rsidR="64288365" w:rsidRPr="42870516">
              <w:rPr>
                <w:rStyle w:val="normaltextrun"/>
                <w:rFonts w:ascii="Verdana" w:eastAsia="Times New Roman" w:hAnsi="Verdana" w:cs="Segoe UI"/>
                <w:sz w:val="24"/>
                <w:szCs w:val="24"/>
                <w:lang w:eastAsia="en-GB"/>
              </w:rPr>
              <w:t>to:</w:t>
            </w:r>
            <w:bookmarkEnd w:id="39"/>
            <w:r w:rsidR="64288365" w:rsidRPr="42870516">
              <w:rPr>
                <w:rStyle w:val="normaltextrun"/>
                <w:rFonts w:ascii="Verdana" w:eastAsia="Times New Roman" w:hAnsi="Verdana" w:cs="Segoe UI"/>
                <w:sz w:val="24"/>
                <w:szCs w:val="24"/>
                <w:lang w:eastAsia="en-GB"/>
              </w:rPr>
              <w:t xml:space="preserve"> discrimination,</w:t>
            </w:r>
            <w:r w:rsidR="6DC33253" w:rsidRPr="42870516">
              <w:rPr>
                <w:rStyle w:val="normaltextrun"/>
                <w:rFonts w:ascii="Verdana" w:eastAsia="Times New Roman" w:hAnsi="Verdana" w:cs="Segoe UI"/>
                <w:sz w:val="24"/>
                <w:szCs w:val="24"/>
                <w:lang w:eastAsia="en-GB"/>
              </w:rPr>
              <w:t xml:space="preserve"> </w:t>
            </w:r>
          </w:p>
          <w:p w14:paraId="286B8C34" w14:textId="384AAF96" w:rsidR="00327CB7" w:rsidRDefault="6DC33253" w:rsidP="65F57404">
            <w:pPr>
              <w:spacing w:after="0"/>
              <w:ind w:left="360" w:hanging="360"/>
              <w:textAlignment w:val="baseline"/>
              <w:rPr>
                <w:rStyle w:val="normaltextrun"/>
                <w:rFonts w:ascii="Verdana" w:eastAsia="Times New Roman" w:hAnsi="Verdana" w:cs="Segoe UI"/>
                <w:sz w:val="24"/>
                <w:szCs w:val="24"/>
                <w:lang w:eastAsia="en-GB"/>
              </w:rPr>
            </w:pPr>
            <w:r w:rsidRPr="42870516">
              <w:rPr>
                <w:rStyle w:val="normaltextrun"/>
                <w:rFonts w:ascii="Verdana" w:eastAsia="Times New Roman" w:hAnsi="Verdana" w:cs="Segoe UI"/>
                <w:sz w:val="24"/>
                <w:szCs w:val="24"/>
                <w:lang w:eastAsia="en-GB"/>
              </w:rPr>
              <w:t xml:space="preserve">fraud, </w:t>
            </w:r>
            <w:hyperlink r:id="rId21">
              <w:r w:rsidR="316B4DB1" w:rsidRPr="42870516">
                <w:rPr>
                  <w:rStyle w:val="Hyperlink"/>
                  <w:rFonts w:ascii="Verdana" w:eastAsia="Verdana" w:hAnsi="Verdana" w:cs="Verdana"/>
                  <w:sz w:val="24"/>
                  <w:szCs w:val="24"/>
                </w:rPr>
                <w:t>hate crime</w:t>
              </w:r>
            </w:hyperlink>
            <w:r w:rsidRPr="42870516">
              <w:rPr>
                <w:rStyle w:val="normaltextrun"/>
                <w:rFonts w:ascii="Verdana" w:eastAsia="Times New Roman" w:hAnsi="Verdana" w:cs="Segoe UI"/>
                <w:sz w:val="24"/>
                <w:szCs w:val="24"/>
                <w:lang w:eastAsia="en-GB"/>
              </w:rPr>
              <w:t xml:space="preserve"> and safeguarding and which may be categorised as gross </w:t>
            </w:r>
          </w:p>
          <w:p w14:paraId="551B17AE" w14:textId="380C543A" w:rsidR="00327CB7" w:rsidRDefault="6DC33253" w:rsidP="65F57404">
            <w:pPr>
              <w:spacing w:after="0"/>
              <w:ind w:left="360" w:hanging="360"/>
              <w:textAlignment w:val="baseline"/>
              <w:rPr>
                <w:rStyle w:val="normaltextrun"/>
                <w:rFonts w:ascii="Verdana" w:eastAsia="Times New Roman" w:hAnsi="Verdana" w:cs="Segoe UI"/>
                <w:sz w:val="24"/>
                <w:szCs w:val="24"/>
                <w:lang w:eastAsia="en-GB"/>
              </w:rPr>
            </w:pPr>
            <w:r w:rsidRPr="42870516">
              <w:rPr>
                <w:rStyle w:val="normaltextrun"/>
                <w:rFonts w:ascii="Verdana" w:eastAsia="Times New Roman" w:hAnsi="Verdana" w:cs="Segoe UI"/>
                <w:sz w:val="24"/>
                <w:szCs w:val="24"/>
                <w:lang w:eastAsia="en-GB"/>
              </w:rPr>
              <w:t xml:space="preserve">misconduct, are not suitable matters which can be dealt with via the early/informal </w:t>
            </w:r>
          </w:p>
          <w:p w14:paraId="0C55C814" w14:textId="3FFBAEF0" w:rsidR="00327CB7" w:rsidRDefault="6DC33253" w:rsidP="65F57404">
            <w:pPr>
              <w:spacing w:after="0"/>
              <w:ind w:left="360" w:hanging="360"/>
              <w:textAlignment w:val="baseline"/>
              <w:rPr>
                <w:rStyle w:val="normaltextrun"/>
                <w:rFonts w:ascii="Verdana" w:eastAsia="Times New Roman" w:hAnsi="Verdana" w:cs="Segoe UI"/>
                <w:sz w:val="24"/>
                <w:szCs w:val="24"/>
                <w:lang w:eastAsia="en-GB"/>
              </w:rPr>
            </w:pPr>
            <w:r w:rsidRPr="42870516">
              <w:rPr>
                <w:rStyle w:val="normaltextrun"/>
                <w:rFonts w:ascii="Verdana" w:eastAsia="Times New Roman" w:hAnsi="Verdana" w:cs="Segoe UI"/>
                <w:sz w:val="24"/>
                <w:szCs w:val="24"/>
                <w:lang w:eastAsia="en-GB"/>
              </w:rPr>
              <w:t xml:space="preserve">stages of the procedure and will be dealt with under the Formal </w:t>
            </w:r>
            <w:r w:rsidR="684EDD34" w:rsidRPr="42870516">
              <w:rPr>
                <w:rStyle w:val="normaltextrun"/>
                <w:rFonts w:ascii="Verdana" w:eastAsia="Times New Roman" w:hAnsi="Verdana" w:cs="Segoe UI"/>
                <w:sz w:val="24"/>
                <w:szCs w:val="24"/>
                <w:lang w:eastAsia="en-GB"/>
              </w:rPr>
              <w:t xml:space="preserve">Conduct Resolution </w:t>
            </w:r>
          </w:p>
          <w:p w14:paraId="37C0C621" w14:textId="1FE0DAC6" w:rsidR="00327CB7" w:rsidRDefault="684EDD34" w:rsidP="3DA935D4">
            <w:pPr>
              <w:spacing w:after="0"/>
              <w:ind w:left="360" w:hanging="360"/>
              <w:textAlignment w:val="baseline"/>
              <w:rPr>
                <w:rStyle w:val="normaltextrun"/>
                <w:rFonts w:ascii="Verdana" w:eastAsia="Times New Roman" w:hAnsi="Verdana" w:cs="Segoe UI"/>
                <w:sz w:val="24"/>
                <w:szCs w:val="24"/>
                <w:lang w:eastAsia="en-GB"/>
              </w:rPr>
            </w:pPr>
            <w:r w:rsidRPr="3DA935D4">
              <w:rPr>
                <w:rStyle w:val="normaltextrun"/>
                <w:rFonts w:ascii="Verdana" w:eastAsia="Times New Roman" w:hAnsi="Verdana" w:cs="Segoe UI"/>
                <w:sz w:val="24"/>
                <w:szCs w:val="24"/>
                <w:lang w:eastAsia="en-GB"/>
              </w:rPr>
              <w:t xml:space="preserve">stage. </w:t>
            </w:r>
          </w:p>
          <w:p w14:paraId="14FC8102" w14:textId="4A9919E5" w:rsidR="00327CB7" w:rsidRDefault="00327CB7" w:rsidP="3DA935D4">
            <w:pPr>
              <w:spacing w:after="0"/>
              <w:ind w:left="360" w:hanging="360"/>
              <w:textAlignment w:val="baseline"/>
              <w:rPr>
                <w:rStyle w:val="normaltextrun"/>
                <w:rFonts w:ascii="Verdana" w:eastAsia="Times New Roman" w:hAnsi="Verdana" w:cs="Segoe UI"/>
                <w:sz w:val="24"/>
                <w:szCs w:val="24"/>
                <w:lang w:eastAsia="en-GB"/>
              </w:rPr>
            </w:pPr>
          </w:p>
        </w:tc>
      </w:tr>
      <w:tr w:rsidR="004B7EE3" w:rsidRPr="00F61F3D" w14:paraId="05018E80" w14:textId="77777777" w:rsidTr="24CDF9C1">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501D097B" w14:textId="53E7CA11" w:rsidR="0073161D" w:rsidRPr="00BE2DDC" w:rsidRDefault="0073161D" w:rsidP="00FB5E39">
            <w:pPr>
              <w:pStyle w:val="Heading1"/>
            </w:pPr>
            <w:bookmarkStart w:id="40" w:name="_Toc141870838"/>
            <w:bookmarkStart w:id="41" w:name="_Toc2004307094"/>
            <w:bookmarkStart w:id="42" w:name="_Toc141874482"/>
            <w:r>
              <w:t>Procedure</w:t>
            </w:r>
            <w:bookmarkEnd w:id="40"/>
            <w:bookmarkEnd w:id="41"/>
            <w:bookmarkEnd w:id="42"/>
            <w:r>
              <w:t xml:space="preserve"> </w:t>
            </w:r>
          </w:p>
        </w:tc>
      </w:tr>
      <w:tr w:rsidR="004B7EE3" w14:paraId="1E479828" w14:textId="77777777" w:rsidTr="24CDF9C1">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0A561" w14:textId="02E25AF5" w:rsidR="2A4C0104" w:rsidRDefault="003F38A8" w:rsidP="003D75BA">
            <w:pPr>
              <w:pStyle w:val="Heading2"/>
              <w:rPr>
                <w:rFonts w:eastAsia="Verdana" w:cs="Verdana"/>
                <w:b w:val="0"/>
                <w:bCs/>
                <w:color w:val="000000" w:themeColor="text1"/>
              </w:rPr>
            </w:pPr>
            <w:bookmarkStart w:id="43" w:name="_Toc833279020"/>
            <w:bookmarkStart w:id="44" w:name="_Toc141874483"/>
            <w:r>
              <w:rPr>
                <w:rFonts w:eastAsia="Verdana"/>
              </w:rPr>
              <w:t xml:space="preserve">Q. </w:t>
            </w:r>
            <w:r w:rsidR="2A4C0104" w:rsidRPr="42870516">
              <w:rPr>
                <w:rFonts w:eastAsia="Verdana"/>
              </w:rPr>
              <w:t>What is the aim o</w:t>
            </w:r>
            <w:r w:rsidR="3593C7C4" w:rsidRPr="42870516">
              <w:rPr>
                <w:rFonts w:eastAsia="Verdana"/>
              </w:rPr>
              <w:t>f</w:t>
            </w:r>
            <w:r w:rsidR="2A4C0104" w:rsidRPr="42870516">
              <w:rPr>
                <w:rFonts w:eastAsia="Verdana"/>
              </w:rPr>
              <w:t xml:space="preserve"> the formal resolution procedure in dealing with a conduct concern?</w:t>
            </w:r>
            <w:bookmarkEnd w:id="43"/>
            <w:bookmarkEnd w:id="44"/>
            <w:r w:rsidR="2A4C0104" w:rsidRPr="42870516">
              <w:rPr>
                <w:rFonts w:eastAsia="Verdana"/>
              </w:rPr>
              <w:t xml:space="preserve"> </w:t>
            </w:r>
          </w:p>
        </w:tc>
      </w:tr>
      <w:tr w:rsidR="42870516" w14:paraId="3358292B" w14:textId="77777777" w:rsidTr="24CDF9C1">
        <w:trPr>
          <w:trHeight w:val="645"/>
        </w:trPr>
        <w:tc>
          <w:tcPr>
            <w:tcW w:w="10590" w:type="dxa"/>
            <w:tcBorders>
              <w:top w:val="single" w:sz="4" w:space="0" w:color="auto"/>
              <w:left w:val="single" w:sz="4" w:space="0" w:color="auto"/>
              <w:bottom w:val="single" w:sz="4" w:space="0" w:color="auto"/>
              <w:right w:val="single" w:sz="4" w:space="0" w:color="auto"/>
            </w:tcBorders>
          </w:tcPr>
          <w:p w14:paraId="346A07F4" w14:textId="40C81AD5" w:rsidR="484358CE" w:rsidRDefault="484358CE" w:rsidP="3DA935D4">
            <w:pPr>
              <w:spacing w:line="276" w:lineRule="auto"/>
              <w:rPr>
                <w:rFonts w:ascii="Verdana" w:eastAsia="Verdana" w:hAnsi="Verdana" w:cs="Verdana"/>
                <w:sz w:val="24"/>
                <w:szCs w:val="24"/>
              </w:rPr>
            </w:pPr>
            <w:r w:rsidRPr="3DA935D4">
              <w:rPr>
                <w:rFonts w:ascii="Verdana" w:eastAsia="Verdana" w:hAnsi="Verdana" w:cs="Verdana"/>
                <w:b/>
                <w:bCs/>
                <w:color w:val="000000" w:themeColor="text1"/>
                <w:sz w:val="24"/>
                <w:szCs w:val="24"/>
                <w:lang w:eastAsia="en-GB"/>
              </w:rPr>
              <w:t xml:space="preserve">A. </w:t>
            </w:r>
            <w:r w:rsidRPr="3DA935D4">
              <w:rPr>
                <w:rFonts w:ascii="Verdana" w:eastAsia="Verdana" w:hAnsi="Verdana" w:cs="Verdana"/>
                <w:color w:val="000000" w:themeColor="text1"/>
                <w:sz w:val="24"/>
                <w:szCs w:val="24"/>
                <w:lang w:eastAsia="en-GB"/>
              </w:rPr>
              <w:t>The</w:t>
            </w:r>
            <w:r w:rsidRPr="3DA935D4">
              <w:rPr>
                <w:rFonts w:ascii="Verdana" w:eastAsia="Verdana" w:hAnsi="Verdana" w:cs="Verdana"/>
                <w:b/>
                <w:bCs/>
                <w:color w:val="000000" w:themeColor="text1"/>
                <w:sz w:val="24"/>
                <w:szCs w:val="24"/>
                <w:lang w:eastAsia="en-GB"/>
              </w:rPr>
              <w:t xml:space="preserve"> </w:t>
            </w:r>
            <w:r w:rsidRPr="3DA935D4">
              <w:rPr>
                <w:rFonts w:ascii="Verdana" w:eastAsia="Verdana" w:hAnsi="Verdana" w:cs="Verdana"/>
                <w:sz w:val="24"/>
                <w:szCs w:val="24"/>
              </w:rPr>
              <w:t>procedure is aimed at helping and encouraging colleagues to achieve and maintain acceptable standards of conduct and to ensure everyone knows what is expected of them. It seeks to ensure equitable and fair treatment for those whose conduct</w:t>
            </w:r>
            <w:r w:rsidR="7EBD5D5D" w:rsidRPr="3DA935D4">
              <w:rPr>
                <w:rFonts w:ascii="Verdana" w:eastAsia="Verdana" w:hAnsi="Verdana" w:cs="Verdana"/>
                <w:sz w:val="24"/>
                <w:szCs w:val="24"/>
              </w:rPr>
              <w:t xml:space="preserve"> falls </w:t>
            </w:r>
            <w:r w:rsidR="003C08DF" w:rsidRPr="3DA935D4">
              <w:rPr>
                <w:rFonts w:ascii="Verdana" w:eastAsia="Verdana" w:hAnsi="Verdana" w:cs="Verdana"/>
                <w:sz w:val="24"/>
                <w:szCs w:val="24"/>
              </w:rPr>
              <w:t xml:space="preserve">below </w:t>
            </w:r>
            <w:r w:rsidR="1F6AEAC5" w:rsidRPr="3DA935D4">
              <w:rPr>
                <w:rFonts w:ascii="Verdana" w:eastAsia="Verdana" w:hAnsi="Verdana" w:cs="Verdana"/>
                <w:sz w:val="24"/>
                <w:szCs w:val="24"/>
              </w:rPr>
              <w:t xml:space="preserve">the standard required or </w:t>
            </w:r>
            <w:r w:rsidRPr="3DA935D4">
              <w:rPr>
                <w:rFonts w:ascii="Verdana" w:eastAsia="Verdana" w:hAnsi="Verdana" w:cs="Verdana"/>
                <w:sz w:val="24"/>
                <w:szCs w:val="24"/>
              </w:rPr>
              <w:t xml:space="preserve">those involved in breaches of Barnardo’s </w:t>
            </w:r>
            <w:r w:rsidR="36FBAC2B" w:rsidRPr="3DA935D4">
              <w:rPr>
                <w:rFonts w:ascii="Verdana" w:eastAsia="Verdana" w:hAnsi="Verdana" w:cs="Verdana"/>
                <w:sz w:val="24"/>
                <w:szCs w:val="24"/>
              </w:rPr>
              <w:t xml:space="preserve">policies and </w:t>
            </w:r>
            <w:r w:rsidR="2C5A6F15" w:rsidRPr="3DA935D4">
              <w:rPr>
                <w:rFonts w:ascii="Verdana" w:eastAsia="Verdana" w:hAnsi="Verdana" w:cs="Verdana"/>
                <w:sz w:val="24"/>
                <w:szCs w:val="24"/>
              </w:rPr>
              <w:t>procedures.</w:t>
            </w:r>
          </w:p>
        </w:tc>
      </w:tr>
      <w:tr w:rsidR="004B7EE3" w:rsidRPr="00F61F3D" w14:paraId="7990AAD3"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2CF3C6" w14:textId="7110782E" w:rsidR="0073161D" w:rsidRPr="0073161D" w:rsidRDefault="3E1680B9" w:rsidP="3DA935D4">
            <w:pPr>
              <w:pStyle w:val="Heading2"/>
            </w:pPr>
            <w:bookmarkStart w:id="45" w:name="_Toc1892856615"/>
            <w:bookmarkStart w:id="46" w:name="_Toc141874484"/>
            <w:r w:rsidRPr="3DA935D4">
              <w:rPr>
                <w:rStyle w:val="normaltextrun"/>
                <w:rFonts w:cs="Segoe UI"/>
              </w:rPr>
              <w:t xml:space="preserve">Q. </w:t>
            </w:r>
            <w:r w:rsidR="4B5BB42E" w:rsidRPr="3DA935D4">
              <w:rPr>
                <w:rStyle w:val="normaltextrun"/>
                <w:rFonts w:cs="Segoe UI"/>
              </w:rPr>
              <w:t xml:space="preserve">I know Barnardo’s is committed to becoming a </w:t>
            </w:r>
            <w:hyperlink r:id="rId22">
              <w:r w:rsidR="4B5BB42E" w:rsidRPr="3DA935D4">
                <w:rPr>
                  <w:rStyle w:val="Hyperlink"/>
                </w:rPr>
                <w:t>Trauma Informed and Responsive organisation</w:t>
              </w:r>
            </w:hyperlink>
            <w:r w:rsidR="4B5BB42E" w:rsidRPr="3DA935D4">
              <w:rPr>
                <w:rStyle w:val="normaltextrun"/>
                <w:rFonts w:cs="Segoe UI"/>
              </w:rPr>
              <w:t xml:space="preserve"> so how does this app</w:t>
            </w:r>
            <w:r w:rsidR="039A02FC" w:rsidRPr="3DA935D4">
              <w:rPr>
                <w:rStyle w:val="normaltextrun"/>
                <w:rFonts w:cs="Segoe UI"/>
              </w:rPr>
              <w:t>ly to the Resolution Procedure</w:t>
            </w:r>
            <w:r w:rsidR="69530BF8" w:rsidRPr="3DA935D4">
              <w:rPr>
                <w:rStyle w:val="normaltextrun"/>
                <w:rFonts w:cs="Segoe UI"/>
              </w:rPr>
              <w:t>?</w:t>
            </w:r>
            <w:bookmarkEnd w:id="45"/>
            <w:bookmarkEnd w:id="46"/>
          </w:p>
        </w:tc>
      </w:tr>
      <w:tr w:rsidR="005E656E" w:rsidRPr="00F61F3D" w14:paraId="543284DC"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9D771" w14:textId="1CB1B5DC" w:rsidR="005E656E" w:rsidRPr="008979D2" w:rsidRDefault="1E5A4FC3" w:rsidP="42870516">
            <w:pPr>
              <w:rPr>
                <w:rStyle w:val="normaltextrun"/>
                <w:rFonts w:ascii="Verdana" w:eastAsia="Verdana" w:hAnsi="Verdana" w:cs="Verdana"/>
                <w:color w:val="000000" w:themeColor="text1"/>
                <w:sz w:val="24"/>
                <w:szCs w:val="24"/>
              </w:rPr>
            </w:pPr>
            <w:r w:rsidRPr="42870516">
              <w:rPr>
                <w:rFonts w:ascii="Verdana" w:hAnsi="Verdana"/>
                <w:b/>
                <w:bCs/>
                <w:sz w:val="24"/>
                <w:szCs w:val="24"/>
                <w:lang w:eastAsia="en-GB"/>
              </w:rPr>
              <w:lastRenderedPageBreak/>
              <w:t>A.</w:t>
            </w:r>
            <w:r w:rsidRPr="42870516">
              <w:rPr>
                <w:rFonts w:ascii="Verdana" w:hAnsi="Verdana"/>
                <w:sz w:val="24"/>
                <w:szCs w:val="24"/>
                <w:lang w:eastAsia="en-GB"/>
              </w:rPr>
              <w:t xml:space="preserve">  It is important for managers to apply policies, including the Resolution procedure, with due care and attention to ensure the health and wellbeing of colleagues and to minimise the potential impact the process and outcomes could have on them. </w:t>
            </w:r>
            <w:r w:rsidR="60363FF7" w:rsidRPr="42870516">
              <w:rPr>
                <w:rFonts w:ascii="Verdana" w:hAnsi="Verdana"/>
                <w:sz w:val="24"/>
                <w:szCs w:val="24"/>
                <w:lang w:eastAsia="en-GB"/>
              </w:rPr>
              <w:t>Tra</w:t>
            </w:r>
            <w:r w:rsidR="00744E9A">
              <w:rPr>
                <w:rFonts w:ascii="Verdana" w:hAnsi="Verdana"/>
                <w:sz w:val="24"/>
                <w:szCs w:val="24"/>
                <w:lang w:eastAsia="en-GB"/>
              </w:rPr>
              <w:t>u</w:t>
            </w:r>
            <w:r w:rsidR="60363FF7" w:rsidRPr="42870516">
              <w:rPr>
                <w:rFonts w:ascii="Verdana" w:hAnsi="Verdana"/>
                <w:sz w:val="24"/>
                <w:szCs w:val="24"/>
                <w:lang w:eastAsia="en-GB"/>
              </w:rPr>
              <w:t>ma informed does not mean that Barnardo's will not deal with workplace issues or conduct</w:t>
            </w:r>
            <w:r w:rsidR="60363FF7" w:rsidRPr="42870516">
              <w:rPr>
                <w:rStyle w:val="normaltextrun"/>
                <w:rFonts w:ascii="Verdana" w:eastAsia="Verdana" w:hAnsi="Verdana" w:cs="Verdana"/>
                <w:color w:val="000000" w:themeColor="text1"/>
              </w:rPr>
              <w:t xml:space="preserve"> c</w:t>
            </w:r>
            <w:r w:rsidR="60363FF7" w:rsidRPr="42870516">
              <w:rPr>
                <w:rStyle w:val="normaltextrun"/>
                <w:rFonts w:ascii="Verdana" w:eastAsia="Verdana" w:hAnsi="Verdana" w:cs="Verdana"/>
                <w:color w:val="000000" w:themeColor="text1"/>
                <w:sz w:val="24"/>
                <w:szCs w:val="24"/>
              </w:rPr>
              <w:t>oncerns, it’s</w:t>
            </w:r>
            <w:r w:rsidR="1EDB2529" w:rsidRPr="42870516">
              <w:rPr>
                <w:rStyle w:val="normaltextrun"/>
                <w:rFonts w:ascii="Verdana" w:eastAsia="Verdana" w:hAnsi="Verdana" w:cs="Verdana"/>
                <w:color w:val="000000" w:themeColor="text1"/>
                <w:sz w:val="24"/>
                <w:szCs w:val="24"/>
              </w:rPr>
              <w:t xml:space="preserve"> about </w:t>
            </w:r>
            <w:r w:rsidR="60363FF7" w:rsidRPr="42870516">
              <w:rPr>
                <w:rStyle w:val="normaltextrun"/>
                <w:rFonts w:ascii="Verdana" w:eastAsia="Verdana" w:hAnsi="Verdana" w:cs="Verdana"/>
                <w:b/>
                <w:bCs/>
                <w:color w:val="000000" w:themeColor="text1"/>
                <w:sz w:val="24"/>
                <w:szCs w:val="24"/>
              </w:rPr>
              <w:t>how</w:t>
            </w:r>
            <w:r w:rsidR="60363FF7" w:rsidRPr="42870516">
              <w:rPr>
                <w:rStyle w:val="normaltextrun"/>
                <w:rFonts w:ascii="Verdana" w:eastAsia="Verdana" w:hAnsi="Verdana" w:cs="Verdana"/>
                <w:color w:val="000000" w:themeColor="text1"/>
                <w:sz w:val="24"/>
                <w:szCs w:val="24"/>
              </w:rPr>
              <w:t xml:space="preserve"> </w:t>
            </w:r>
            <w:r w:rsidR="7E2D97C1" w:rsidRPr="42870516">
              <w:rPr>
                <w:rStyle w:val="normaltextrun"/>
                <w:rFonts w:ascii="Verdana" w:eastAsia="Verdana" w:hAnsi="Verdana" w:cs="Verdana"/>
                <w:color w:val="000000" w:themeColor="text1"/>
                <w:sz w:val="24"/>
                <w:szCs w:val="24"/>
              </w:rPr>
              <w:t>they are</w:t>
            </w:r>
            <w:r w:rsidR="60363FF7" w:rsidRPr="42870516">
              <w:rPr>
                <w:rStyle w:val="normaltextrun"/>
                <w:rFonts w:ascii="Verdana" w:eastAsia="Verdana" w:hAnsi="Verdana" w:cs="Verdana"/>
                <w:color w:val="000000" w:themeColor="text1"/>
                <w:sz w:val="24"/>
                <w:szCs w:val="24"/>
              </w:rPr>
              <w:t xml:space="preserve"> </w:t>
            </w:r>
            <w:r w:rsidR="7611FFA6" w:rsidRPr="42870516">
              <w:rPr>
                <w:rStyle w:val="normaltextrun"/>
                <w:rFonts w:ascii="Verdana" w:eastAsia="Verdana" w:hAnsi="Verdana" w:cs="Verdana"/>
                <w:color w:val="000000" w:themeColor="text1"/>
                <w:sz w:val="24"/>
                <w:szCs w:val="24"/>
              </w:rPr>
              <w:t>dealt</w:t>
            </w:r>
            <w:r w:rsidR="60363FF7" w:rsidRPr="42870516">
              <w:rPr>
                <w:rStyle w:val="normaltextrun"/>
                <w:rFonts w:ascii="Verdana" w:eastAsia="Verdana" w:hAnsi="Verdana" w:cs="Verdana"/>
                <w:color w:val="000000" w:themeColor="text1"/>
                <w:sz w:val="24"/>
                <w:szCs w:val="24"/>
              </w:rPr>
              <w:t xml:space="preserve"> with and how colleagues</w:t>
            </w:r>
            <w:r w:rsidR="60363FF7" w:rsidRPr="42870516">
              <w:rPr>
                <w:rStyle w:val="normaltextrun"/>
                <w:rFonts w:ascii="Verdana" w:eastAsia="Verdana" w:hAnsi="Verdana" w:cs="Verdana"/>
                <w:b/>
                <w:bCs/>
                <w:color w:val="000000" w:themeColor="text1"/>
                <w:sz w:val="24"/>
                <w:szCs w:val="24"/>
              </w:rPr>
              <w:t xml:space="preserve"> feel </w:t>
            </w:r>
            <w:r w:rsidR="60363FF7" w:rsidRPr="42870516">
              <w:rPr>
                <w:rStyle w:val="normaltextrun"/>
                <w:rFonts w:ascii="Verdana" w:eastAsia="Verdana" w:hAnsi="Verdana" w:cs="Verdana"/>
                <w:color w:val="000000" w:themeColor="text1"/>
                <w:sz w:val="24"/>
                <w:szCs w:val="24"/>
              </w:rPr>
              <w:t>when a policy or process is applied to them.</w:t>
            </w:r>
          </w:p>
          <w:p w14:paraId="630F4F6E" w14:textId="082F11AC" w:rsidR="3DA935D4" w:rsidRDefault="702F9B64" w:rsidP="3DA935D4">
            <w:pPr>
              <w:rPr>
                <w:rFonts w:ascii="Verdana" w:hAnsi="Verdana"/>
                <w:sz w:val="24"/>
                <w:szCs w:val="24"/>
                <w:lang w:eastAsia="en-GB"/>
              </w:rPr>
            </w:pPr>
            <w:r w:rsidRPr="3DA935D4">
              <w:rPr>
                <w:rFonts w:ascii="Verdana" w:hAnsi="Verdana"/>
                <w:sz w:val="24"/>
                <w:szCs w:val="24"/>
                <w:lang w:eastAsia="en-GB"/>
              </w:rPr>
              <w:t>For example, for a conduct concern where improvement is needed and any misconduct is</w:t>
            </w:r>
            <w:r w:rsidRPr="3DA935D4">
              <w:rPr>
                <w:rFonts w:ascii="Verdana" w:hAnsi="Verdana"/>
                <w:b/>
                <w:bCs/>
                <w:sz w:val="24"/>
                <w:szCs w:val="24"/>
                <w:lang w:eastAsia="en-GB"/>
              </w:rPr>
              <w:t> </w:t>
            </w:r>
            <w:r w:rsidRPr="3DA935D4">
              <w:rPr>
                <w:rFonts w:ascii="Verdana" w:hAnsi="Verdana"/>
                <w:sz w:val="24"/>
                <w:szCs w:val="24"/>
                <w:lang w:eastAsia="en-GB"/>
              </w:rPr>
              <w:t xml:space="preserve">not ‘serious’ or ‘gross’, managers should take an explorative stance, such as </w:t>
            </w:r>
            <w:r w:rsidR="003D75BA">
              <w:rPr>
                <w:rFonts w:ascii="Verdana" w:hAnsi="Verdana"/>
                <w:sz w:val="24"/>
                <w:szCs w:val="24"/>
                <w:lang w:eastAsia="en-GB"/>
              </w:rPr>
              <w:t>‘</w:t>
            </w:r>
            <w:r w:rsidRPr="3DA935D4">
              <w:rPr>
                <w:rFonts w:ascii="Verdana" w:hAnsi="Verdana"/>
                <w:sz w:val="24"/>
                <w:szCs w:val="24"/>
                <w:lang w:eastAsia="en-GB"/>
              </w:rPr>
              <w:t>is there anything else that I need to be aware of that could be having an impact on your conduct at work?</w:t>
            </w:r>
            <w:r w:rsidR="003D75BA">
              <w:rPr>
                <w:rFonts w:ascii="Verdana" w:hAnsi="Verdana"/>
                <w:sz w:val="24"/>
                <w:szCs w:val="24"/>
                <w:lang w:eastAsia="en-GB"/>
              </w:rPr>
              <w:t>’</w:t>
            </w:r>
            <w:r w:rsidRPr="3DA935D4">
              <w:rPr>
                <w:rFonts w:ascii="Verdana" w:hAnsi="Verdana"/>
                <w:sz w:val="24"/>
                <w:szCs w:val="24"/>
                <w:lang w:eastAsia="en-GB"/>
              </w:rPr>
              <w:t xml:space="preserve"> By creating this explorative and open ‘brave’ space for colleagues to share and contribute to, managers </w:t>
            </w:r>
            <w:proofErr w:type="gramStart"/>
            <w:r w:rsidRPr="3DA935D4">
              <w:rPr>
                <w:rFonts w:ascii="Verdana" w:hAnsi="Verdana"/>
                <w:sz w:val="24"/>
                <w:szCs w:val="24"/>
                <w:lang w:eastAsia="en-GB"/>
              </w:rPr>
              <w:t>are able to</w:t>
            </w:r>
            <w:proofErr w:type="gramEnd"/>
            <w:r w:rsidRPr="3DA935D4">
              <w:rPr>
                <w:rFonts w:ascii="Verdana" w:hAnsi="Verdana"/>
                <w:sz w:val="24"/>
                <w:szCs w:val="24"/>
                <w:lang w:eastAsia="en-GB"/>
              </w:rPr>
              <w:t xml:space="preserve"> work on collaborative solutions for improvement that all parties are invested in.</w:t>
            </w:r>
          </w:p>
          <w:p w14:paraId="5F9F1015" w14:textId="5F9BF4A3" w:rsidR="005E656E" w:rsidRPr="008979D2" w:rsidRDefault="740B6B9D" w:rsidP="42870516">
            <w:pPr>
              <w:rPr>
                <w:rFonts w:ascii="Verdana" w:hAnsi="Verdana"/>
                <w:sz w:val="24"/>
                <w:szCs w:val="24"/>
                <w:lang w:eastAsia="en-GB"/>
              </w:rPr>
            </w:pPr>
            <w:r w:rsidRPr="42870516">
              <w:rPr>
                <w:rFonts w:ascii="Verdana" w:hAnsi="Verdana"/>
                <w:sz w:val="24"/>
                <w:szCs w:val="24"/>
                <w:lang w:eastAsia="en-GB"/>
              </w:rPr>
              <w:t>In applying the Resolution Procedure and to support colleague wellbeing and mental health, managers should consider individual circumstances, needs and assistance required when assessing what may be appropriate adjustments. Practical considerations may include:</w:t>
            </w:r>
            <w:r w:rsidR="005E656E">
              <w:br/>
            </w:r>
          </w:p>
          <w:p w14:paraId="6569FBB4" w14:textId="3EFA2E68" w:rsidR="00B01AE3" w:rsidRPr="00B01AE3" w:rsidRDefault="005E656E" w:rsidP="00B01AE3">
            <w:pPr>
              <w:pStyle w:val="ListParagraph"/>
              <w:numPr>
                <w:ilvl w:val="0"/>
                <w:numId w:val="26"/>
              </w:numPr>
              <w:spacing w:after="0" w:line="240" w:lineRule="auto"/>
              <w:rPr>
                <w:rFonts w:ascii="Verdana" w:hAnsi="Verdana"/>
                <w:b/>
                <w:bCs/>
                <w:sz w:val="24"/>
                <w:szCs w:val="24"/>
                <w:lang w:eastAsia="en-GB"/>
              </w:rPr>
            </w:pPr>
            <w:r w:rsidRPr="00B01AE3">
              <w:rPr>
                <w:rFonts w:ascii="Verdana" w:hAnsi="Verdana"/>
                <w:b/>
                <w:bCs/>
                <w:sz w:val="24"/>
                <w:szCs w:val="24"/>
                <w:lang w:eastAsia="en-GB"/>
              </w:rPr>
              <w:t xml:space="preserve">Working hours / patterns - </w:t>
            </w:r>
            <w:r w:rsidRPr="00B01AE3">
              <w:rPr>
                <w:rFonts w:ascii="Verdana" w:hAnsi="Verdana"/>
                <w:sz w:val="24"/>
                <w:szCs w:val="24"/>
                <w:lang w:eastAsia="en-GB"/>
              </w:rPr>
              <w:t>ensuring colleagues are invited to meetings</w:t>
            </w:r>
          </w:p>
          <w:p w14:paraId="391B43A4" w14:textId="29D5A993" w:rsidR="00B01AE3" w:rsidRPr="00B01AE3" w:rsidRDefault="1E5A4FC3" w:rsidP="00B01AE3">
            <w:pPr>
              <w:spacing w:after="0" w:line="240" w:lineRule="auto"/>
              <w:ind w:left="360"/>
              <w:rPr>
                <w:rFonts w:ascii="Verdana" w:hAnsi="Verdana"/>
                <w:b/>
                <w:bCs/>
                <w:sz w:val="24"/>
                <w:szCs w:val="24"/>
                <w:lang w:eastAsia="en-GB"/>
              </w:rPr>
            </w:pPr>
            <w:r w:rsidRPr="42870516">
              <w:rPr>
                <w:rFonts w:ascii="Verdana" w:hAnsi="Verdana"/>
                <w:sz w:val="24"/>
                <w:szCs w:val="24"/>
                <w:lang w:eastAsia="en-GB"/>
              </w:rPr>
              <w:t>within their usual working hours/days and providing them with time after meetings to process/receive support.</w:t>
            </w:r>
            <w:r w:rsidR="005E656E">
              <w:br/>
            </w:r>
          </w:p>
          <w:p w14:paraId="3F2DF3FA" w14:textId="76691A1A" w:rsidR="005E656E" w:rsidRPr="00B01AE3" w:rsidRDefault="005E656E" w:rsidP="00B01AE3">
            <w:pPr>
              <w:pStyle w:val="ListParagraph"/>
              <w:numPr>
                <w:ilvl w:val="0"/>
                <w:numId w:val="26"/>
              </w:numPr>
              <w:spacing w:after="0" w:line="240" w:lineRule="auto"/>
              <w:rPr>
                <w:rFonts w:ascii="Verdana" w:hAnsi="Verdana"/>
                <w:b/>
                <w:bCs/>
                <w:sz w:val="24"/>
                <w:szCs w:val="24"/>
                <w:lang w:eastAsia="en-GB"/>
              </w:rPr>
            </w:pPr>
            <w:r w:rsidRPr="00B01AE3">
              <w:rPr>
                <w:rFonts w:ascii="Verdana" w:hAnsi="Verdana"/>
                <w:b/>
                <w:bCs/>
                <w:sz w:val="24"/>
                <w:szCs w:val="24"/>
                <w:lang w:eastAsia="en-GB"/>
              </w:rPr>
              <w:t xml:space="preserve">Meeting Location - </w:t>
            </w:r>
            <w:r w:rsidRPr="00B01AE3">
              <w:rPr>
                <w:rFonts w:ascii="Verdana" w:hAnsi="Verdana"/>
                <w:sz w:val="24"/>
                <w:szCs w:val="24"/>
                <w:lang w:eastAsia="en-GB"/>
              </w:rPr>
              <w:t xml:space="preserve">it is important that colleagues who are involved in the </w:t>
            </w:r>
          </w:p>
          <w:p w14:paraId="71D4EA98" w14:textId="479B2469" w:rsidR="00FF090F" w:rsidRDefault="1E5A4FC3" w:rsidP="00FF090F">
            <w:pPr>
              <w:spacing w:after="0" w:line="240" w:lineRule="auto"/>
              <w:ind w:left="360"/>
              <w:rPr>
                <w:rFonts w:ascii="Verdana" w:hAnsi="Verdana"/>
                <w:b/>
                <w:bCs/>
                <w:sz w:val="24"/>
                <w:szCs w:val="24"/>
                <w:lang w:eastAsia="en-GB"/>
              </w:rPr>
            </w:pPr>
            <w:r w:rsidRPr="42870516">
              <w:rPr>
                <w:rFonts w:ascii="Verdana" w:hAnsi="Verdana"/>
                <w:sz w:val="24"/>
                <w:szCs w:val="24"/>
                <w:lang w:eastAsia="en-GB"/>
              </w:rPr>
              <w:t>formal stages of the procedure are made aware that they may have a companion with them (</w:t>
            </w:r>
            <w:r w:rsidR="571CD0B2" w:rsidRPr="42870516">
              <w:rPr>
                <w:rFonts w:ascii="Verdana" w:hAnsi="Verdana"/>
                <w:sz w:val="24"/>
                <w:szCs w:val="24"/>
                <w:lang w:eastAsia="en-GB"/>
              </w:rPr>
              <w:t xml:space="preserve">See </w:t>
            </w:r>
            <w:hyperlink r:id="rId23">
              <w:r w:rsidR="571CD0B2" w:rsidRPr="42870516">
                <w:rPr>
                  <w:rStyle w:val="Hyperlink"/>
                  <w:rFonts w:ascii="Verdana" w:hAnsi="Verdana"/>
                  <w:sz w:val="24"/>
                  <w:szCs w:val="24"/>
                </w:rPr>
                <w:t>Accompaniment</w:t>
              </w:r>
              <w:r w:rsidR="5340BCB9" w:rsidRPr="42870516">
                <w:rPr>
                  <w:rStyle w:val="Hyperlink"/>
                  <w:rFonts w:ascii="Verdana" w:hAnsi="Verdana"/>
                  <w:sz w:val="24"/>
                  <w:szCs w:val="24"/>
                </w:rPr>
                <w:t>)</w:t>
              </w:r>
            </w:hyperlink>
            <w:r w:rsidR="5340BCB9" w:rsidRPr="42870516">
              <w:rPr>
                <w:rFonts w:ascii="Verdana" w:hAnsi="Verdana"/>
                <w:sz w:val="24"/>
                <w:szCs w:val="24"/>
                <w:lang w:eastAsia="en-GB"/>
              </w:rPr>
              <w:t xml:space="preserve"> </w:t>
            </w:r>
            <w:r w:rsidRPr="42870516">
              <w:rPr>
                <w:rFonts w:ascii="Verdana" w:hAnsi="Verdana"/>
                <w:sz w:val="24"/>
                <w:szCs w:val="24"/>
                <w:lang w:eastAsia="en-GB"/>
              </w:rPr>
              <w:t>at the meeting and consideration has been given by the manager to make the colleague feel as comfortable as possible. For example, if a meeting is taking place in an environment that the colleague might be unfamiliar with, ensur</w:t>
            </w:r>
            <w:r w:rsidR="009A3319">
              <w:rPr>
                <w:rFonts w:ascii="Verdana" w:hAnsi="Verdana"/>
                <w:sz w:val="24"/>
                <w:szCs w:val="24"/>
                <w:lang w:eastAsia="en-GB"/>
              </w:rPr>
              <w:t>e</w:t>
            </w:r>
            <w:r w:rsidRPr="42870516">
              <w:rPr>
                <w:rFonts w:ascii="Verdana" w:hAnsi="Verdana"/>
                <w:sz w:val="24"/>
                <w:szCs w:val="24"/>
                <w:lang w:eastAsia="en-GB"/>
              </w:rPr>
              <w:t xml:space="preserve"> the colleague knows where facilities are within the building and tak</w:t>
            </w:r>
            <w:r w:rsidR="007D4CF4">
              <w:rPr>
                <w:rFonts w:ascii="Verdana" w:hAnsi="Verdana"/>
                <w:sz w:val="24"/>
                <w:szCs w:val="24"/>
                <w:lang w:eastAsia="en-GB"/>
              </w:rPr>
              <w:t>e</w:t>
            </w:r>
            <w:r w:rsidRPr="42870516">
              <w:rPr>
                <w:rFonts w:ascii="Verdana" w:hAnsi="Verdana"/>
                <w:sz w:val="24"/>
                <w:szCs w:val="24"/>
                <w:lang w:eastAsia="en-GB"/>
              </w:rPr>
              <w:t xml:space="preserve"> any individual needs into account. If the meeting is virtual, being aware of where the colleague will be dialling in from, and ensuring it is an appropriate setting that is confidential before the meeting begins</w:t>
            </w:r>
            <w:r w:rsidR="007D4CF4">
              <w:rPr>
                <w:rFonts w:ascii="Verdana" w:hAnsi="Verdana"/>
                <w:sz w:val="24"/>
                <w:szCs w:val="24"/>
                <w:lang w:eastAsia="en-GB"/>
              </w:rPr>
              <w:t xml:space="preserve"> is important</w:t>
            </w:r>
            <w:r w:rsidRPr="42870516">
              <w:rPr>
                <w:rFonts w:ascii="Verdana" w:hAnsi="Verdana"/>
                <w:sz w:val="24"/>
                <w:szCs w:val="24"/>
                <w:lang w:eastAsia="en-GB"/>
              </w:rPr>
              <w:t>.</w:t>
            </w:r>
            <w:r w:rsidRPr="42870516">
              <w:rPr>
                <w:rFonts w:ascii="Verdana" w:hAnsi="Verdana"/>
                <w:b/>
                <w:bCs/>
                <w:sz w:val="24"/>
                <w:szCs w:val="24"/>
                <w:lang w:eastAsia="en-GB"/>
              </w:rPr>
              <w:t xml:space="preserve">  </w:t>
            </w:r>
          </w:p>
          <w:p w14:paraId="6A04CF0D" w14:textId="77777777" w:rsidR="00FF090F" w:rsidRDefault="00FF090F" w:rsidP="00FF090F">
            <w:pPr>
              <w:spacing w:after="0" w:line="240" w:lineRule="auto"/>
              <w:ind w:left="360"/>
              <w:rPr>
                <w:rFonts w:ascii="Verdana" w:hAnsi="Verdana"/>
                <w:b/>
                <w:bCs/>
              </w:rPr>
            </w:pPr>
          </w:p>
          <w:p w14:paraId="0F05AC6C" w14:textId="77777777" w:rsidR="004F3301" w:rsidRDefault="005E656E" w:rsidP="00FF090F">
            <w:pPr>
              <w:pStyle w:val="ListParagraph"/>
              <w:numPr>
                <w:ilvl w:val="0"/>
                <w:numId w:val="26"/>
              </w:numPr>
              <w:spacing w:after="0" w:line="240" w:lineRule="auto"/>
              <w:rPr>
                <w:rFonts w:ascii="Verdana" w:hAnsi="Verdana"/>
                <w:sz w:val="24"/>
                <w:szCs w:val="24"/>
                <w:lang w:eastAsia="en-GB"/>
              </w:rPr>
            </w:pPr>
            <w:r w:rsidRPr="00FF090F">
              <w:rPr>
                <w:rFonts w:ascii="Verdana" w:hAnsi="Verdana"/>
                <w:b/>
                <w:bCs/>
                <w:sz w:val="24"/>
                <w:szCs w:val="24"/>
                <w:lang w:eastAsia="en-GB"/>
              </w:rPr>
              <w:t xml:space="preserve">Support </w:t>
            </w:r>
            <w:r w:rsidRPr="00FF090F">
              <w:rPr>
                <w:rFonts w:ascii="Verdana" w:hAnsi="Verdana"/>
                <w:sz w:val="24"/>
                <w:szCs w:val="24"/>
                <w:lang w:eastAsia="en-GB"/>
              </w:rPr>
              <w:t>- managers need to consider who is available to support the</w:t>
            </w:r>
          </w:p>
          <w:p w14:paraId="4964F955" w14:textId="6D9BF9AB" w:rsidR="005E656E" w:rsidRPr="008979D2" w:rsidRDefault="1E5A4FC3" w:rsidP="42870516">
            <w:pPr>
              <w:spacing w:after="0" w:line="240" w:lineRule="auto"/>
              <w:ind w:left="360"/>
              <w:rPr>
                <w:rFonts w:ascii="Verdana" w:hAnsi="Verdana" w:cs="Tahoma"/>
              </w:rPr>
            </w:pPr>
            <w:r w:rsidRPr="42870516">
              <w:rPr>
                <w:rFonts w:ascii="Verdana" w:hAnsi="Verdana"/>
                <w:sz w:val="24"/>
                <w:szCs w:val="24"/>
                <w:lang w:eastAsia="en-GB"/>
              </w:rPr>
              <w:t xml:space="preserve">colleague and encourage </w:t>
            </w:r>
            <w:r w:rsidR="00077D39">
              <w:rPr>
                <w:rFonts w:ascii="Verdana" w:hAnsi="Verdana"/>
                <w:sz w:val="24"/>
                <w:szCs w:val="24"/>
                <w:lang w:eastAsia="en-GB"/>
              </w:rPr>
              <w:t xml:space="preserve">them </w:t>
            </w:r>
            <w:r w:rsidRPr="42870516">
              <w:rPr>
                <w:rFonts w:ascii="Verdana" w:hAnsi="Verdana"/>
                <w:sz w:val="24"/>
                <w:szCs w:val="24"/>
                <w:lang w:eastAsia="en-GB"/>
              </w:rPr>
              <w:t xml:space="preserve">to bring/have support available post-meeting, particularly if </w:t>
            </w:r>
            <w:r w:rsidR="00077D39">
              <w:rPr>
                <w:rFonts w:ascii="Verdana" w:hAnsi="Verdana"/>
                <w:sz w:val="24"/>
                <w:szCs w:val="24"/>
                <w:lang w:eastAsia="en-GB"/>
              </w:rPr>
              <w:t xml:space="preserve">they </w:t>
            </w:r>
            <w:r w:rsidRPr="42870516">
              <w:rPr>
                <w:rFonts w:ascii="Verdana" w:hAnsi="Verdana"/>
                <w:sz w:val="24"/>
                <w:szCs w:val="24"/>
                <w:lang w:eastAsia="en-GB"/>
              </w:rPr>
              <w:t xml:space="preserve">work remotely. If </w:t>
            </w:r>
            <w:r w:rsidR="1BA41A26" w:rsidRPr="42870516">
              <w:rPr>
                <w:rFonts w:ascii="Verdana" w:hAnsi="Verdana"/>
                <w:sz w:val="24"/>
                <w:szCs w:val="24"/>
                <w:lang w:eastAsia="en-GB"/>
              </w:rPr>
              <w:t>un</w:t>
            </w:r>
            <w:r w:rsidRPr="42870516">
              <w:rPr>
                <w:rFonts w:ascii="Verdana" w:hAnsi="Verdana"/>
                <w:sz w:val="24"/>
                <w:szCs w:val="24"/>
                <w:lang w:eastAsia="en-GB"/>
              </w:rPr>
              <w:t>accompanied, managers should consider what support the colleague may have before the meeting so support can be discussed in the meeting. In a virtual meeting, it might be asking the colleague</w:t>
            </w:r>
            <w:r w:rsidR="02E03963" w:rsidRPr="42870516">
              <w:rPr>
                <w:rFonts w:ascii="Verdana" w:hAnsi="Verdana"/>
                <w:sz w:val="24"/>
                <w:szCs w:val="24"/>
                <w:lang w:eastAsia="en-GB"/>
              </w:rPr>
              <w:t xml:space="preserve"> </w:t>
            </w:r>
            <w:r w:rsidRPr="42870516">
              <w:rPr>
                <w:rFonts w:ascii="Verdana" w:hAnsi="Verdana"/>
                <w:sz w:val="24"/>
                <w:szCs w:val="24"/>
                <w:lang w:eastAsia="en-GB"/>
              </w:rPr>
              <w:t xml:space="preserve">who is available to them that they </w:t>
            </w:r>
            <w:r w:rsidR="0BA9262B" w:rsidRPr="42870516">
              <w:rPr>
                <w:rFonts w:ascii="Verdana" w:hAnsi="Verdana"/>
                <w:sz w:val="24"/>
                <w:szCs w:val="24"/>
                <w:lang w:eastAsia="en-GB"/>
              </w:rPr>
              <w:t xml:space="preserve">are </w:t>
            </w:r>
            <w:r w:rsidRPr="42870516">
              <w:rPr>
                <w:rFonts w:ascii="Verdana" w:hAnsi="Verdana"/>
                <w:sz w:val="24"/>
                <w:szCs w:val="24"/>
                <w:lang w:eastAsia="en-GB"/>
              </w:rPr>
              <w:t>comfortable talking to. Managers should remind the</w:t>
            </w:r>
            <w:r w:rsidR="02E03963" w:rsidRPr="42870516">
              <w:rPr>
                <w:rFonts w:ascii="Verdana" w:hAnsi="Verdana"/>
                <w:sz w:val="24"/>
                <w:szCs w:val="24"/>
                <w:lang w:eastAsia="en-GB"/>
              </w:rPr>
              <w:t xml:space="preserve"> colleague</w:t>
            </w:r>
            <w:r w:rsidRPr="42870516">
              <w:rPr>
                <w:rFonts w:ascii="Verdana" w:hAnsi="Verdana"/>
                <w:sz w:val="24"/>
                <w:szCs w:val="24"/>
                <w:lang w:eastAsia="en-GB"/>
              </w:rPr>
              <w:t xml:space="preserve"> of the </w:t>
            </w:r>
            <w:hyperlink r:id="rId24">
              <w:r w:rsidR="51D0E0B7" w:rsidRPr="42870516">
                <w:rPr>
                  <w:rStyle w:val="Hyperlink"/>
                  <w:rFonts w:ascii="Verdana" w:hAnsi="Verdana"/>
                  <w:sz w:val="24"/>
                  <w:szCs w:val="24"/>
                </w:rPr>
                <w:t>Sources of support</w:t>
              </w:r>
            </w:hyperlink>
            <w:r w:rsidR="51D0E0B7">
              <w:t xml:space="preserve"> </w:t>
            </w:r>
            <w:r w:rsidRPr="42870516">
              <w:rPr>
                <w:rFonts w:ascii="Verdana" w:hAnsi="Verdana"/>
                <w:sz w:val="24"/>
                <w:szCs w:val="24"/>
                <w:lang w:eastAsia="en-GB"/>
              </w:rPr>
              <w:t>available for them to access.  There are also a number of resources available through</w:t>
            </w:r>
            <w:r w:rsidRPr="42870516">
              <w:rPr>
                <w:rFonts w:ascii="Verdana" w:hAnsi="Verdana" w:cs="Tahoma"/>
              </w:rPr>
              <w:t xml:space="preserve"> </w:t>
            </w:r>
            <w:hyperlink r:id="rId25">
              <w:r w:rsidRPr="42870516">
                <w:rPr>
                  <w:rStyle w:val="Hyperlink"/>
                  <w:rFonts w:ascii="Verdana" w:hAnsi="Verdana" w:cs="Tahoma"/>
                </w:rPr>
                <w:t>The BU</w:t>
              </w:r>
              <w:r w:rsidR="79F757E3" w:rsidRPr="704E4F18">
                <w:rPr>
                  <w:rStyle w:val="Hyperlink"/>
                  <w:rFonts w:ascii="Verdana" w:hAnsi="Verdana" w:cs="Tahoma"/>
                </w:rPr>
                <w:t>,</w:t>
              </w:r>
            </w:hyperlink>
            <w:r w:rsidR="003D75BA">
              <w:rPr>
                <w:rStyle w:val="Hyperlink"/>
                <w:rFonts w:ascii="Verdana" w:hAnsi="Verdana" w:cs="Tahoma"/>
              </w:rPr>
              <w:t xml:space="preserve"> </w:t>
            </w:r>
            <w:r w:rsidR="003D75BA" w:rsidRPr="004D4130">
              <w:rPr>
                <w:rFonts w:ascii="Verdana" w:hAnsi="Verdana"/>
                <w:sz w:val="24"/>
                <w:szCs w:val="24"/>
              </w:rPr>
              <w:t>and i</w:t>
            </w:r>
            <w:r w:rsidR="003D75BA" w:rsidRPr="004D4130">
              <w:rPr>
                <w:rFonts w:ascii="Verdana" w:hAnsi="Verdana" w:cs="Tahoma"/>
                <w:sz w:val="24"/>
                <w:szCs w:val="24"/>
              </w:rPr>
              <w:t xml:space="preserve">n our </w:t>
            </w:r>
            <w:hyperlink r:id="rId26" w:history="1">
              <w:r w:rsidR="003D75BA" w:rsidRPr="004D4130">
                <w:rPr>
                  <w:rStyle w:val="Hyperlink"/>
                  <w:rFonts w:ascii="Verdana" w:hAnsi="Verdana" w:cs="Tahoma"/>
                  <w:sz w:val="24"/>
                  <w:szCs w:val="24"/>
                </w:rPr>
                <w:t>wellbeing offer</w:t>
              </w:r>
            </w:hyperlink>
            <w:r w:rsidR="003D75BA" w:rsidRPr="004D4130">
              <w:rPr>
                <w:rFonts w:ascii="Verdana" w:hAnsi="Verdana" w:cs="Tahoma"/>
                <w:sz w:val="24"/>
                <w:szCs w:val="24"/>
              </w:rPr>
              <w:t xml:space="preserve">, including </w:t>
            </w:r>
            <w:r w:rsidRPr="004D4130">
              <w:rPr>
                <w:rFonts w:ascii="Verdana" w:hAnsi="Verdana" w:cs="Tahoma"/>
                <w:sz w:val="24"/>
                <w:szCs w:val="24"/>
              </w:rPr>
              <w:t>the</w:t>
            </w:r>
            <w:r w:rsidRPr="004D4130">
              <w:rPr>
                <w:rFonts w:ascii="Verdana" w:hAnsi="Verdana" w:cs="Tahoma"/>
                <w:sz w:val="28"/>
                <w:szCs w:val="28"/>
              </w:rPr>
              <w:t xml:space="preserve"> </w:t>
            </w:r>
            <w:hyperlink r:id="rId27" w:history="1">
              <w:r w:rsidRPr="004D4130">
                <w:rPr>
                  <w:rStyle w:val="Hyperlink"/>
                  <w:rFonts w:ascii="Verdana" w:hAnsi="Verdana" w:cs="Tahoma"/>
                  <w:sz w:val="24"/>
                  <w:szCs w:val="24"/>
                </w:rPr>
                <w:t>Mental Health and Wellbeing Hub</w:t>
              </w:r>
            </w:hyperlink>
            <w:r w:rsidRPr="42870516">
              <w:rPr>
                <w:rFonts w:ascii="Verdana" w:hAnsi="Verdana" w:cs="Tahoma"/>
              </w:rPr>
              <w:t xml:space="preserve"> </w:t>
            </w:r>
            <w:r w:rsidRPr="00703917">
              <w:rPr>
                <w:rFonts w:ascii="Verdana" w:hAnsi="Verdana" w:cs="Tahoma"/>
                <w:sz w:val="24"/>
                <w:szCs w:val="24"/>
              </w:rPr>
              <w:t>t</w:t>
            </w:r>
            <w:r w:rsidRPr="00703917">
              <w:rPr>
                <w:rFonts w:ascii="Verdana" w:hAnsi="Verdana"/>
                <w:sz w:val="24"/>
                <w:szCs w:val="24"/>
                <w:lang w:eastAsia="en-GB"/>
              </w:rPr>
              <w:t>h</w:t>
            </w:r>
            <w:r w:rsidRPr="42870516">
              <w:rPr>
                <w:rFonts w:ascii="Verdana" w:hAnsi="Verdana"/>
                <w:sz w:val="24"/>
                <w:szCs w:val="24"/>
                <w:lang w:eastAsia="en-GB"/>
              </w:rPr>
              <w:t xml:space="preserve">at can help to support mental health and wellbeing, including breathing techniques, exercises </w:t>
            </w:r>
            <w:r w:rsidRPr="42870516">
              <w:rPr>
                <w:rFonts w:ascii="Verdana" w:hAnsi="Verdana"/>
                <w:sz w:val="24"/>
                <w:szCs w:val="24"/>
                <w:lang w:eastAsia="en-GB"/>
              </w:rPr>
              <w:lastRenderedPageBreak/>
              <w:t>and further information about actions to support our own wellbeing.</w:t>
            </w:r>
            <w:r w:rsidRPr="42870516">
              <w:rPr>
                <w:rFonts w:ascii="Verdana" w:hAnsi="Verdana" w:cs="Tahoma"/>
              </w:rPr>
              <w:t xml:space="preserve"> </w:t>
            </w:r>
            <w:r w:rsidR="005E656E">
              <w:br/>
            </w:r>
          </w:p>
          <w:p w14:paraId="7ABEE4FB" w14:textId="2FBFD340" w:rsidR="005E656E" w:rsidRPr="008979D2" w:rsidRDefault="1E5A4FC3" w:rsidP="005E656E">
            <w:pPr>
              <w:numPr>
                <w:ilvl w:val="0"/>
                <w:numId w:val="25"/>
              </w:numPr>
              <w:spacing w:after="0" w:line="240" w:lineRule="auto"/>
              <w:ind w:left="360"/>
              <w:rPr>
                <w:rFonts w:ascii="Verdana" w:hAnsi="Verdana"/>
                <w:sz w:val="24"/>
                <w:szCs w:val="24"/>
                <w:lang w:eastAsia="en-GB"/>
              </w:rPr>
            </w:pPr>
            <w:r w:rsidRPr="42870516">
              <w:rPr>
                <w:rFonts w:ascii="Verdana" w:hAnsi="Verdana"/>
                <w:b/>
                <w:bCs/>
                <w:sz w:val="24"/>
                <w:szCs w:val="24"/>
                <w:lang w:eastAsia="en-GB"/>
              </w:rPr>
              <w:t xml:space="preserve">Risk Factors - </w:t>
            </w:r>
            <w:r w:rsidRPr="42870516">
              <w:rPr>
                <w:rFonts w:ascii="Verdana" w:hAnsi="Verdana"/>
                <w:sz w:val="24"/>
                <w:szCs w:val="24"/>
                <w:lang w:eastAsia="en-GB"/>
              </w:rPr>
              <w:t xml:space="preserve">if </w:t>
            </w:r>
            <w:r w:rsidR="6EAD9218" w:rsidRPr="42870516">
              <w:rPr>
                <w:rFonts w:ascii="Verdana" w:hAnsi="Verdana"/>
                <w:sz w:val="24"/>
                <w:szCs w:val="24"/>
                <w:lang w:eastAsia="en-GB"/>
              </w:rPr>
              <w:t xml:space="preserve">a </w:t>
            </w:r>
            <w:r w:rsidRPr="42870516">
              <w:rPr>
                <w:rFonts w:ascii="Verdana" w:hAnsi="Verdana"/>
                <w:sz w:val="24"/>
                <w:szCs w:val="24"/>
                <w:lang w:eastAsia="en-GB"/>
              </w:rPr>
              <w:t xml:space="preserve">colleague is working </w:t>
            </w:r>
            <w:r w:rsidR="6FCD82A9" w:rsidRPr="42870516">
              <w:rPr>
                <w:rFonts w:ascii="Verdana" w:hAnsi="Verdana"/>
                <w:sz w:val="24"/>
                <w:szCs w:val="24"/>
                <w:lang w:eastAsia="en-GB"/>
              </w:rPr>
              <w:t>remotely</w:t>
            </w:r>
            <w:r w:rsidRPr="42870516">
              <w:rPr>
                <w:rFonts w:ascii="Verdana" w:hAnsi="Verdana"/>
                <w:sz w:val="24"/>
                <w:szCs w:val="24"/>
                <w:lang w:eastAsia="en-GB"/>
              </w:rPr>
              <w:t xml:space="preserve">, in a small team or is isolated (in work and/or at home </w:t>
            </w:r>
            <w:r w:rsidR="188616F1" w:rsidRPr="42870516">
              <w:rPr>
                <w:rFonts w:ascii="Verdana" w:hAnsi="Verdana"/>
                <w:sz w:val="24"/>
                <w:szCs w:val="24"/>
                <w:lang w:eastAsia="en-GB"/>
              </w:rPr>
              <w:t>i.e.,</w:t>
            </w:r>
            <w:r w:rsidRPr="42870516">
              <w:rPr>
                <w:rFonts w:ascii="Verdana" w:hAnsi="Verdana"/>
                <w:sz w:val="24"/>
                <w:szCs w:val="24"/>
                <w:lang w:eastAsia="en-GB"/>
              </w:rPr>
              <w:t xml:space="preserve"> living alone) there should be additional considerations about how best to support the</w:t>
            </w:r>
            <w:r w:rsidR="008A3405">
              <w:rPr>
                <w:rFonts w:ascii="Verdana" w:hAnsi="Verdana"/>
                <w:sz w:val="24"/>
                <w:szCs w:val="24"/>
                <w:lang w:eastAsia="en-GB"/>
              </w:rPr>
              <w:t>m</w:t>
            </w:r>
            <w:r w:rsidRPr="42870516">
              <w:rPr>
                <w:rFonts w:ascii="Verdana" w:hAnsi="Verdana"/>
                <w:sz w:val="24"/>
                <w:szCs w:val="24"/>
                <w:lang w:eastAsia="en-GB"/>
              </w:rPr>
              <w:t xml:space="preserve">. This may include a series of post-meeting ‘check ins’ or </w:t>
            </w:r>
            <w:r w:rsidR="00D84732">
              <w:rPr>
                <w:rFonts w:ascii="Verdana" w:hAnsi="Verdana"/>
                <w:sz w:val="24"/>
                <w:szCs w:val="24"/>
                <w:lang w:eastAsia="en-GB"/>
              </w:rPr>
              <w:t xml:space="preserve">offering </w:t>
            </w:r>
            <w:r w:rsidR="00C95740">
              <w:rPr>
                <w:rFonts w:ascii="Verdana" w:hAnsi="Verdana"/>
                <w:sz w:val="24"/>
                <w:szCs w:val="24"/>
                <w:lang w:eastAsia="en-GB"/>
              </w:rPr>
              <w:t>a support person</w:t>
            </w:r>
            <w:r w:rsidR="2D52774A" w:rsidRPr="42870516">
              <w:rPr>
                <w:rFonts w:ascii="Verdana" w:hAnsi="Verdana"/>
                <w:sz w:val="24"/>
                <w:szCs w:val="24"/>
                <w:lang w:eastAsia="en-GB"/>
              </w:rPr>
              <w:t xml:space="preserve">, in which case please contact your People </w:t>
            </w:r>
            <w:r w:rsidR="004D4130">
              <w:rPr>
                <w:rFonts w:ascii="Verdana" w:hAnsi="Verdana"/>
                <w:sz w:val="24"/>
                <w:szCs w:val="24"/>
                <w:lang w:eastAsia="en-GB"/>
              </w:rPr>
              <w:t>t</w:t>
            </w:r>
            <w:r w:rsidR="2D52774A" w:rsidRPr="42870516">
              <w:rPr>
                <w:rFonts w:ascii="Verdana" w:hAnsi="Verdana"/>
                <w:sz w:val="24"/>
                <w:szCs w:val="24"/>
                <w:lang w:eastAsia="en-GB"/>
              </w:rPr>
              <w:t xml:space="preserve">eam. </w:t>
            </w:r>
            <w:r w:rsidR="005E656E">
              <w:br/>
            </w:r>
          </w:p>
          <w:p w14:paraId="344A12B4" w14:textId="5A1E7A26" w:rsidR="005E656E" w:rsidRPr="008979D2" w:rsidRDefault="1E5A4FC3" w:rsidP="005E656E">
            <w:pPr>
              <w:numPr>
                <w:ilvl w:val="0"/>
                <w:numId w:val="25"/>
              </w:numPr>
              <w:spacing w:after="0" w:line="240" w:lineRule="auto"/>
              <w:ind w:left="360"/>
              <w:rPr>
                <w:rFonts w:ascii="Verdana" w:hAnsi="Verdana"/>
                <w:sz w:val="24"/>
                <w:szCs w:val="24"/>
                <w:lang w:eastAsia="en-GB"/>
              </w:rPr>
            </w:pPr>
            <w:r w:rsidRPr="42870516">
              <w:rPr>
                <w:rFonts w:ascii="Verdana" w:hAnsi="Verdana"/>
                <w:b/>
                <w:bCs/>
                <w:sz w:val="24"/>
                <w:szCs w:val="24"/>
                <w:lang w:eastAsia="en-GB"/>
              </w:rPr>
              <w:t>Any reasonable adjustments for work already in place</w:t>
            </w:r>
            <w:r w:rsidRPr="42870516">
              <w:rPr>
                <w:rFonts w:ascii="Verdana" w:hAnsi="Verdana"/>
                <w:sz w:val="24"/>
                <w:szCs w:val="24"/>
                <w:lang w:eastAsia="en-GB"/>
              </w:rPr>
              <w:t xml:space="preserve">; ensuring that any existing reasonable adjustments are reflected in the meeting set up and the process. For example, managers should ensure information is clear on ‘shared screen’ functionality and those with visual impairment are able to access the information easily. </w:t>
            </w:r>
            <w:r w:rsidR="005E656E">
              <w:br/>
            </w:r>
          </w:p>
          <w:p w14:paraId="18BC5E22" w14:textId="4E41B478" w:rsidR="005E656E" w:rsidRPr="008979D2" w:rsidRDefault="1E5A4FC3" w:rsidP="005E656E">
            <w:pPr>
              <w:numPr>
                <w:ilvl w:val="0"/>
                <w:numId w:val="25"/>
              </w:numPr>
              <w:spacing w:after="0" w:line="240" w:lineRule="auto"/>
              <w:ind w:left="360"/>
              <w:rPr>
                <w:rFonts w:ascii="Verdana" w:hAnsi="Verdana"/>
                <w:sz w:val="24"/>
                <w:szCs w:val="24"/>
                <w:lang w:eastAsia="en-GB"/>
              </w:rPr>
            </w:pPr>
            <w:r w:rsidRPr="42870516">
              <w:rPr>
                <w:rFonts w:ascii="Verdana" w:hAnsi="Verdana"/>
                <w:b/>
                <w:bCs/>
                <w:sz w:val="24"/>
                <w:szCs w:val="24"/>
                <w:lang w:eastAsia="en-GB"/>
              </w:rPr>
              <w:t>Follow ups:</w:t>
            </w:r>
            <w:r w:rsidRPr="42870516">
              <w:rPr>
                <w:rFonts w:ascii="Verdana" w:hAnsi="Verdana"/>
                <w:sz w:val="24"/>
                <w:szCs w:val="24"/>
                <w:lang w:eastAsia="en-GB"/>
              </w:rPr>
              <w:t xml:space="preserve"> After the Resolution </w:t>
            </w:r>
            <w:r w:rsidR="004D4130">
              <w:rPr>
                <w:rFonts w:ascii="Verdana" w:hAnsi="Verdana"/>
                <w:sz w:val="24"/>
                <w:szCs w:val="24"/>
                <w:lang w:eastAsia="en-GB"/>
              </w:rPr>
              <w:t>P</w:t>
            </w:r>
            <w:r w:rsidRPr="42870516">
              <w:rPr>
                <w:rFonts w:ascii="Verdana" w:hAnsi="Verdana"/>
                <w:sz w:val="24"/>
                <w:szCs w:val="24"/>
                <w:lang w:eastAsia="en-GB"/>
              </w:rPr>
              <w:t xml:space="preserve">rocedure has been completed, managers should arrange follow ups with colleagues that have been involved in the process to ‘check in’ on their health and wellbeing and what support they have.  </w:t>
            </w:r>
          </w:p>
          <w:p w14:paraId="4E34A1DD" w14:textId="77777777" w:rsidR="005E656E" w:rsidRDefault="005E656E" w:rsidP="005E656E">
            <w:pPr>
              <w:pStyle w:val="paragraph"/>
              <w:spacing w:before="0" w:beforeAutospacing="0" w:after="0" w:afterAutospacing="0"/>
              <w:jc w:val="both"/>
              <w:textAlignment w:val="baseline"/>
              <w:rPr>
                <w:rStyle w:val="normaltextrun"/>
                <w:rFonts w:ascii="Verdana" w:hAnsi="Verdana" w:cs="Segoe UI"/>
                <w:b/>
                <w:bCs/>
              </w:rPr>
            </w:pPr>
          </w:p>
        </w:tc>
      </w:tr>
      <w:tr w:rsidR="004B7EE3" w14:paraId="7C04C12D"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768FEF" w14:textId="6942C6B5" w:rsidR="1F20C849" w:rsidRDefault="1F20C849" w:rsidP="009633EE">
            <w:pPr>
              <w:pStyle w:val="Heading2"/>
            </w:pPr>
            <w:bookmarkStart w:id="47" w:name="_Toc1917243113"/>
            <w:bookmarkStart w:id="48" w:name="_Toc141874485"/>
            <w:r w:rsidRPr="42870516">
              <w:lastRenderedPageBreak/>
              <w:t xml:space="preserve">Q. I’ve been asked to attend an investigation meeting that is being held to </w:t>
            </w:r>
            <w:r w:rsidR="6FD1516D" w:rsidRPr="42870516">
              <w:t xml:space="preserve">gather and </w:t>
            </w:r>
            <w:r w:rsidRPr="42870516">
              <w:t>establish the facts</w:t>
            </w:r>
            <w:r w:rsidR="25875EAD" w:rsidRPr="42870516">
              <w:t>, can I bring someone with me?</w:t>
            </w:r>
            <w:bookmarkEnd w:id="47"/>
            <w:bookmarkEnd w:id="48"/>
          </w:p>
          <w:p w14:paraId="3E34EC98" w14:textId="6F13D0A6" w:rsidR="42870516" w:rsidRDefault="42870516" w:rsidP="42870516">
            <w:pPr>
              <w:rPr>
                <w:rFonts w:ascii="Verdana" w:hAnsi="Verdana"/>
                <w:b/>
                <w:bCs/>
                <w:sz w:val="24"/>
                <w:szCs w:val="24"/>
              </w:rPr>
            </w:pPr>
          </w:p>
        </w:tc>
      </w:tr>
      <w:tr w:rsidR="42870516" w14:paraId="19D9CA00"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875C0" w14:textId="67020CAB" w:rsidR="6F4276DE" w:rsidRDefault="6F4276DE" w:rsidP="42870516">
            <w:pPr>
              <w:rPr>
                <w:rFonts w:ascii="Verdana" w:eastAsia="Verdana" w:hAnsi="Verdana" w:cs="Verdana"/>
                <w:color w:val="000000" w:themeColor="text1"/>
                <w:sz w:val="24"/>
                <w:szCs w:val="24"/>
              </w:rPr>
            </w:pPr>
            <w:r w:rsidRPr="42870516">
              <w:rPr>
                <w:rFonts w:ascii="Verdana" w:eastAsia="Verdana" w:hAnsi="Verdana" w:cs="Verdana"/>
                <w:b/>
                <w:bCs/>
                <w:color w:val="000000" w:themeColor="text1"/>
                <w:sz w:val="24"/>
                <w:szCs w:val="24"/>
              </w:rPr>
              <w:t xml:space="preserve">A. </w:t>
            </w:r>
            <w:r w:rsidR="1E7CDB32" w:rsidRPr="42870516">
              <w:rPr>
                <w:rFonts w:ascii="Verdana" w:eastAsia="Verdana" w:hAnsi="Verdana" w:cs="Verdana"/>
                <w:color w:val="000000" w:themeColor="text1"/>
                <w:sz w:val="24"/>
                <w:szCs w:val="24"/>
              </w:rPr>
              <w:t xml:space="preserve">By </w:t>
            </w:r>
            <w:r w:rsidR="642C43DE" w:rsidRPr="42870516">
              <w:rPr>
                <w:rFonts w:ascii="Verdana" w:eastAsia="Verdana" w:hAnsi="Verdana" w:cs="Verdana"/>
                <w:color w:val="000000" w:themeColor="text1"/>
                <w:sz w:val="24"/>
                <w:szCs w:val="24"/>
              </w:rPr>
              <w:t>law, colleagues have the right to be accompanied to formal hearings only</w:t>
            </w:r>
            <w:r w:rsidR="0DC8A938" w:rsidRPr="42870516">
              <w:rPr>
                <w:rFonts w:ascii="Verdana" w:eastAsia="Verdana" w:hAnsi="Verdana" w:cs="Verdana"/>
                <w:color w:val="000000" w:themeColor="text1"/>
                <w:sz w:val="24"/>
                <w:szCs w:val="24"/>
              </w:rPr>
              <w:t>.</w:t>
            </w:r>
            <w:r w:rsidR="0A6A4348" w:rsidRPr="42870516">
              <w:rPr>
                <w:rFonts w:ascii="Verdana" w:eastAsia="Verdana" w:hAnsi="Verdana" w:cs="Verdana"/>
                <w:color w:val="000000" w:themeColor="text1"/>
                <w:sz w:val="24"/>
                <w:szCs w:val="24"/>
              </w:rPr>
              <w:t xml:space="preserve"> In the</w:t>
            </w:r>
            <w:r w:rsidR="2E76369F" w:rsidRPr="42870516">
              <w:rPr>
                <w:rFonts w:ascii="Open Sans" w:eastAsia="Open Sans" w:hAnsi="Open Sans" w:cs="Open Sans"/>
                <w:color w:val="000000" w:themeColor="text1"/>
                <w:sz w:val="24"/>
                <w:szCs w:val="24"/>
              </w:rPr>
              <w:t xml:space="preserve"> </w:t>
            </w:r>
            <w:r w:rsidR="642C43DE" w:rsidRPr="42870516">
              <w:rPr>
                <w:rFonts w:ascii="Verdana" w:eastAsia="Verdana" w:hAnsi="Verdana" w:cs="Verdana"/>
                <w:color w:val="000000" w:themeColor="text1"/>
                <w:sz w:val="24"/>
                <w:szCs w:val="24"/>
              </w:rPr>
              <w:t xml:space="preserve">new Resolution </w:t>
            </w:r>
            <w:r w:rsidR="004D4130">
              <w:rPr>
                <w:rFonts w:ascii="Verdana" w:eastAsia="Verdana" w:hAnsi="Verdana" w:cs="Verdana"/>
                <w:color w:val="000000" w:themeColor="text1"/>
                <w:sz w:val="24"/>
                <w:szCs w:val="24"/>
              </w:rPr>
              <w:t>P</w:t>
            </w:r>
            <w:r w:rsidR="642C43DE" w:rsidRPr="42870516">
              <w:rPr>
                <w:rFonts w:ascii="Verdana" w:eastAsia="Verdana" w:hAnsi="Verdana" w:cs="Verdana"/>
                <w:color w:val="000000" w:themeColor="text1"/>
                <w:sz w:val="24"/>
                <w:szCs w:val="24"/>
              </w:rPr>
              <w:t xml:space="preserve">olicy, </w:t>
            </w:r>
            <w:r w:rsidR="6351F9F4" w:rsidRPr="42870516">
              <w:rPr>
                <w:rFonts w:ascii="Verdana" w:eastAsia="Verdana" w:hAnsi="Verdana" w:cs="Verdana"/>
                <w:color w:val="000000" w:themeColor="text1"/>
                <w:sz w:val="24"/>
                <w:szCs w:val="24"/>
              </w:rPr>
              <w:t xml:space="preserve">for </w:t>
            </w:r>
            <w:r w:rsidR="1120D4B4" w:rsidRPr="42870516">
              <w:rPr>
                <w:rFonts w:ascii="Verdana" w:eastAsia="Verdana" w:hAnsi="Verdana" w:cs="Verdana"/>
                <w:color w:val="000000" w:themeColor="text1"/>
                <w:sz w:val="24"/>
                <w:szCs w:val="24"/>
              </w:rPr>
              <w:t xml:space="preserve">investigations meetings held under Barnardo’s Resolution </w:t>
            </w:r>
            <w:r w:rsidR="004D4130">
              <w:rPr>
                <w:rFonts w:ascii="Verdana" w:eastAsia="Verdana" w:hAnsi="Verdana" w:cs="Verdana"/>
                <w:color w:val="000000" w:themeColor="text1"/>
                <w:sz w:val="24"/>
                <w:szCs w:val="24"/>
              </w:rPr>
              <w:t>P</w:t>
            </w:r>
            <w:r w:rsidR="1120D4B4" w:rsidRPr="42870516">
              <w:rPr>
                <w:rFonts w:ascii="Verdana" w:eastAsia="Verdana" w:hAnsi="Verdana" w:cs="Verdana"/>
                <w:color w:val="000000" w:themeColor="text1"/>
                <w:sz w:val="24"/>
                <w:szCs w:val="24"/>
              </w:rPr>
              <w:t xml:space="preserve">rocedure, </w:t>
            </w:r>
            <w:r w:rsidR="24E37196" w:rsidRPr="42870516">
              <w:rPr>
                <w:rFonts w:ascii="Verdana" w:eastAsia="Verdana" w:hAnsi="Verdana" w:cs="Verdana"/>
                <w:color w:val="000000" w:themeColor="text1"/>
                <w:sz w:val="24"/>
                <w:szCs w:val="24"/>
              </w:rPr>
              <w:t>colleagues may request to be accompanied by a companion</w:t>
            </w:r>
            <w:r w:rsidR="42E1A061" w:rsidRPr="42870516">
              <w:rPr>
                <w:rFonts w:ascii="Verdana" w:eastAsia="Verdana" w:hAnsi="Verdana" w:cs="Verdana"/>
                <w:color w:val="000000" w:themeColor="text1"/>
                <w:sz w:val="24"/>
                <w:szCs w:val="24"/>
              </w:rPr>
              <w:t xml:space="preserve"> consisting</w:t>
            </w:r>
            <w:r w:rsidR="5ED6C6CB" w:rsidRPr="42870516">
              <w:rPr>
                <w:rFonts w:ascii="Verdana" w:eastAsia="Verdana" w:hAnsi="Verdana" w:cs="Verdana"/>
                <w:color w:val="000000" w:themeColor="text1"/>
                <w:sz w:val="24"/>
                <w:szCs w:val="24"/>
              </w:rPr>
              <w:t xml:space="preserve"> usually of either:</w:t>
            </w:r>
            <w:r w:rsidR="42E1A061" w:rsidRPr="42870516">
              <w:rPr>
                <w:rFonts w:ascii="Verdana" w:eastAsia="Verdana" w:hAnsi="Verdana" w:cs="Verdana"/>
                <w:color w:val="000000" w:themeColor="text1"/>
                <w:sz w:val="24"/>
                <w:szCs w:val="24"/>
              </w:rPr>
              <w:t xml:space="preserve">   </w:t>
            </w:r>
          </w:p>
          <w:p w14:paraId="2E596A34" w14:textId="54157625" w:rsidR="42E1A061" w:rsidRDefault="42E1A061" w:rsidP="42870516">
            <w:pPr>
              <w:pStyle w:val="ListParagraph"/>
              <w:numPr>
                <w:ilvl w:val="0"/>
                <w:numId w:val="10"/>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 xml:space="preserve">a colleague that they work with; </w:t>
            </w:r>
          </w:p>
          <w:p w14:paraId="66480117" w14:textId="1A8CBD0C" w:rsidR="42E1A061" w:rsidRDefault="42E1A061" w:rsidP="42870516">
            <w:pPr>
              <w:pStyle w:val="ListParagraph"/>
              <w:numPr>
                <w:ilvl w:val="0"/>
                <w:numId w:val="10"/>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 xml:space="preserve">workplace trade union representative e.g., UNISON; </w:t>
            </w:r>
          </w:p>
          <w:p w14:paraId="51E90C9D" w14:textId="75CAD842" w:rsidR="42E1A061" w:rsidRDefault="42E1A061" w:rsidP="42870516">
            <w:pPr>
              <w:pStyle w:val="ListParagraph"/>
              <w:numPr>
                <w:ilvl w:val="0"/>
                <w:numId w:val="10"/>
              </w:numPr>
              <w:spacing w:after="0"/>
              <w:rPr>
                <w:rFonts w:ascii="Verdana" w:eastAsia="Verdana" w:hAnsi="Verdana" w:cs="Verdana"/>
                <w:color w:val="000000" w:themeColor="text1"/>
                <w:sz w:val="24"/>
                <w:szCs w:val="24"/>
              </w:rPr>
            </w:pPr>
            <w:r w:rsidRPr="42870516">
              <w:rPr>
                <w:rFonts w:ascii="Verdana" w:eastAsia="Verdana" w:hAnsi="Verdana" w:cs="Verdana"/>
                <w:color w:val="000000" w:themeColor="text1"/>
                <w:sz w:val="24"/>
                <w:szCs w:val="24"/>
              </w:rPr>
              <w:t>an official employed by a trade union.</w:t>
            </w:r>
          </w:p>
          <w:p w14:paraId="26CACD82" w14:textId="77777777" w:rsidR="00037BD0" w:rsidRDefault="00037BD0" w:rsidP="00037BD0">
            <w:pPr>
              <w:pStyle w:val="ListParagraph"/>
              <w:spacing w:after="0"/>
              <w:rPr>
                <w:rFonts w:ascii="Verdana" w:eastAsia="Verdana" w:hAnsi="Verdana" w:cs="Verdana"/>
                <w:color w:val="000000" w:themeColor="text1"/>
                <w:sz w:val="24"/>
                <w:szCs w:val="24"/>
              </w:rPr>
            </w:pPr>
          </w:p>
          <w:p w14:paraId="48A2828E" w14:textId="69C3B084" w:rsidR="34FA90C0" w:rsidRDefault="34FA90C0" w:rsidP="00037BD0">
            <w:pPr>
              <w:pStyle w:val="paragraph"/>
              <w:spacing w:before="0" w:beforeAutospacing="0" w:after="0" w:afterAutospacing="0" w:line="276" w:lineRule="auto"/>
              <w:rPr>
                <w:rFonts w:ascii="Verdana" w:eastAsia="Verdana" w:hAnsi="Verdana" w:cs="Verdana"/>
                <w:color w:val="000000" w:themeColor="text1"/>
              </w:rPr>
            </w:pPr>
            <w:r w:rsidRPr="42870516">
              <w:rPr>
                <w:rFonts w:ascii="Verdana" w:eastAsia="Verdana" w:hAnsi="Verdana" w:cs="Verdana"/>
                <w:color w:val="000000" w:themeColor="text1"/>
              </w:rPr>
              <w:t>A companion outside of the above categories may be requested to support a reasonable</w:t>
            </w:r>
            <w:r w:rsidR="00037BD0">
              <w:rPr>
                <w:rFonts w:ascii="Verdana" w:eastAsia="Verdana" w:hAnsi="Verdana" w:cs="Verdana"/>
                <w:color w:val="000000" w:themeColor="text1"/>
              </w:rPr>
              <w:t xml:space="preserve"> </w:t>
            </w:r>
            <w:r w:rsidRPr="42870516">
              <w:rPr>
                <w:rFonts w:ascii="Verdana" w:eastAsia="Verdana" w:hAnsi="Verdana" w:cs="Verdana"/>
                <w:color w:val="000000" w:themeColor="text1"/>
              </w:rPr>
              <w:t>adjustment.</w:t>
            </w:r>
            <w:r>
              <w:br/>
            </w:r>
          </w:p>
        </w:tc>
      </w:tr>
      <w:tr w:rsidR="004B7EE3" w14:paraId="46B735F3"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71933D" w14:textId="4C0DE0D8" w:rsidR="3C0B8470" w:rsidRDefault="3C0B8470" w:rsidP="009633EE">
            <w:pPr>
              <w:pStyle w:val="Heading2"/>
              <w:rPr>
                <w:rFonts w:eastAsia="Verdana"/>
              </w:rPr>
            </w:pPr>
            <w:bookmarkStart w:id="49" w:name="_Toc141868190"/>
            <w:bookmarkStart w:id="50" w:name="_Toc141869430"/>
            <w:bookmarkStart w:id="51" w:name="_Toc141870839"/>
            <w:bookmarkStart w:id="52" w:name="_Toc1042309104"/>
            <w:bookmarkStart w:id="53" w:name="_Toc141874486"/>
            <w:r w:rsidRPr="2F21DFA1">
              <w:rPr>
                <w:rFonts w:eastAsia="Verdana"/>
              </w:rPr>
              <w:t xml:space="preserve">Q. Will I be given a copy of the notes taken at an investigation meeting or a </w:t>
            </w:r>
            <w:r w:rsidR="5A02DC3A" w:rsidRPr="2F21DFA1">
              <w:rPr>
                <w:rFonts w:eastAsia="Verdana"/>
              </w:rPr>
              <w:t xml:space="preserve">Resolution </w:t>
            </w:r>
            <w:r w:rsidRPr="2F21DFA1">
              <w:rPr>
                <w:rFonts w:eastAsia="Verdana"/>
              </w:rPr>
              <w:t>hearing?</w:t>
            </w:r>
            <w:bookmarkEnd w:id="49"/>
            <w:bookmarkEnd w:id="50"/>
            <w:bookmarkEnd w:id="51"/>
            <w:bookmarkEnd w:id="52"/>
            <w:bookmarkEnd w:id="53"/>
          </w:p>
          <w:p w14:paraId="79BDFA41" w14:textId="45C8B50C" w:rsidR="42870516" w:rsidRDefault="42870516" w:rsidP="42870516">
            <w:pPr>
              <w:rPr>
                <w:rFonts w:ascii="Verdana" w:eastAsia="Verdana" w:hAnsi="Verdana" w:cs="Verdana"/>
                <w:color w:val="000000" w:themeColor="text1"/>
                <w:sz w:val="24"/>
                <w:szCs w:val="24"/>
              </w:rPr>
            </w:pPr>
          </w:p>
        </w:tc>
      </w:tr>
      <w:tr w:rsidR="42870516" w14:paraId="5285DF01"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046CD" w14:textId="5C68A2BD" w:rsidR="42870516" w:rsidRDefault="6B1B6C6E" w:rsidP="002B504F">
            <w:pPr>
              <w:rPr>
                <w:rFonts w:ascii="Verdana" w:eastAsia="Verdana" w:hAnsi="Verdana" w:cs="Verdana"/>
                <w:color w:val="000000" w:themeColor="text1"/>
                <w:sz w:val="24"/>
                <w:szCs w:val="24"/>
                <w:lang w:val="en-US"/>
              </w:rPr>
            </w:pPr>
            <w:bookmarkStart w:id="54" w:name="_Int_MgW67sFx"/>
            <w:r w:rsidRPr="32356662">
              <w:rPr>
                <w:rFonts w:ascii="Verdana" w:eastAsia="Verdana" w:hAnsi="Verdana" w:cs="Verdana"/>
                <w:b/>
                <w:bCs/>
                <w:sz w:val="24"/>
                <w:szCs w:val="24"/>
              </w:rPr>
              <w:t xml:space="preserve">A. </w:t>
            </w:r>
            <w:r w:rsidR="0CF16C14" w:rsidRPr="32356662">
              <w:rPr>
                <w:rFonts w:ascii="Verdana" w:eastAsia="Verdana" w:hAnsi="Verdana" w:cs="Verdana"/>
                <w:sz w:val="24"/>
                <w:szCs w:val="24"/>
              </w:rPr>
              <w:t>Y</w:t>
            </w:r>
            <w:r w:rsidR="0CF16C14" w:rsidRPr="32356662">
              <w:rPr>
                <w:rFonts w:ascii="Verdana" w:eastAsia="Verdana" w:hAnsi="Verdana" w:cs="Verdana"/>
                <w:color w:val="000000" w:themeColor="text1"/>
                <w:sz w:val="24"/>
                <w:szCs w:val="24"/>
                <w:lang w:eastAsia="en-GB"/>
              </w:rPr>
              <w:t>es</w:t>
            </w:r>
            <w:bookmarkEnd w:id="54"/>
            <w:r w:rsidR="004D4130">
              <w:rPr>
                <w:rFonts w:ascii="Verdana" w:eastAsia="Verdana" w:hAnsi="Verdana" w:cs="Verdana"/>
                <w:color w:val="000000" w:themeColor="text1"/>
                <w:sz w:val="24"/>
                <w:szCs w:val="24"/>
                <w:lang w:eastAsia="en-GB"/>
              </w:rPr>
              <w:t>,</w:t>
            </w:r>
            <w:r w:rsidR="0CF16C14" w:rsidRPr="32356662">
              <w:rPr>
                <w:rFonts w:ascii="Verdana" w:eastAsia="Verdana" w:hAnsi="Verdana" w:cs="Verdana"/>
                <w:color w:val="000000" w:themeColor="text1"/>
                <w:sz w:val="24"/>
                <w:szCs w:val="24"/>
                <w:lang w:eastAsia="en-GB"/>
              </w:rPr>
              <w:t xml:space="preserve"> you will be provided with a note of the meeting which will reflect the key points of the discussion</w:t>
            </w:r>
            <w:r w:rsidR="53DBA9C8" w:rsidRPr="32356662">
              <w:rPr>
                <w:rFonts w:ascii="Verdana" w:eastAsia="Verdana" w:hAnsi="Verdana" w:cs="Verdana"/>
                <w:color w:val="000000" w:themeColor="text1"/>
                <w:sz w:val="24"/>
                <w:szCs w:val="24"/>
                <w:lang w:eastAsia="en-GB"/>
              </w:rPr>
              <w:t xml:space="preserve"> and constitu</w:t>
            </w:r>
            <w:r w:rsidR="7C009249" w:rsidRPr="32356662">
              <w:rPr>
                <w:rFonts w:ascii="Verdana" w:eastAsia="Verdana" w:hAnsi="Verdana" w:cs="Verdana"/>
                <w:color w:val="000000" w:themeColor="text1"/>
                <w:sz w:val="24"/>
                <w:szCs w:val="24"/>
                <w:lang w:eastAsia="en-GB"/>
              </w:rPr>
              <w:t>te</w:t>
            </w:r>
            <w:r w:rsidR="53DBA9C8" w:rsidRPr="32356662">
              <w:rPr>
                <w:rFonts w:ascii="Verdana" w:eastAsia="Verdana" w:hAnsi="Verdana" w:cs="Verdana"/>
                <w:color w:val="000000" w:themeColor="text1"/>
                <w:sz w:val="24"/>
                <w:szCs w:val="24"/>
                <w:lang w:eastAsia="en-GB"/>
              </w:rPr>
              <w:t xml:space="preserve"> the official record of the </w:t>
            </w:r>
            <w:r w:rsidR="4178A88A" w:rsidRPr="68D1783A">
              <w:rPr>
                <w:rFonts w:ascii="Verdana" w:eastAsia="Verdana" w:hAnsi="Verdana" w:cs="Verdana"/>
                <w:color w:val="000000" w:themeColor="text1"/>
                <w:sz w:val="24"/>
                <w:szCs w:val="24"/>
                <w:lang w:eastAsia="en-GB"/>
              </w:rPr>
              <w:t>meeting/</w:t>
            </w:r>
            <w:r w:rsidR="53DBA9C8" w:rsidRPr="32356662">
              <w:rPr>
                <w:rFonts w:ascii="Verdana" w:eastAsia="Verdana" w:hAnsi="Verdana" w:cs="Verdana"/>
                <w:color w:val="000000" w:themeColor="text1"/>
                <w:sz w:val="24"/>
                <w:szCs w:val="24"/>
                <w:lang w:eastAsia="en-GB"/>
              </w:rPr>
              <w:t>hearing</w:t>
            </w:r>
            <w:r w:rsidR="0CF16C14" w:rsidRPr="32356662">
              <w:rPr>
                <w:rFonts w:ascii="Verdana" w:eastAsia="Verdana" w:hAnsi="Verdana" w:cs="Verdana"/>
                <w:color w:val="000000" w:themeColor="text1"/>
                <w:sz w:val="24"/>
                <w:szCs w:val="24"/>
                <w:lang w:eastAsia="en-GB"/>
              </w:rPr>
              <w:t xml:space="preserve">. A word for word account will not be taken. </w:t>
            </w:r>
            <w:r w:rsidR="7255935B" w:rsidRPr="32356662">
              <w:rPr>
                <w:rFonts w:ascii="Verdana" w:eastAsia="Verdana" w:hAnsi="Verdana" w:cs="Verdana"/>
                <w:color w:val="000000" w:themeColor="text1"/>
                <w:sz w:val="24"/>
                <w:szCs w:val="24"/>
                <w:lang w:eastAsia="en-GB"/>
              </w:rPr>
              <w:t>If you would like to</w:t>
            </w:r>
            <w:r w:rsidR="004D4130">
              <w:rPr>
                <w:rFonts w:ascii="Verdana" w:eastAsia="Verdana" w:hAnsi="Verdana" w:cs="Verdana"/>
                <w:color w:val="000000" w:themeColor="text1"/>
                <w:sz w:val="24"/>
                <w:szCs w:val="24"/>
                <w:lang w:eastAsia="en-GB"/>
              </w:rPr>
              <w:t>,</w:t>
            </w:r>
            <w:r w:rsidR="7255935B" w:rsidRPr="32356662">
              <w:rPr>
                <w:rFonts w:ascii="Verdana" w:eastAsia="Verdana" w:hAnsi="Verdana" w:cs="Verdana"/>
                <w:color w:val="000000" w:themeColor="text1"/>
                <w:sz w:val="24"/>
                <w:szCs w:val="24"/>
                <w:lang w:eastAsia="en-GB"/>
              </w:rPr>
              <w:t xml:space="preserve"> </w:t>
            </w:r>
            <w:r w:rsidR="432FD840" w:rsidRPr="32356662">
              <w:rPr>
                <w:rFonts w:ascii="Verdana" w:eastAsia="Verdana" w:hAnsi="Verdana" w:cs="Verdana"/>
                <w:color w:val="000000" w:themeColor="text1"/>
                <w:sz w:val="24"/>
                <w:szCs w:val="24"/>
                <w:lang w:eastAsia="en-GB"/>
              </w:rPr>
              <w:t>you may</w:t>
            </w:r>
            <w:r w:rsidR="1E6A51C6" w:rsidRPr="32356662">
              <w:rPr>
                <w:rFonts w:ascii="Verdana" w:eastAsia="Verdana" w:hAnsi="Verdana" w:cs="Verdana"/>
                <w:color w:val="000000" w:themeColor="text1"/>
                <w:sz w:val="24"/>
                <w:szCs w:val="24"/>
                <w:lang w:eastAsia="en-GB"/>
              </w:rPr>
              <w:t xml:space="preserve"> also</w:t>
            </w:r>
            <w:r w:rsidR="432FD840" w:rsidRPr="32356662">
              <w:rPr>
                <w:rFonts w:ascii="Verdana" w:eastAsia="Verdana" w:hAnsi="Verdana" w:cs="Verdana"/>
                <w:color w:val="000000" w:themeColor="text1"/>
                <w:sz w:val="24"/>
                <w:szCs w:val="24"/>
                <w:lang w:eastAsia="en-GB"/>
              </w:rPr>
              <w:t xml:space="preserve"> wish to take a note of the </w:t>
            </w:r>
            <w:r w:rsidR="1D2418B9" w:rsidRPr="32356662">
              <w:rPr>
                <w:rFonts w:ascii="Verdana" w:eastAsia="Verdana" w:hAnsi="Verdana" w:cs="Verdana"/>
                <w:color w:val="000000" w:themeColor="text1"/>
                <w:sz w:val="24"/>
                <w:szCs w:val="24"/>
                <w:lang w:eastAsia="en-GB"/>
              </w:rPr>
              <w:t xml:space="preserve">meeting </w:t>
            </w:r>
            <w:r w:rsidR="3D51AFE1" w:rsidRPr="32356662">
              <w:rPr>
                <w:rFonts w:ascii="Verdana" w:eastAsia="Verdana" w:hAnsi="Verdana" w:cs="Verdana"/>
                <w:color w:val="000000" w:themeColor="text1"/>
                <w:sz w:val="24"/>
                <w:szCs w:val="24"/>
                <w:lang w:eastAsia="en-GB"/>
              </w:rPr>
              <w:t xml:space="preserve">or </w:t>
            </w:r>
            <w:r w:rsidR="56382C5B" w:rsidRPr="32356662">
              <w:rPr>
                <w:rFonts w:ascii="Verdana" w:eastAsia="Verdana" w:hAnsi="Verdana" w:cs="Verdana"/>
                <w:color w:val="000000" w:themeColor="text1"/>
                <w:sz w:val="24"/>
                <w:szCs w:val="24"/>
                <w:lang w:eastAsia="en-GB"/>
              </w:rPr>
              <w:t xml:space="preserve">if preferred </w:t>
            </w:r>
            <w:r w:rsidR="3D51AFE1" w:rsidRPr="32356662">
              <w:rPr>
                <w:rFonts w:ascii="Verdana" w:eastAsia="Verdana" w:hAnsi="Verdana" w:cs="Verdana"/>
                <w:color w:val="000000" w:themeColor="text1"/>
                <w:sz w:val="24"/>
                <w:szCs w:val="24"/>
                <w:lang w:eastAsia="en-GB"/>
              </w:rPr>
              <w:t>your</w:t>
            </w:r>
            <w:r w:rsidR="7297D748" w:rsidRPr="32356662">
              <w:rPr>
                <w:rFonts w:ascii="Verdana" w:eastAsia="Verdana" w:hAnsi="Verdana" w:cs="Verdana"/>
                <w:color w:val="000000" w:themeColor="text1"/>
                <w:sz w:val="24"/>
                <w:szCs w:val="24"/>
                <w:lang w:eastAsia="en-GB"/>
              </w:rPr>
              <w:t xml:space="preserve"> companion (see </w:t>
            </w:r>
            <w:hyperlink r:id="rId28">
              <w:r w:rsidR="26A0E865" w:rsidRPr="32356662">
                <w:rPr>
                  <w:rStyle w:val="Hyperlink"/>
                  <w:rFonts w:ascii="Verdana" w:eastAsia="Verdana" w:hAnsi="Verdana" w:cs="Verdana"/>
                  <w:sz w:val="24"/>
                  <w:szCs w:val="24"/>
                </w:rPr>
                <w:t>Accompaniment)</w:t>
              </w:r>
              <w:r w:rsidR="6D016206" w:rsidRPr="32356662">
                <w:rPr>
                  <w:rStyle w:val="Hyperlink"/>
                  <w:rFonts w:ascii="Verdana" w:eastAsia="Verdana" w:hAnsi="Verdana" w:cs="Verdana"/>
                  <w:sz w:val="24"/>
                  <w:szCs w:val="24"/>
                </w:rPr>
                <w:t>.</w:t>
              </w:r>
            </w:hyperlink>
            <w:r w:rsidR="6ADAC728" w:rsidRPr="32356662">
              <w:rPr>
                <w:rFonts w:ascii="Verdana" w:eastAsia="Verdana" w:hAnsi="Verdana" w:cs="Verdana"/>
                <w:color w:val="000000" w:themeColor="text1"/>
                <w:sz w:val="24"/>
                <w:szCs w:val="24"/>
                <w:lang w:eastAsia="en-GB"/>
              </w:rPr>
              <w:t xml:space="preserve"> </w:t>
            </w:r>
            <w:r w:rsidR="6ADAC728" w:rsidRPr="32356662">
              <w:rPr>
                <w:rFonts w:ascii="Verdana" w:eastAsia="Verdana" w:hAnsi="Verdana" w:cs="Verdana"/>
                <w:color w:val="000000" w:themeColor="text1"/>
                <w:sz w:val="24"/>
                <w:szCs w:val="24"/>
                <w:lang w:eastAsia="en-GB"/>
              </w:rPr>
              <w:lastRenderedPageBreak/>
              <w:t>Audio or</w:t>
            </w:r>
            <w:r w:rsidR="6ADAC728" w:rsidRPr="32356662">
              <w:rPr>
                <w:rFonts w:ascii="Helvetica" w:eastAsia="Helvetica" w:hAnsi="Helvetica" w:cs="Helvetica"/>
                <w:color w:val="000000" w:themeColor="text1"/>
                <w:sz w:val="24"/>
                <w:szCs w:val="24"/>
                <w:lang w:val="en-US"/>
              </w:rPr>
              <w:t xml:space="preserve"> </w:t>
            </w:r>
            <w:r w:rsidR="4654445D" w:rsidRPr="65F57404">
              <w:rPr>
                <w:rFonts w:ascii="Verdana" w:eastAsia="Verdana" w:hAnsi="Verdana" w:cs="Verdana"/>
                <w:color w:val="000000" w:themeColor="text1"/>
                <w:sz w:val="24"/>
                <w:szCs w:val="24"/>
                <w:lang w:val="en-US"/>
              </w:rPr>
              <w:t xml:space="preserve">visual recordings of proceedings are not permitted at any stage of </w:t>
            </w:r>
            <w:r w:rsidR="004D4130">
              <w:rPr>
                <w:rFonts w:ascii="Verdana" w:eastAsia="Verdana" w:hAnsi="Verdana" w:cs="Verdana"/>
                <w:color w:val="000000" w:themeColor="text1"/>
                <w:sz w:val="24"/>
                <w:szCs w:val="24"/>
                <w:lang w:val="en-US"/>
              </w:rPr>
              <w:t xml:space="preserve">the </w:t>
            </w:r>
            <w:r w:rsidR="4654445D" w:rsidRPr="65F57404">
              <w:rPr>
                <w:rFonts w:ascii="Verdana" w:eastAsia="Verdana" w:hAnsi="Verdana" w:cs="Verdana"/>
                <w:color w:val="000000" w:themeColor="text1"/>
                <w:sz w:val="24"/>
                <w:szCs w:val="24"/>
                <w:lang w:val="en-US"/>
              </w:rPr>
              <w:t>procedure.</w:t>
            </w:r>
            <w:r w:rsidR="6ADAC728">
              <w:br/>
            </w:r>
          </w:p>
        </w:tc>
      </w:tr>
      <w:tr w:rsidR="0078100E" w14:paraId="66C74C50"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45945CA" w14:textId="626E55C0" w:rsidR="0078100E" w:rsidRPr="32356662" w:rsidRDefault="0078100E" w:rsidP="3DA935D4">
            <w:pPr>
              <w:pStyle w:val="Heading2"/>
            </w:pPr>
            <w:bookmarkStart w:id="55" w:name="_Toc1752164258"/>
            <w:bookmarkStart w:id="56" w:name="_Toc141874487"/>
            <w:r>
              <w:lastRenderedPageBreak/>
              <w:t>Q. What happens if a colleague submits their resignation before the Resolution Procedure has been completed in relation to a conduct concern?</w:t>
            </w:r>
            <w:bookmarkEnd w:id="55"/>
            <w:bookmarkEnd w:id="56"/>
          </w:p>
          <w:p w14:paraId="112C2D01" w14:textId="1637F31B" w:rsidR="0078100E" w:rsidRPr="32356662" w:rsidRDefault="0078100E" w:rsidP="3DA935D4"/>
        </w:tc>
      </w:tr>
      <w:tr w:rsidR="0078100E" w14:paraId="5458B6BD"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1D582" w14:textId="4B6A1C58" w:rsidR="0078100E" w:rsidRPr="32356662" w:rsidRDefault="0078100E" w:rsidP="004D4130">
            <w:pPr>
              <w:tabs>
                <w:tab w:val="left" w:pos="284"/>
              </w:tabs>
              <w:spacing w:line="276" w:lineRule="auto"/>
              <w:rPr>
                <w:rFonts w:ascii="Verdana" w:eastAsia="Verdana" w:hAnsi="Verdana" w:cs="Verdana"/>
                <w:b/>
                <w:bCs/>
                <w:sz w:val="24"/>
                <w:szCs w:val="24"/>
              </w:rPr>
            </w:pPr>
            <w:r w:rsidRPr="42870516">
              <w:rPr>
                <w:rFonts w:ascii="Verdana" w:hAnsi="Verdana"/>
                <w:b/>
                <w:bCs/>
                <w:sz w:val="24"/>
                <w:szCs w:val="24"/>
                <w:lang w:eastAsia="en-GB"/>
              </w:rPr>
              <w:t xml:space="preserve">A. </w:t>
            </w:r>
            <w:r w:rsidRPr="42870516">
              <w:rPr>
                <w:rFonts w:ascii="Verdana" w:hAnsi="Verdana"/>
                <w:sz w:val="24"/>
                <w:szCs w:val="24"/>
                <w:lang w:eastAsia="en-GB"/>
              </w:rPr>
              <w:t>If before the start of, or any time during an investigation</w:t>
            </w:r>
            <w:r w:rsidR="004D4130">
              <w:rPr>
                <w:rFonts w:ascii="Verdana" w:hAnsi="Verdana"/>
                <w:sz w:val="24"/>
                <w:szCs w:val="24"/>
                <w:lang w:eastAsia="en-GB"/>
              </w:rPr>
              <w:t>,</w:t>
            </w:r>
            <w:r w:rsidRPr="42870516">
              <w:rPr>
                <w:rFonts w:ascii="Verdana" w:hAnsi="Verdana"/>
                <w:sz w:val="24"/>
                <w:szCs w:val="24"/>
                <w:lang w:eastAsia="en-GB"/>
              </w:rPr>
              <w:t xml:space="preserve"> a colleague indicates that they wish to resign, the investigation must </w:t>
            </w:r>
            <w:r w:rsidR="004D4130" w:rsidRPr="42870516">
              <w:rPr>
                <w:rFonts w:ascii="Verdana" w:hAnsi="Verdana"/>
                <w:sz w:val="24"/>
                <w:szCs w:val="24"/>
                <w:lang w:eastAsia="en-GB"/>
              </w:rPr>
              <w:t>continue</w:t>
            </w:r>
            <w:r w:rsidRPr="42870516">
              <w:rPr>
                <w:rFonts w:ascii="Verdana" w:hAnsi="Verdana"/>
                <w:sz w:val="24"/>
                <w:szCs w:val="24"/>
                <w:lang w:eastAsia="en-GB"/>
              </w:rPr>
              <w:t xml:space="preserve"> to reach </w:t>
            </w:r>
            <w:proofErr w:type="gramStart"/>
            <w:r w:rsidRPr="42870516">
              <w:rPr>
                <w:rFonts w:ascii="Verdana" w:hAnsi="Verdana"/>
                <w:sz w:val="24"/>
                <w:szCs w:val="24"/>
                <w:lang w:eastAsia="en-GB"/>
              </w:rPr>
              <w:t>a final conclusion</w:t>
            </w:r>
            <w:proofErr w:type="gramEnd"/>
            <w:r w:rsidRPr="42870516">
              <w:rPr>
                <w:rFonts w:ascii="Verdana" w:hAnsi="Verdana"/>
                <w:sz w:val="24"/>
                <w:szCs w:val="24"/>
                <w:lang w:eastAsia="en-GB"/>
              </w:rPr>
              <w:t xml:space="preserve">. This is particularly important where the investigation relates to a safeguarding concern as a referral to </w:t>
            </w:r>
            <w:r w:rsidR="004D4130">
              <w:rPr>
                <w:rFonts w:ascii="Verdana" w:hAnsi="Verdana"/>
                <w:sz w:val="24"/>
                <w:szCs w:val="24"/>
                <w:lang w:eastAsia="en-GB"/>
              </w:rPr>
              <w:t>r</w:t>
            </w:r>
            <w:r w:rsidRPr="42870516">
              <w:rPr>
                <w:rFonts w:ascii="Verdana" w:hAnsi="Verdana"/>
                <w:sz w:val="24"/>
                <w:szCs w:val="24"/>
                <w:lang w:eastAsia="en-GB"/>
              </w:rPr>
              <w:t>egulatory bodies may also need to be made. (</w:t>
            </w:r>
            <w:r w:rsidR="004D4130">
              <w:rPr>
                <w:rFonts w:ascii="Verdana" w:hAnsi="Verdana"/>
                <w:sz w:val="24"/>
                <w:szCs w:val="24"/>
                <w:lang w:eastAsia="en-GB"/>
              </w:rPr>
              <w:t xml:space="preserve">View </w:t>
            </w:r>
            <w:hyperlink r:id="rId29">
              <w:r w:rsidRPr="42870516">
                <w:rPr>
                  <w:rStyle w:val="Hyperlink"/>
                  <w:rFonts w:ascii="Verdana" w:hAnsi="Verdana"/>
                  <w:sz w:val="24"/>
                  <w:szCs w:val="24"/>
                </w:rPr>
                <w:t xml:space="preserve">Safeguarding referral guidance </w:t>
              </w:r>
            </w:hyperlink>
            <w:r>
              <w:t>)</w:t>
            </w:r>
            <w:r w:rsidRPr="42870516">
              <w:rPr>
                <w:rFonts w:ascii="Verdana" w:hAnsi="Verdana"/>
                <w:sz w:val="24"/>
                <w:szCs w:val="24"/>
                <w:lang w:eastAsia="en-GB"/>
              </w:rPr>
              <w:t xml:space="preserve">. This may include and not </w:t>
            </w:r>
            <w:r w:rsidRPr="42870516">
              <w:rPr>
                <w:rStyle w:val="normaltextrun"/>
                <w:rFonts w:ascii="Verdana" w:eastAsia="Times New Roman" w:hAnsi="Verdana" w:cs="Segoe UI"/>
                <w:sz w:val="24"/>
                <w:szCs w:val="24"/>
                <w:lang w:eastAsia="en-GB"/>
              </w:rPr>
              <w:t xml:space="preserve">limited to holding any meeting in their absence if </w:t>
            </w:r>
            <w:r w:rsidRPr="4AFBB31D">
              <w:rPr>
                <w:rStyle w:val="normaltextrun"/>
                <w:rFonts w:ascii="Verdana" w:eastAsia="Times New Roman" w:hAnsi="Verdana" w:cs="Segoe UI"/>
                <w:sz w:val="24"/>
                <w:szCs w:val="24"/>
                <w:lang w:eastAsia="en-GB"/>
              </w:rPr>
              <w:t xml:space="preserve">the </w:t>
            </w:r>
            <w:r w:rsidRPr="1859D91B">
              <w:rPr>
                <w:rStyle w:val="normaltextrun"/>
                <w:rFonts w:ascii="Verdana" w:eastAsia="Times New Roman" w:hAnsi="Verdana" w:cs="Segoe UI"/>
                <w:sz w:val="24"/>
                <w:szCs w:val="24"/>
                <w:lang w:eastAsia="en-GB"/>
              </w:rPr>
              <w:t>colleague</w:t>
            </w:r>
            <w:r w:rsidRPr="4AFBB31D">
              <w:rPr>
                <w:rStyle w:val="normaltextrun"/>
                <w:rFonts w:ascii="Verdana" w:eastAsia="Times New Roman" w:hAnsi="Verdana" w:cs="Segoe UI"/>
                <w:sz w:val="24"/>
                <w:szCs w:val="24"/>
                <w:lang w:eastAsia="en-GB"/>
              </w:rPr>
              <w:t xml:space="preserve"> has </w:t>
            </w:r>
            <w:r w:rsidRPr="42870516">
              <w:rPr>
                <w:rStyle w:val="normaltextrun"/>
                <w:rFonts w:ascii="Verdana" w:eastAsia="Times New Roman" w:hAnsi="Verdana" w:cs="Segoe UI"/>
                <w:sz w:val="24"/>
                <w:szCs w:val="24"/>
                <w:lang w:eastAsia="en-GB"/>
              </w:rPr>
              <w:t>left or if they choose</w:t>
            </w:r>
            <w:r>
              <w:br/>
            </w:r>
            <w:r w:rsidRPr="42870516">
              <w:rPr>
                <w:rStyle w:val="normaltextrun"/>
                <w:rFonts w:ascii="Verdana" w:eastAsia="Times New Roman" w:hAnsi="Verdana" w:cs="Segoe UI"/>
                <w:sz w:val="24"/>
                <w:szCs w:val="24"/>
                <w:lang w:eastAsia="en-GB"/>
              </w:rPr>
              <w:t xml:space="preserve">not to attend inviting written submissions. If on completion of the </w:t>
            </w:r>
            <w:r>
              <w:br/>
            </w:r>
            <w:r w:rsidRPr="42870516">
              <w:rPr>
                <w:rStyle w:val="normaltextrun"/>
                <w:rFonts w:ascii="Verdana" w:eastAsia="Times New Roman" w:hAnsi="Verdana" w:cs="Segoe UI"/>
                <w:sz w:val="24"/>
                <w:szCs w:val="24"/>
                <w:lang w:eastAsia="en-GB"/>
              </w:rPr>
              <w:t xml:space="preserve">investigation, a decision is made to hold a formal conduct hearing, the colleague should be invited to attend and notified that the hearing will go ahead in their absence, if necessary. </w:t>
            </w:r>
            <w:proofErr w:type="gramStart"/>
            <w:r w:rsidRPr="42870516">
              <w:rPr>
                <w:rStyle w:val="normaltextrun"/>
                <w:rFonts w:ascii="Verdana" w:eastAsia="Times New Roman" w:hAnsi="Verdana" w:cs="Segoe UI"/>
                <w:sz w:val="24"/>
                <w:szCs w:val="24"/>
                <w:lang w:eastAsia="en-GB"/>
              </w:rPr>
              <w:t>Factual information</w:t>
            </w:r>
            <w:proofErr w:type="gramEnd"/>
            <w:r w:rsidRPr="42870516">
              <w:rPr>
                <w:rStyle w:val="normaltextrun"/>
                <w:rFonts w:ascii="Verdana" w:eastAsia="Times New Roman" w:hAnsi="Verdana" w:cs="Segoe UI"/>
                <w:sz w:val="24"/>
                <w:szCs w:val="24"/>
                <w:lang w:eastAsia="en-GB"/>
              </w:rPr>
              <w:t xml:space="preserve"> about the concerns and the outcome of the internal process will be disclosed to relevant prospective employers and in any </w:t>
            </w:r>
            <w:r>
              <w:br/>
            </w:r>
            <w:r w:rsidRPr="42870516">
              <w:rPr>
                <w:rStyle w:val="normaltextrun"/>
                <w:rFonts w:ascii="Verdana" w:eastAsia="Times New Roman" w:hAnsi="Verdana" w:cs="Segoe UI"/>
                <w:sz w:val="24"/>
                <w:szCs w:val="24"/>
                <w:lang w:eastAsia="en-GB"/>
              </w:rPr>
              <w:t xml:space="preserve">referral to </w:t>
            </w:r>
            <w:r w:rsidR="004D4130">
              <w:rPr>
                <w:rStyle w:val="normaltextrun"/>
                <w:rFonts w:ascii="Verdana" w:eastAsia="Times New Roman" w:hAnsi="Verdana" w:cs="Segoe UI"/>
                <w:sz w:val="24"/>
                <w:szCs w:val="24"/>
                <w:lang w:eastAsia="en-GB"/>
              </w:rPr>
              <w:t>r</w:t>
            </w:r>
            <w:r w:rsidRPr="42870516">
              <w:rPr>
                <w:rStyle w:val="normaltextrun"/>
                <w:rFonts w:ascii="Verdana" w:eastAsia="Times New Roman" w:hAnsi="Verdana" w:cs="Segoe UI"/>
                <w:sz w:val="24"/>
                <w:szCs w:val="24"/>
                <w:lang w:eastAsia="en-GB"/>
              </w:rPr>
              <w:t>egulatory bodies, where applicable.</w:t>
            </w:r>
          </w:p>
        </w:tc>
      </w:tr>
      <w:tr w:rsidR="004B7EE3" w:rsidRPr="00F61F3D" w14:paraId="08B77242"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7E5CB6" w14:textId="49346DCE" w:rsidR="00AA632F" w:rsidRPr="00BF6298" w:rsidRDefault="6B0E3B1F" w:rsidP="009633EE">
            <w:pPr>
              <w:pStyle w:val="Heading2"/>
            </w:pPr>
            <w:bookmarkStart w:id="57" w:name="_Toc141874488"/>
            <w:bookmarkStart w:id="58" w:name="_Toc1292347600"/>
            <w:r w:rsidRPr="42870516">
              <w:t>Q. I am required to attend a Resolution Conduct hearing as a witness to alleged misconduct/gross misconduct, what should I expect?</w:t>
            </w:r>
            <w:bookmarkEnd w:id="57"/>
            <w:r w:rsidRPr="42870516">
              <w:t xml:space="preserve"> </w:t>
            </w:r>
            <w:r w:rsidR="00AA632F">
              <w:br/>
            </w:r>
            <w:bookmarkEnd w:id="58"/>
          </w:p>
        </w:tc>
      </w:tr>
      <w:tr w:rsidR="005E656E" w:rsidRPr="00F61F3D" w14:paraId="661A5070"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FD9E2" w14:textId="40CE428C" w:rsidR="007E7FB7" w:rsidRPr="00BF6298" w:rsidRDefault="73AA5A65" w:rsidP="004D4130">
            <w:pPr>
              <w:rPr>
                <w:rFonts w:ascii="Verdana" w:eastAsia="Verdana" w:hAnsi="Verdana" w:cs="Verdana"/>
                <w:sz w:val="24"/>
                <w:szCs w:val="24"/>
              </w:rPr>
            </w:pPr>
            <w:r w:rsidRPr="42870516">
              <w:rPr>
                <w:rFonts w:ascii="Verdana" w:hAnsi="Verdana"/>
                <w:b/>
                <w:bCs/>
                <w:sz w:val="24"/>
                <w:szCs w:val="24"/>
              </w:rPr>
              <w:t xml:space="preserve">A. </w:t>
            </w:r>
            <w:r w:rsidR="3156A133" w:rsidRPr="42870516">
              <w:rPr>
                <w:rFonts w:ascii="Verdana" w:hAnsi="Verdana"/>
                <w:sz w:val="24"/>
                <w:szCs w:val="24"/>
              </w:rPr>
              <w:t xml:space="preserve">The </w:t>
            </w:r>
            <w:r w:rsidR="5DF9C6CB" w:rsidRPr="42870516">
              <w:rPr>
                <w:rFonts w:ascii="Verdana" w:hAnsi="Verdana"/>
                <w:sz w:val="24"/>
                <w:szCs w:val="24"/>
              </w:rPr>
              <w:t>i</w:t>
            </w:r>
            <w:r w:rsidR="3156A133" w:rsidRPr="42870516">
              <w:rPr>
                <w:rFonts w:ascii="Verdana" w:hAnsi="Verdana"/>
                <w:sz w:val="24"/>
                <w:szCs w:val="24"/>
              </w:rPr>
              <w:t>nvestigating manager will usually attend the hearing</w:t>
            </w:r>
            <w:r w:rsidR="351E4EAF" w:rsidRPr="42870516">
              <w:rPr>
                <w:rFonts w:ascii="Verdana" w:hAnsi="Verdana"/>
                <w:sz w:val="24"/>
                <w:szCs w:val="24"/>
              </w:rPr>
              <w:t xml:space="preserve"> to present the</w:t>
            </w:r>
            <w:r w:rsidR="1C667D7D" w:rsidRPr="42870516">
              <w:rPr>
                <w:rFonts w:ascii="Verdana" w:hAnsi="Verdana"/>
                <w:sz w:val="24"/>
                <w:szCs w:val="24"/>
              </w:rPr>
              <w:t>ir findings</w:t>
            </w:r>
            <w:r w:rsidR="351E4EAF" w:rsidRPr="42870516">
              <w:rPr>
                <w:rFonts w:ascii="Verdana" w:hAnsi="Verdana"/>
                <w:sz w:val="24"/>
                <w:szCs w:val="24"/>
              </w:rPr>
              <w:t xml:space="preserve"> and outline t</w:t>
            </w:r>
            <w:r w:rsidR="7EE78716" w:rsidRPr="42870516">
              <w:rPr>
                <w:rFonts w:ascii="Verdana" w:hAnsi="Verdana"/>
                <w:sz w:val="24"/>
                <w:szCs w:val="24"/>
              </w:rPr>
              <w:t xml:space="preserve">he </w:t>
            </w:r>
            <w:r w:rsidR="3156A133" w:rsidRPr="42870516">
              <w:rPr>
                <w:rFonts w:ascii="Verdana" w:hAnsi="Verdana"/>
                <w:sz w:val="24"/>
                <w:szCs w:val="24"/>
              </w:rPr>
              <w:t>evidence</w:t>
            </w:r>
            <w:r w:rsidR="746CAE8A" w:rsidRPr="42870516">
              <w:rPr>
                <w:rFonts w:ascii="Verdana" w:hAnsi="Verdana"/>
                <w:sz w:val="24"/>
                <w:szCs w:val="24"/>
              </w:rPr>
              <w:t xml:space="preserve">. </w:t>
            </w:r>
            <w:r w:rsidR="3156A133" w:rsidRPr="42870516">
              <w:rPr>
                <w:rFonts w:ascii="Verdana" w:hAnsi="Verdana"/>
                <w:sz w:val="24"/>
                <w:szCs w:val="24"/>
              </w:rPr>
              <w:t xml:space="preserve">They then may call witnesses. Both parties have the right to call witnesses and question the other party’s witnesses. </w:t>
            </w:r>
          </w:p>
          <w:p w14:paraId="27C126D5" w14:textId="70838A6C" w:rsidR="007E7FB7" w:rsidRPr="00BF6298" w:rsidRDefault="6DBAF3B8" w:rsidP="004D4130">
            <w:pPr>
              <w:spacing w:after="0"/>
              <w:rPr>
                <w:rFonts w:ascii="Verdana" w:hAnsi="Verdana"/>
                <w:sz w:val="24"/>
                <w:szCs w:val="24"/>
              </w:rPr>
            </w:pPr>
            <w:r w:rsidRPr="42870516">
              <w:rPr>
                <w:rFonts w:ascii="Verdana" w:eastAsia="Verdana" w:hAnsi="Verdana" w:cs="Verdana"/>
                <w:sz w:val="24"/>
                <w:szCs w:val="24"/>
              </w:rPr>
              <w:t>Whilst the right to request to be accompanied does not extend to witnesses attending a hearing, the provision of a companion may be offered to witnesses by the Chair if they consider it appropriate in the circumstances.</w:t>
            </w:r>
            <w:r w:rsidR="004D4130">
              <w:rPr>
                <w:rFonts w:ascii="Verdana" w:eastAsia="Verdana" w:hAnsi="Verdana" w:cs="Verdana"/>
                <w:sz w:val="24"/>
                <w:szCs w:val="24"/>
              </w:rPr>
              <w:br/>
            </w:r>
          </w:p>
          <w:p w14:paraId="6A741322" w14:textId="6082AF4A" w:rsidR="42870516" w:rsidRDefault="3156A133" w:rsidP="004D4130">
            <w:pPr>
              <w:rPr>
                <w:rFonts w:ascii="Verdana" w:hAnsi="Verdana"/>
                <w:sz w:val="24"/>
                <w:szCs w:val="24"/>
              </w:rPr>
            </w:pPr>
            <w:r w:rsidRPr="42870516">
              <w:rPr>
                <w:rFonts w:ascii="Verdana" w:hAnsi="Verdana"/>
                <w:sz w:val="24"/>
                <w:szCs w:val="24"/>
              </w:rPr>
              <w:t xml:space="preserve">If you have provided a witness statement as part of an investigation and you are subsequently invited to attend a </w:t>
            </w:r>
            <w:r w:rsidR="78871534" w:rsidRPr="42870516">
              <w:rPr>
                <w:rFonts w:ascii="Verdana" w:hAnsi="Verdana"/>
                <w:sz w:val="24"/>
                <w:szCs w:val="24"/>
              </w:rPr>
              <w:t xml:space="preserve">Resolution </w:t>
            </w:r>
            <w:r w:rsidR="004D4130">
              <w:rPr>
                <w:rFonts w:ascii="Verdana" w:hAnsi="Verdana"/>
                <w:sz w:val="24"/>
                <w:szCs w:val="24"/>
              </w:rPr>
              <w:t>H</w:t>
            </w:r>
            <w:r w:rsidRPr="42870516">
              <w:rPr>
                <w:rFonts w:ascii="Verdana" w:hAnsi="Verdana"/>
                <w:sz w:val="24"/>
                <w:szCs w:val="24"/>
              </w:rPr>
              <w:t xml:space="preserve">earing as a witness, then you are expected to comply with the process and co-operate with the procedure to its conclusion. </w:t>
            </w:r>
            <w:r w:rsidR="3805D3EC" w:rsidRPr="42870516">
              <w:rPr>
                <w:rFonts w:ascii="Verdana" w:hAnsi="Verdana"/>
                <w:sz w:val="24"/>
                <w:szCs w:val="24"/>
              </w:rPr>
              <w:t xml:space="preserve">If you have any queries about the process, you should contact your line manager or your People </w:t>
            </w:r>
            <w:r w:rsidR="004D4130">
              <w:rPr>
                <w:rFonts w:ascii="Verdana" w:hAnsi="Verdana"/>
                <w:sz w:val="24"/>
                <w:szCs w:val="24"/>
              </w:rPr>
              <w:t>t</w:t>
            </w:r>
            <w:r w:rsidR="3805D3EC" w:rsidRPr="42870516">
              <w:rPr>
                <w:rFonts w:ascii="Verdana" w:hAnsi="Verdana"/>
                <w:sz w:val="24"/>
                <w:szCs w:val="24"/>
              </w:rPr>
              <w:t>eam if more appropriate.</w:t>
            </w:r>
          </w:p>
          <w:p w14:paraId="27FF2FF7" w14:textId="23B8BB20" w:rsidR="090151B5" w:rsidRDefault="3156A133" w:rsidP="004D4130">
            <w:pPr>
              <w:rPr>
                <w:rFonts w:ascii="Verdana" w:eastAsia="Times New Roman" w:hAnsi="Verdana" w:cs="Calibri"/>
                <w:b/>
                <w:bCs/>
                <w:color w:val="000000" w:themeColor="text1"/>
                <w:sz w:val="24"/>
                <w:szCs w:val="24"/>
                <w:lang w:eastAsia="en-GB"/>
              </w:rPr>
            </w:pPr>
            <w:r w:rsidRPr="42870516">
              <w:rPr>
                <w:rFonts w:ascii="Verdana" w:hAnsi="Verdana"/>
                <w:sz w:val="24"/>
                <w:szCs w:val="24"/>
              </w:rPr>
              <w:lastRenderedPageBreak/>
              <w:t xml:space="preserve">If subsequently you decide to withdraw your statement or decline the invite without satisfactory explanation, you will be contacted by the People </w:t>
            </w:r>
            <w:r w:rsidR="004D4130">
              <w:rPr>
                <w:rFonts w:ascii="Verdana" w:hAnsi="Verdana"/>
                <w:sz w:val="24"/>
                <w:szCs w:val="24"/>
              </w:rPr>
              <w:t>t</w:t>
            </w:r>
            <w:r w:rsidRPr="42870516">
              <w:rPr>
                <w:rFonts w:ascii="Verdana" w:hAnsi="Verdana"/>
                <w:sz w:val="24"/>
                <w:szCs w:val="24"/>
              </w:rPr>
              <w:t xml:space="preserve">eam to </w:t>
            </w:r>
            <w:r w:rsidR="39F9DCB9" w:rsidRPr="42870516">
              <w:rPr>
                <w:rFonts w:ascii="Verdana" w:hAnsi="Verdana"/>
                <w:sz w:val="24"/>
                <w:szCs w:val="24"/>
              </w:rPr>
              <w:t xml:space="preserve">explore this further </w:t>
            </w:r>
            <w:r w:rsidRPr="42870516">
              <w:rPr>
                <w:rFonts w:ascii="Verdana" w:hAnsi="Verdana"/>
                <w:sz w:val="24"/>
                <w:szCs w:val="24"/>
              </w:rPr>
              <w:t xml:space="preserve">and discuss the reasons for wishing to withdraw.  </w:t>
            </w:r>
          </w:p>
          <w:p w14:paraId="5ED22EB7" w14:textId="05490C47" w:rsidR="005E656E" w:rsidRPr="00F61F3D" w:rsidRDefault="005E656E" w:rsidP="005E656E">
            <w:pPr>
              <w:spacing w:after="0" w:line="240" w:lineRule="auto"/>
              <w:rPr>
                <w:rFonts w:ascii="Verdana" w:eastAsia="Times New Roman" w:hAnsi="Verdana" w:cs="Calibri"/>
                <w:b/>
                <w:bCs/>
                <w:color w:val="000000"/>
                <w:sz w:val="24"/>
                <w:szCs w:val="24"/>
                <w:lang w:eastAsia="en-GB"/>
              </w:rPr>
            </w:pPr>
          </w:p>
        </w:tc>
      </w:tr>
      <w:tr w:rsidR="004B7EE3" w14:paraId="4DACBCD0"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B9FD35" w14:textId="1826D261" w:rsidR="48849126" w:rsidRDefault="48849126" w:rsidP="009633EE">
            <w:pPr>
              <w:pStyle w:val="Heading2"/>
              <w:rPr>
                <w:rFonts w:eastAsia="Verdana"/>
                <w:lang w:val="en-US"/>
              </w:rPr>
            </w:pPr>
            <w:bookmarkStart w:id="59" w:name="_Toc141874489"/>
            <w:bookmarkStart w:id="60" w:name="_Toc2095967730"/>
            <w:r w:rsidRPr="42870516">
              <w:rPr>
                <w:rFonts w:eastAsia="Verdana"/>
                <w:lang w:val="en-US"/>
              </w:rPr>
              <w:lastRenderedPageBreak/>
              <w:t>Q. Can I be accompanied to a Resolution hearing or an appeal hearing?</w:t>
            </w:r>
            <w:bookmarkEnd w:id="59"/>
            <w:r>
              <w:br/>
            </w:r>
            <w:bookmarkEnd w:id="60"/>
          </w:p>
        </w:tc>
      </w:tr>
      <w:tr w:rsidR="42870516" w14:paraId="54E1A6BD"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1F58C" w14:textId="00EF7D04" w:rsidR="42870516" w:rsidRDefault="0D1C535D" w:rsidP="2078B38E">
            <w:pPr>
              <w:rPr>
                <w:rFonts w:ascii="Verdana" w:eastAsia="Verdana" w:hAnsi="Verdana" w:cs="Verdana"/>
                <w:sz w:val="24"/>
                <w:szCs w:val="24"/>
                <w:lang w:val="en-US"/>
              </w:rPr>
            </w:pPr>
            <w:r w:rsidRPr="42870516">
              <w:rPr>
                <w:rFonts w:ascii="Verdana" w:eastAsia="Verdana" w:hAnsi="Verdana" w:cs="Verdana"/>
                <w:b/>
                <w:bCs/>
                <w:sz w:val="24"/>
                <w:szCs w:val="24"/>
                <w:lang w:val="en-US"/>
              </w:rPr>
              <w:t>A.</w:t>
            </w:r>
            <w:r w:rsidRPr="42870516">
              <w:rPr>
                <w:rFonts w:ascii="Verdana" w:eastAsia="Verdana" w:hAnsi="Verdana" w:cs="Verdana"/>
                <w:sz w:val="24"/>
                <w:szCs w:val="24"/>
                <w:lang w:val="en-US"/>
              </w:rPr>
              <w:t xml:space="preserve"> </w:t>
            </w:r>
            <w:r w:rsidR="48849126" w:rsidRPr="42870516">
              <w:rPr>
                <w:rFonts w:ascii="Verdana" w:eastAsia="Verdana" w:hAnsi="Verdana" w:cs="Verdana"/>
                <w:sz w:val="24"/>
                <w:szCs w:val="24"/>
                <w:lang w:val="en-US"/>
              </w:rPr>
              <w:t>Yes. You can be accompanied by a UNISON/other trade union representative or a Barnardo’s colleague to the formal stage and any appeal meeting. The letter inviting you to the meeting will ask you to confirm your request to be accompanied, and the name of your companion, in advance of the meeting.</w:t>
            </w:r>
          </w:p>
        </w:tc>
      </w:tr>
      <w:tr w:rsidR="00963B33" w14:paraId="43E4443B"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5D4E865" w14:textId="1A8440C7" w:rsidR="00963B33" w:rsidRPr="00D56450" w:rsidRDefault="00963B33" w:rsidP="009633EE">
            <w:pPr>
              <w:pStyle w:val="Heading2"/>
              <w:rPr>
                <w:rFonts w:eastAsia="Verdana"/>
                <w:lang w:val="en-US"/>
              </w:rPr>
            </w:pPr>
            <w:bookmarkStart w:id="61" w:name="_Toc2003276897"/>
            <w:bookmarkStart w:id="62" w:name="_Toc141874490"/>
            <w:r w:rsidRPr="00D56450">
              <w:rPr>
                <w:rFonts w:eastAsia="Verdana"/>
                <w:lang w:val="en-US"/>
              </w:rPr>
              <w:t>Q. Who has the authority to dismiss a colleague following a Resolution</w:t>
            </w:r>
            <w:r w:rsidR="00D56450" w:rsidRPr="00D56450">
              <w:rPr>
                <w:rFonts w:eastAsia="Verdana"/>
                <w:lang w:val="en-US"/>
              </w:rPr>
              <w:t xml:space="preserve"> Conduct hearing?</w:t>
            </w:r>
            <w:bookmarkEnd w:id="61"/>
            <w:bookmarkEnd w:id="62"/>
            <w:r w:rsidRPr="00D56450">
              <w:rPr>
                <w:rStyle w:val="normaltextrun"/>
                <w:rFonts w:cs="Segoe UI"/>
                <w:bCs/>
              </w:rPr>
              <w:t> </w:t>
            </w:r>
            <w:r w:rsidRPr="00D56450">
              <w:rPr>
                <w:rStyle w:val="eop"/>
                <w:rFonts w:cs="Segoe UI"/>
                <w:bCs/>
              </w:rPr>
              <w:t> </w:t>
            </w:r>
          </w:p>
        </w:tc>
      </w:tr>
      <w:tr w:rsidR="00D56450" w14:paraId="10BFE28C" w14:textId="77777777" w:rsidTr="24CDF9C1">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CE841" w14:textId="2B4FCFCE" w:rsidR="005E6CD2" w:rsidRPr="005E6CD2" w:rsidRDefault="00A30705" w:rsidP="00A30705">
            <w:pPr>
              <w:pStyle w:val="paragraph"/>
              <w:spacing w:before="0" w:beforeAutospacing="0" w:after="0" w:afterAutospacing="0"/>
              <w:ind w:left="360" w:hanging="360"/>
              <w:textAlignment w:val="baseline"/>
              <w:rPr>
                <w:rStyle w:val="normaltextrun"/>
                <w:rFonts w:ascii="Verdana" w:hAnsi="Verdana" w:cs="Segoe UI"/>
                <w:shd w:val="clear" w:color="auto" w:fill="FFFFFF"/>
              </w:rPr>
            </w:pPr>
            <w:r w:rsidRPr="005E6CD2">
              <w:rPr>
                <w:rStyle w:val="normaltextrun"/>
                <w:rFonts w:ascii="Verdana" w:hAnsi="Verdana" w:cs="Segoe UI"/>
                <w:shd w:val="clear" w:color="auto" w:fill="FFFFFF"/>
              </w:rPr>
              <w:t>A</w:t>
            </w:r>
            <w:r w:rsidR="007A76C7" w:rsidRPr="005E6CD2">
              <w:rPr>
                <w:rStyle w:val="normaltextrun"/>
                <w:rFonts w:ascii="Verdana" w:hAnsi="Verdana" w:cs="Segoe UI"/>
                <w:shd w:val="clear" w:color="auto" w:fill="FFFFFF"/>
              </w:rPr>
              <w:t xml:space="preserve">. </w:t>
            </w:r>
            <w:r w:rsidRPr="005E6CD2">
              <w:rPr>
                <w:rStyle w:val="normaltextrun"/>
                <w:rFonts w:ascii="Verdana" w:hAnsi="Verdana" w:cs="Segoe UI"/>
                <w:shd w:val="clear" w:color="auto" w:fill="FFFFFF"/>
              </w:rPr>
              <w:t xml:space="preserve"> </w:t>
            </w:r>
            <w:r w:rsidR="005E6CD2" w:rsidRPr="005E6CD2">
              <w:rPr>
                <w:rStyle w:val="normaltextrun"/>
                <w:rFonts w:ascii="Verdana" w:hAnsi="Verdana" w:cs="Segoe UI"/>
                <w:shd w:val="clear" w:color="auto" w:fill="FFFFFF"/>
              </w:rPr>
              <w:t xml:space="preserve">A </w:t>
            </w:r>
            <w:r w:rsidRPr="005E6CD2">
              <w:rPr>
                <w:rStyle w:val="normaltextrun"/>
                <w:rFonts w:ascii="Verdana" w:hAnsi="Verdana" w:cs="Segoe UI"/>
                <w:shd w:val="clear" w:color="auto" w:fill="FFFFFF"/>
              </w:rPr>
              <w:t>decision to dismiss will be taken only by a manager with the</w:t>
            </w:r>
            <w:r w:rsidR="00814BD3">
              <w:rPr>
                <w:rStyle w:val="normaltextrun"/>
                <w:rFonts w:ascii="Verdana" w:hAnsi="Verdana" w:cs="Segoe UI"/>
                <w:shd w:val="clear" w:color="auto" w:fill="FFFFFF"/>
              </w:rPr>
              <w:t xml:space="preserve"> necessary</w:t>
            </w:r>
          </w:p>
          <w:p w14:paraId="69746057" w14:textId="539077A4" w:rsidR="00A30705" w:rsidRPr="005E6CD2" w:rsidRDefault="00A30705" w:rsidP="00A30705">
            <w:pPr>
              <w:pStyle w:val="paragraph"/>
              <w:spacing w:before="0" w:beforeAutospacing="0" w:after="0" w:afterAutospacing="0"/>
              <w:ind w:left="360" w:hanging="360"/>
              <w:textAlignment w:val="baseline"/>
              <w:rPr>
                <w:rFonts w:ascii="Verdana" w:hAnsi="Verdana" w:cs="Segoe UI"/>
                <w:sz w:val="18"/>
                <w:szCs w:val="18"/>
              </w:rPr>
            </w:pPr>
            <w:r w:rsidRPr="005E6CD2">
              <w:rPr>
                <w:rStyle w:val="normaltextrun"/>
                <w:rFonts w:ascii="Verdana" w:hAnsi="Verdana" w:cs="Segoe UI"/>
                <w:shd w:val="clear" w:color="auto" w:fill="FFFFFF"/>
              </w:rPr>
              <w:t xml:space="preserve">authority to </w:t>
            </w:r>
            <w:r w:rsidR="00814BD3">
              <w:rPr>
                <w:rStyle w:val="normaltextrun"/>
                <w:rFonts w:ascii="Verdana" w:hAnsi="Verdana" w:cs="Segoe UI"/>
                <w:shd w:val="clear" w:color="auto" w:fill="FFFFFF"/>
              </w:rPr>
              <w:t>do so.</w:t>
            </w:r>
          </w:p>
          <w:p w14:paraId="1E2F1EDE" w14:textId="77777777" w:rsidR="00D56450" w:rsidRPr="00D56450" w:rsidRDefault="00D56450" w:rsidP="00963B33">
            <w:pPr>
              <w:rPr>
                <w:rFonts w:ascii="Verdana" w:eastAsia="Verdana" w:hAnsi="Verdana" w:cs="Verdana"/>
                <w:b/>
                <w:bCs/>
                <w:sz w:val="24"/>
                <w:szCs w:val="24"/>
                <w:lang w:val="en-US"/>
              </w:rPr>
            </w:pPr>
          </w:p>
        </w:tc>
      </w:tr>
      <w:tr w:rsidR="004B7EE3" w14:paraId="7707C61B" w14:textId="77777777" w:rsidTr="24CDF9C1">
        <w:trPr>
          <w:trHeight w:val="826"/>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E5116D2" w14:textId="29E40257" w:rsidR="24E582CA" w:rsidRDefault="24E582CA" w:rsidP="009633EE">
            <w:pPr>
              <w:pStyle w:val="Heading2"/>
              <w:rPr>
                <w:rFonts w:eastAsia="Verdana"/>
                <w:lang w:val="en-US"/>
              </w:rPr>
            </w:pPr>
            <w:bookmarkStart w:id="63" w:name="_Toc141868191"/>
            <w:bookmarkStart w:id="64" w:name="_Toc141869431"/>
            <w:bookmarkStart w:id="65" w:name="_Toc141870840"/>
            <w:bookmarkStart w:id="66" w:name="_Toc763152394"/>
            <w:bookmarkStart w:id="67" w:name="_Toc141874491"/>
            <w:r w:rsidRPr="2F21DFA1">
              <w:rPr>
                <w:rFonts w:eastAsia="Verdana"/>
                <w:lang w:val="en-US"/>
              </w:rPr>
              <w:t>Q. What action can I take if I am not happy with the outcome following a formal resolution hearing?</w:t>
            </w:r>
            <w:bookmarkEnd w:id="63"/>
            <w:bookmarkEnd w:id="64"/>
            <w:bookmarkEnd w:id="65"/>
            <w:bookmarkEnd w:id="66"/>
            <w:bookmarkEnd w:id="67"/>
            <w:r w:rsidRPr="2F21DFA1">
              <w:rPr>
                <w:rFonts w:eastAsia="Verdana"/>
                <w:lang w:val="en-US"/>
              </w:rPr>
              <w:t xml:space="preserve">  </w:t>
            </w:r>
          </w:p>
          <w:p w14:paraId="3749DCC4" w14:textId="5E86496F" w:rsidR="42870516" w:rsidRDefault="42870516" w:rsidP="42870516">
            <w:pPr>
              <w:rPr>
                <w:rFonts w:ascii="Verdana" w:hAnsi="Verdana"/>
              </w:rPr>
            </w:pPr>
          </w:p>
        </w:tc>
      </w:tr>
      <w:tr w:rsidR="004B7EE3" w:rsidRPr="00F61F3D" w14:paraId="75233DCF" w14:textId="77777777" w:rsidTr="24CDF9C1">
        <w:trPr>
          <w:trHeight w:val="826"/>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BBFA0D" w14:textId="7449D422" w:rsidR="005464D3" w:rsidRDefault="7EB0976D" w:rsidP="42870516">
            <w:pPr>
              <w:rPr>
                <w:rFonts w:ascii="Verdana" w:eastAsia="Verdana" w:hAnsi="Verdana" w:cs="Verdana"/>
                <w:sz w:val="24"/>
                <w:szCs w:val="24"/>
                <w:lang w:val="en-US"/>
              </w:rPr>
            </w:pPr>
            <w:r w:rsidRPr="42870516">
              <w:rPr>
                <w:rFonts w:ascii="Verdana" w:eastAsia="Verdana" w:hAnsi="Verdana" w:cs="Verdana"/>
                <w:b/>
                <w:bCs/>
                <w:sz w:val="24"/>
                <w:szCs w:val="24"/>
                <w:lang w:val="en-US"/>
              </w:rPr>
              <w:t>A.</w:t>
            </w:r>
            <w:r w:rsidRPr="42870516">
              <w:rPr>
                <w:rFonts w:ascii="Verdana" w:eastAsia="Verdana" w:hAnsi="Verdana" w:cs="Verdana"/>
                <w:sz w:val="24"/>
                <w:szCs w:val="24"/>
                <w:lang w:val="en-US"/>
              </w:rPr>
              <w:t xml:space="preserve"> </w:t>
            </w:r>
            <w:r w:rsidR="24E582CA" w:rsidRPr="42870516">
              <w:rPr>
                <w:rFonts w:ascii="Verdana" w:eastAsia="Verdana" w:hAnsi="Verdana" w:cs="Verdana"/>
                <w:sz w:val="24"/>
                <w:szCs w:val="24"/>
                <w:lang w:val="en-US"/>
              </w:rPr>
              <w:t xml:space="preserve">You can appeal in writing within </w:t>
            </w:r>
            <w:r w:rsidR="004D4130">
              <w:rPr>
                <w:rFonts w:ascii="Verdana" w:eastAsia="Verdana" w:hAnsi="Verdana" w:cs="Verdana"/>
                <w:sz w:val="24"/>
                <w:szCs w:val="24"/>
                <w:lang w:val="en-US"/>
              </w:rPr>
              <w:t xml:space="preserve">five </w:t>
            </w:r>
            <w:r w:rsidR="24E582CA" w:rsidRPr="42870516">
              <w:rPr>
                <w:rFonts w:ascii="Verdana" w:eastAsia="Verdana" w:hAnsi="Verdana" w:cs="Verdana"/>
                <w:sz w:val="24"/>
                <w:szCs w:val="24"/>
                <w:lang w:val="en-US"/>
              </w:rPr>
              <w:t xml:space="preserve">working days of receiving the outcome to your formal </w:t>
            </w:r>
            <w:r w:rsidR="6625AADD" w:rsidRPr="42870516">
              <w:rPr>
                <w:rFonts w:ascii="Verdana" w:eastAsia="Verdana" w:hAnsi="Verdana" w:cs="Verdana"/>
                <w:sz w:val="24"/>
                <w:szCs w:val="24"/>
                <w:lang w:val="en-US"/>
              </w:rPr>
              <w:t>resolution hearing</w:t>
            </w:r>
            <w:r w:rsidR="24E582CA" w:rsidRPr="42870516">
              <w:rPr>
                <w:rFonts w:ascii="Verdana" w:eastAsia="Verdana" w:hAnsi="Verdana" w:cs="Verdana"/>
                <w:sz w:val="24"/>
                <w:szCs w:val="24"/>
                <w:lang w:val="en-US"/>
              </w:rPr>
              <w:t xml:space="preserve">. The written confirmation of the outcome will advise you where to send your appeal to. </w:t>
            </w:r>
          </w:p>
          <w:p w14:paraId="2571A6EB" w14:textId="16FF1536" w:rsidR="005464D3" w:rsidRDefault="24E582CA" w:rsidP="42870516">
            <w:pPr>
              <w:rPr>
                <w:rFonts w:ascii="Verdana" w:eastAsia="Verdana" w:hAnsi="Verdana" w:cs="Verdana"/>
                <w:sz w:val="24"/>
                <w:szCs w:val="24"/>
                <w:lang w:val="en-US"/>
              </w:rPr>
            </w:pPr>
            <w:r w:rsidRPr="42870516">
              <w:rPr>
                <w:rFonts w:ascii="Verdana" w:eastAsia="Verdana" w:hAnsi="Verdana" w:cs="Verdana"/>
                <w:sz w:val="24"/>
                <w:szCs w:val="24"/>
                <w:lang w:val="en-US"/>
              </w:rPr>
              <w:t xml:space="preserve">Appeals may be raised on grounds, including for example: </w:t>
            </w:r>
            <w:r w:rsidR="005464D3">
              <w:br/>
            </w:r>
          </w:p>
          <w:p w14:paraId="123D0627" w14:textId="6C705E09" w:rsidR="005464D3" w:rsidRDefault="24E582CA" w:rsidP="42870516">
            <w:pPr>
              <w:pStyle w:val="ListParagraph"/>
              <w:numPr>
                <w:ilvl w:val="0"/>
                <w:numId w:val="7"/>
              </w:numPr>
              <w:spacing w:after="0"/>
              <w:rPr>
                <w:rFonts w:ascii="Verdana" w:eastAsia="Verdana" w:hAnsi="Verdana" w:cs="Verdana"/>
                <w:sz w:val="24"/>
                <w:szCs w:val="24"/>
                <w:lang w:val="en-US"/>
              </w:rPr>
            </w:pPr>
            <w:r w:rsidRPr="42870516">
              <w:rPr>
                <w:rFonts w:ascii="Verdana" w:eastAsia="Verdana" w:hAnsi="Verdana" w:cs="Verdana"/>
                <w:sz w:val="24"/>
                <w:szCs w:val="24"/>
                <w:lang w:val="en-US"/>
              </w:rPr>
              <w:t xml:space="preserve">That you consider that the Barnardo’s Resolution Policy </w:t>
            </w:r>
            <w:r w:rsidR="004D4130">
              <w:rPr>
                <w:rFonts w:ascii="Verdana" w:eastAsia="Verdana" w:hAnsi="Verdana" w:cs="Verdana"/>
                <w:sz w:val="24"/>
                <w:szCs w:val="24"/>
                <w:lang w:val="en-US"/>
              </w:rPr>
              <w:t>and</w:t>
            </w:r>
            <w:r w:rsidRPr="42870516">
              <w:rPr>
                <w:rFonts w:ascii="Verdana" w:eastAsia="Verdana" w:hAnsi="Verdana" w:cs="Verdana"/>
                <w:sz w:val="24"/>
                <w:szCs w:val="24"/>
                <w:lang w:val="en-US"/>
              </w:rPr>
              <w:t xml:space="preserve"> Procedure was not </w:t>
            </w:r>
            <w:proofErr w:type="gramStart"/>
            <w:r w:rsidRPr="42870516">
              <w:rPr>
                <w:rFonts w:ascii="Verdana" w:eastAsia="Verdana" w:hAnsi="Verdana" w:cs="Verdana"/>
                <w:sz w:val="24"/>
                <w:szCs w:val="24"/>
                <w:lang w:val="en-US"/>
              </w:rPr>
              <w:t>followed;</w:t>
            </w:r>
            <w:proofErr w:type="gramEnd"/>
          </w:p>
          <w:p w14:paraId="2E8C710F" w14:textId="0BEC12AE" w:rsidR="005464D3" w:rsidRDefault="24E582CA" w:rsidP="42870516">
            <w:pPr>
              <w:pStyle w:val="ListParagraph"/>
              <w:numPr>
                <w:ilvl w:val="0"/>
                <w:numId w:val="7"/>
              </w:numPr>
              <w:spacing w:after="0"/>
              <w:rPr>
                <w:rFonts w:ascii="Verdana" w:eastAsia="Verdana" w:hAnsi="Verdana" w:cs="Verdana"/>
                <w:sz w:val="24"/>
                <w:szCs w:val="24"/>
                <w:lang w:val="en-US"/>
              </w:rPr>
            </w:pPr>
            <w:r w:rsidRPr="42870516">
              <w:rPr>
                <w:rFonts w:ascii="Verdana" w:eastAsia="Verdana" w:hAnsi="Verdana" w:cs="Verdana"/>
                <w:sz w:val="24"/>
                <w:szCs w:val="24"/>
                <w:lang w:val="en-US"/>
              </w:rPr>
              <w:t>New or additional information has come to light</w:t>
            </w:r>
            <w:r w:rsidR="22145A72" w:rsidRPr="42870516">
              <w:rPr>
                <w:rFonts w:ascii="Verdana" w:eastAsia="Verdana" w:hAnsi="Verdana" w:cs="Verdana"/>
                <w:sz w:val="24"/>
                <w:szCs w:val="24"/>
                <w:lang w:val="en-US"/>
              </w:rPr>
              <w:t xml:space="preserve"> that was not available at the hearing</w:t>
            </w:r>
            <w:r w:rsidRPr="42870516">
              <w:rPr>
                <w:rFonts w:ascii="Verdana" w:eastAsia="Verdana" w:hAnsi="Verdana" w:cs="Verdana"/>
                <w:sz w:val="24"/>
                <w:szCs w:val="24"/>
                <w:lang w:val="en-US"/>
              </w:rPr>
              <w:t>;</w:t>
            </w:r>
          </w:p>
          <w:p w14:paraId="188023A6" w14:textId="0DF61C0B" w:rsidR="005464D3" w:rsidRDefault="24E582CA" w:rsidP="42870516">
            <w:pPr>
              <w:pStyle w:val="ListParagraph"/>
              <w:numPr>
                <w:ilvl w:val="0"/>
                <w:numId w:val="7"/>
              </w:numPr>
              <w:spacing w:after="0"/>
              <w:rPr>
                <w:rFonts w:ascii="Verdana" w:eastAsia="Verdana" w:hAnsi="Verdana" w:cs="Verdana"/>
                <w:sz w:val="24"/>
                <w:szCs w:val="24"/>
                <w:lang w:val="en-US"/>
              </w:rPr>
            </w:pPr>
            <w:r w:rsidRPr="42870516">
              <w:rPr>
                <w:rFonts w:ascii="Verdana" w:eastAsia="Verdana" w:hAnsi="Verdana" w:cs="Verdana"/>
                <w:sz w:val="24"/>
                <w:szCs w:val="24"/>
                <w:lang w:val="en-US"/>
              </w:rPr>
              <w:t xml:space="preserve">The evidence did not support the </w:t>
            </w:r>
            <w:r w:rsidR="0DAFC7B1" w:rsidRPr="42870516">
              <w:rPr>
                <w:rFonts w:ascii="Verdana" w:eastAsia="Verdana" w:hAnsi="Verdana" w:cs="Verdana"/>
                <w:sz w:val="24"/>
                <w:szCs w:val="24"/>
                <w:lang w:val="en-US"/>
              </w:rPr>
              <w:t xml:space="preserve">decision </w:t>
            </w:r>
            <w:r w:rsidRPr="42870516">
              <w:rPr>
                <w:rFonts w:ascii="Verdana" w:eastAsia="Verdana" w:hAnsi="Verdana" w:cs="Verdana"/>
                <w:sz w:val="24"/>
                <w:szCs w:val="24"/>
                <w:lang w:val="en-US"/>
              </w:rPr>
              <w:t>reached;</w:t>
            </w:r>
          </w:p>
          <w:p w14:paraId="54E1EBF6" w14:textId="46D504CD" w:rsidR="005464D3" w:rsidRDefault="60B93FA3" w:rsidP="42870516">
            <w:pPr>
              <w:pStyle w:val="ListParagraph"/>
              <w:numPr>
                <w:ilvl w:val="0"/>
                <w:numId w:val="7"/>
              </w:numPr>
              <w:spacing w:after="0"/>
              <w:rPr>
                <w:rFonts w:ascii="Verdana" w:eastAsia="Verdana" w:hAnsi="Verdana" w:cs="Verdana"/>
                <w:sz w:val="24"/>
                <w:szCs w:val="24"/>
                <w:lang w:val="en-US"/>
              </w:rPr>
            </w:pPr>
            <w:r w:rsidRPr="42870516">
              <w:rPr>
                <w:rFonts w:ascii="Verdana" w:eastAsia="Verdana" w:hAnsi="Verdana" w:cs="Verdana"/>
                <w:sz w:val="24"/>
                <w:szCs w:val="24"/>
                <w:lang w:val="en-US"/>
              </w:rPr>
              <w:t xml:space="preserve">The </w:t>
            </w:r>
            <w:r w:rsidR="0C0519BA" w:rsidRPr="531BBE7F">
              <w:rPr>
                <w:rFonts w:ascii="Verdana" w:eastAsia="Verdana" w:hAnsi="Verdana" w:cs="Verdana"/>
                <w:sz w:val="24"/>
                <w:szCs w:val="24"/>
                <w:lang w:val="en-US"/>
              </w:rPr>
              <w:t>s</w:t>
            </w:r>
            <w:r w:rsidR="6020F156" w:rsidRPr="531BBE7F">
              <w:rPr>
                <w:rFonts w:ascii="Verdana" w:eastAsia="Verdana" w:hAnsi="Verdana" w:cs="Verdana"/>
                <w:sz w:val="24"/>
                <w:szCs w:val="24"/>
                <w:lang w:val="en-US"/>
              </w:rPr>
              <w:t>anction</w:t>
            </w:r>
            <w:r w:rsidR="400BB23C" w:rsidRPr="42870516">
              <w:rPr>
                <w:rFonts w:ascii="Verdana" w:eastAsia="Verdana" w:hAnsi="Verdana" w:cs="Verdana"/>
                <w:sz w:val="24"/>
                <w:szCs w:val="24"/>
                <w:lang w:val="en-US"/>
              </w:rPr>
              <w:t xml:space="preserve"> </w:t>
            </w:r>
            <w:r w:rsidRPr="42870516">
              <w:rPr>
                <w:rFonts w:ascii="Verdana" w:eastAsia="Verdana" w:hAnsi="Verdana" w:cs="Verdana"/>
                <w:sz w:val="24"/>
                <w:szCs w:val="24"/>
                <w:lang w:val="en-US"/>
              </w:rPr>
              <w:t xml:space="preserve">was too severe </w:t>
            </w:r>
            <w:r w:rsidR="24E582CA" w:rsidRPr="42870516">
              <w:rPr>
                <w:rFonts w:ascii="Verdana" w:eastAsia="Verdana" w:hAnsi="Verdana" w:cs="Verdana"/>
                <w:sz w:val="24"/>
                <w:szCs w:val="24"/>
                <w:lang w:val="en-US"/>
              </w:rPr>
              <w:t>given the circumstances of the case</w:t>
            </w:r>
            <w:r w:rsidR="66D10909" w:rsidRPr="42870516">
              <w:rPr>
                <w:rFonts w:ascii="Verdana" w:eastAsia="Verdana" w:hAnsi="Verdana" w:cs="Verdana"/>
                <w:sz w:val="24"/>
                <w:szCs w:val="24"/>
                <w:lang w:val="en-US"/>
              </w:rPr>
              <w:t xml:space="preserve"> (for Conduct Appeals only)</w:t>
            </w:r>
            <w:r w:rsidR="24E582CA" w:rsidRPr="42870516">
              <w:rPr>
                <w:rFonts w:ascii="Verdana" w:eastAsia="Verdana" w:hAnsi="Verdana" w:cs="Verdana"/>
                <w:sz w:val="24"/>
                <w:szCs w:val="24"/>
                <w:lang w:val="en-US"/>
              </w:rPr>
              <w:t>;</w:t>
            </w:r>
            <w:r>
              <w:br/>
            </w:r>
          </w:p>
          <w:p w14:paraId="45F91769" w14:textId="1DAC0711" w:rsidR="005464D3" w:rsidRDefault="435BA7D9" w:rsidP="42870516">
            <w:pPr>
              <w:rPr>
                <w:rFonts w:ascii="Verdana" w:eastAsia="Verdana" w:hAnsi="Verdana" w:cs="Verdana"/>
                <w:sz w:val="24"/>
                <w:szCs w:val="24"/>
                <w:lang w:val="en-US"/>
              </w:rPr>
            </w:pPr>
            <w:r w:rsidRPr="65F57404">
              <w:rPr>
                <w:rFonts w:ascii="Verdana" w:eastAsia="Verdana" w:hAnsi="Verdana" w:cs="Verdana"/>
                <w:sz w:val="24"/>
                <w:szCs w:val="24"/>
                <w:lang w:val="en-US"/>
              </w:rPr>
              <w:t>Y</w:t>
            </w:r>
            <w:r w:rsidR="0E75733D" w:rsidRPr="65F57404">
              <w:rPr>
                <w:rFonts w:ascii="Verdana" w:eastAsia="Verdana" w:hAnsi="Verdana" w:cs="Verdana"/>
                <w:sz w:val="24"/>
                <w:szCs w:val="24"/>
                <w:lang w:val="en-US"/>
              </w:rPr>
              <w:t>ou will be invited to an appeal hearing to explain your grounds for appeal</w:t>
            </w:r>
            <w:r w:rsidR="3507D875" w:rsidRPr="65F57404">
              <w:rPr>
                <w:rFonts w:ascii="Verdana" w:eastAsia="Verdana" w:hAnsi="Verdana" w:cs="Verdana"/>
                <w:sz w:val="24"/>
                <w:szCs w:val="24"/>
                <w:lang w:val="en-US"/>
              </w:rPr>
              <w:t xml:space="preserve"> and if you wish</w:t>
            </w:r>
            <w:r w:rsidR="004D4130">
              <w:rPr>
                <w:rFonts w:ascii="Verdana" w:eastAsia="Verdana" w:hAnsi="Verdana" w:cs="Verdana"/>
                <w:sz w:val="24"/>
                <w:szCs w:val="24"/>
                <w:lang w:val="en-US"/>
              </w:rPr>
              <w:t>,</w:t>
            </w:r>
            <w:r w:rsidR="3507D875" w:rsidRPr="65F57404">
              <w:rPr>
                <w:rFonts w:ascii="Verdana" w:eastAsia="Verdana" w:hAnsi="Verdana" w:cs="Verdana"/>
                <w:sz w:val="24"/>
                <w:szCs w:val="24"/>
                <w:lang w:val="en-US"/>
              </w:rPr>
              <w:t xml:space="preserve"> you can be accompanied see </w:t>
            </w:r>
            <w:hyperlink r:id="rId30">
              <w:r w:rsidR="3507D875" w:rsidRPr="65F57404">
                <w:rPr>
                  <w:rStyle w:val="Hyperlink"/>
                  <w:rFonts w:ascii="Verdana" w:eastAsia="Verdana" w:hAnsi="Verdana" w:cs="Verdana"/>
                  <w:sz w:val="24"/>
                  <w:szCs w:val="24"/>
                  <w:lang w:val="en-US"/>
                </w:rPr>
                <w:t xml:space="preserve">Accompaniment | Inside </w:t>
              </w:r>
              <w:proofErr w:type="spellStart"/>
              <w:r w:rsidR="3507D875" w:rsidRPr="65F57404">
                <w:rPr>
                  <w:rStyle w:val="Hyperlink"/>
                  <w:rFonts w:ascii="Verdana" w:eastAsia="Verdana" w:hAnsi="Verdana" w:cs="Verdana"/>
                  <w:sz w:val="24"/>
                  <w:szCs w:val="24"/>
                  <w:lang w:val="en-US"/>
                </w:rPr>
                <w:t>Barnardos</w:t>
              </w:r>
              <w:proofErr w:type="spellEnd"/>
            </w:hyperlink>
            <w:r w:rsidR="0E75733D" w:rsidRPr="65F57404">
              <w:rPr>
                <w:rFonts w:ascii="Verdana" w:eastAsia="Verdana" w:hAnsi="Verdana" w:cs="Verdana"/>
                <w:sz w:val="24"/>
                <w:szCs w:val="24"/>
                <w:lang w:val="en-US"/>
              </w:rPr>
              <w:t>.</w:t>
            </w:r>
          </w:p>
          <w:p w14:paraId="3B92959F" w14:textId="1C933FFD" w:rsidR="005E656E" w:rsidRPr="00F61F3D" w:rsidRDefault="06DBA17E" w:rsidP="65F57404">
            <w:pPr>
              <w:rPr>
                <w:rFonts w:ascii="Verdana" w:eastAsia="Verdana" w:hAnsi="Verdana" w:cs="Verdana"/>
                <w:sz w:val="24"/>
                <w:szCs w:val="24"/>
              </w:rPr>
            </w:pPr>
            <w:r w:rsidRPr="65F57404">
              <w:rPr>
                <w:rFonts w:ascii="Verdana" w:eastAsia="Verdana" w:hAnsi="Verdana" w:cs="Verdana"/>
                <w:sz w:val="24"/>
                <w:szCs w:val="24"/>
              </w:rPr>
              <w:lastRenderedPageBreak/>
              <w:t xml:space="preserve">Dependent on the grounds for the appeal the appeal manager will determine whether the appeal should be heard as: </w:t>
            </w:r>
            <w:r w:rsidR="005E656E">
              <w:br/>
            </w:r>
          </w:p>
          <w:p w14:paraId="5BEB2229" w14:textId="7395AFF8" w:rsidR="005E656E" w:rsidRPr="00F61F3D" w:rsidRDefault="06DBA17E" w:rsidP="65F57404">
            <w:pPr>
              <w:pStyle w:val="ListParagraph"/>
              <w:numPr>
                <w:ilvl w:val="0"/>
                <w:numId w:val="32"/>
              </w:numPr>
              <w:spacing w:beforeAutospacing="1" w:after="231" w:line="240" w:lineRule="auto"/>
              <w:rPr>
                <w:rFonts w:ascii="Verdana" w:eastAsia="Verdana" w:hAnsi="Verdana" w:cs="Verdana"/>
                <w:sz w:val="24"/>
                <w:szCs w:val="24"/>
              </w:rPr>
            </w:pPr>
            <w:r w:rsidRPr="65F57404">
              <w:rPr>
                <w:rFonts w:ascii="Verdana" w:eastAsia="Verdana" w:hAnsi="Verdana" w:cs="Verdana"/>
                <w:sz w:val="24"/>
                <w:szCs w:val="24"/>
              </w:rPr>
              <w:t>A review - where the appeal manager checks that the initial process and decision was handled in line with policy and procedure. This is done by the appeal manager reviewing the original decision made and deciding whether it is reasonable, based on the evidence captured through the initial investigation.</w:t>
            </w:r>
          </w:p>
          <w:p w14:paraId="60298494" w14:textId="77777777" w:rsidR="005E656E" w:rsidRPr="00F61F3D" w:rsidRDefault="06DBA17E" w:rsidP="65F57404">
            <w:pPr>
              <w:spacing w:beforeAutospacing="1" w:after="231"/>
              <w:ind w:left="585"/>
              <w:rPr>
                <w:rFonts w:ascii="Verdana" w:eastAsia="Verdana" w:hAnsi="Verdana" w:cs="Verdana"/>
                <w:b/>
                <w:bCs/>
                <w:sz w:val="24"/>
                <w:szCs w:val="24"/>
              </w:rPr>
            </w:pPr>
            <w:r w:rsidRPr="65F57404">
              <w:rPr>
                <w:rFonts w:ascii="Verdana" w:eastAsia="Verdana" w:hAnsi="Verdana" w:cs="Verdana"/>
                <w:b/>
                <w:bCs/>
                <w:sz w:val="24"/>
                <w:szCs w:val="24"/>
              </w:rPr>
              <w:t xml:space="preserve">Or </w:t>
            </w:r>
          </w:p>
          <w:p w14:paraId="1D6E3820" w14:textId="4D855EDA" w:rsidR="005E656E" w:rsidRPr="00F61F3D" w:rsidRDefault="06DBA17E" w:rsidP="65F57404">
            <w:pPr>
              <w:pStyle w:val="ListParagraph"/>
              <w:numPr>
                <w:ilvl w:val="0"/>
                <w:numId w:val="31"/>
              </w:numPr>
              <w:rPr>
                <w:rFonts w:ascii="Verdana" w:hAnsi="Verdana"/>
                <w:color w:val="000000" w:themeColor="text1"/>
                <w:sz w:val="24"/>
                <w:szCs w:val="24"/>
              </w:rPr>
            </w:pPr>
            <w:r w:rsidRPr="65F57404">
              <w:rPr>
                <w:rFonts w:ascii="Verdana" w:eastAsia="Verdana" w:hAnsi="Verdana" w:cs="Verdana"/>
                <w:sz w:val="24"/>
                <w:szCs w:val="24"/>
              </w:rPr>
              <w:t>A rehearing - where the appeal manager identifies potential failings or flaws in the procedure carried out from the previous stage of the Resolution Procedure which can be corrected by holding a rehearing at the appeal stage by re-interviewing the colleague and witness/</w:t>
            </w:r>
            <w:r w:rsidR="004D4130">
              <w:rPr>
                <w:rFonts w:ascii="Verdana" w:eastAsia="Verdana" w:hAnsi="Verdana" w:cs="Verdana"/>
                <w:sz w:val="24"/>
                <w:szCs w:val="24"/>
              </w:rPr>
              <w:t>e</w:t>
            </w:r>
            <w:r w:rsidRPr="65F57404">
              <w:rPr>
                <w:rFonts w:ascii="Verdana" w:eastAsia="Verdana" w:hAnsi="Verdana" w:cs="Verdana"/>
                <w:sz w:val="24"/>
                <w:szCs w:val="24"/>
              </w:rPr>
              <w:t>s to be able to come to a fresh decision</w:t>
            </w:r>
            <w:r w:rsidR="62ECF5FD" w:rsidRPr="65F57404">
              <w:rPr>
                <w:rFonts w:ascii="Verdana" w:eastAsia="Verdana" w:hAnsi="Verdana" w:cs="Verdana"/>
                <w:sz w:val="24"/>
                <w:szCs w:val="24"/>
              </w:rPr>
              <w:t>.</w:t>
            </w:r>
            <w:r w:rsidR="005E656E">
              <w:br/>
            </w:r>
            <w:r w:rsidR="65908E46" w:rsidRPr="65F57404">
              <w:rPr>
                <w:rFonts w:ascii="Verdana" w:hAnsi="Verdana"/>
                <w:color w:val="000000" w:themeColor="text1"/>
                <w:sz w:val="24"/>
                <w:szCs w:val="24"/>
              </w:rPr>
              <w:t xml:space="preserve"> </w:t>
            </w:r>
          </w:p>
          <w:p w14:paraId="344B9869" w14:textId="4EB47FF4" w:rsidR="005E656E" w:rsidRPr="00F61F3D" w:rsidRDefault="48D9BE62" w:rsidP="65F57404">
            <w:pPr>
              <w:rPr>
                <w:rFonts w:ascii="Verdana" w:eastAsia="Verdana" w:hAnsi="Verdana" w:cs="Verdana"/>
                <w:sz w:val="24"/>
                <w:szCs w:val="24"/>
                <w:lang w:val="en-US"/>
              </w:rPr>
            </w:pPr>
            <w:r w:rsidRPr="42870516">
              <w:rPr>
                <w:rFonts w:ascii="Verdana" w:eastAsia="Verdana" w:hAnsi="Verdana" w:cs="Verdana"/>
                <w:sz w:val="24"/>
                <w:szCs w:val="24"/>
                <w:lang w:val="en-US"/>
              </w:rPr>
              <w:t xml:space="preserve">Generally, the majority of appeals will take the form of a </w:t>
            </w:r>
            <w:r w:rsidR="7AEB5FE2" w:rsidRPr="65F57404">
              <w:rPr>
                <w:rFonts w:ascii="Verdana" w:eastAsia="Verdana" w:hAnsi="Verdana" w:cs="Verdana"/>
                <w:sz w:val="24"/>
                <w:szCs w:val="24"/>
                <w:lang w:val="en-US"/>
              </w:rPr>
              <w:t>review</w:t>
            </w:r>
            <w:r w:rsidRPr="42870516">
              <w:rPr>
                <w:rFonts w:ascii="Verdana" w:eastAsia="Verdana" w:hAnsi="Verdana" w:cs="Verdana"/>
                <w:sz w:val="24"/>
                <w:szCs w:val="24"/>
                <w:lang w:val="en-US"/>
              </w:rPr>
              <w:t xml:space="preserve"> in which case the </w:t>
            </w:r>
            <w:r w:rsidR="24E582CA" w:rsidRPr="42870516">
              <w:rPr>
                <w:rFonts w:ascii="Verdana" w:eastAsia="Verdana" w:hAnsi="Verdana" w:cs="Verdana"/>
                <w:sz w:val="24"/>
                <w:szCs w:val="24"/>
                <w:lang w:val="en-US"/>
              </w:rPr>
              <w:t xml:space="preserve">appeal manager will review the original decision and may decide to adjourn and reconvene the </w:t>
            </w:r>
            <w:r w:rsidR="6B04A79D" w:rsidRPr="65F57404">
              <w:rPr>
                <w:rFonts w:ascii="Verdana" w:eastAsia="Verdana" w:hAnsi="Verdana" w:cs="Verdana"/>
                <w:sz w:val="24"/>
                <w:szCs w:val="24"/>
                <w:lang w:val="en-US"/>
              </w:rPr>
              <w:t>hearing</w:t>
            </w:r>
            <w:r w:rsidR="24E582CA" w:rsidRPr="42870516">
              <w:rPr>
                <w:rFonts w:ascii="Verdana" w:eastAsia="Verdana" w:hAnsi="Verdana" w:cs="Verdana"/>
                <w:sz w:val="24"/>
                <w:szCs w:val="24"/>
                <w:lang w:val="en-US"/>
              </w:rPr>
              <w:t>, especially if they wish to have the opportunity to make additional enquiries.</w:t>
            </w:r>
            <w:r w:rsidR="6BD6CAF8" w:rsidRPr="42870516">
              <w:rPr>
                <w:rFonts w:ascii="Verdana" w:eastAsia="Verdana" w:hAnsi="Verdana" w:cs="Verdana"/>
                <w:sz w:val="24"/>
                <w:szCs w:val="24"/>
                <w:lang w:val="en-US"/>
              </w:rPr>
              <w:t xml:space="preserve"> </w:t>
            </w:r>
            <w:r w:rsidR="005E656E">
              <w:br/>
            </w:r>
            <w:r w:rsidR="005E656E">
              <w:br/>
            </w:r>
            <w:r w:rsidR="3FBCF261" w:rsidRPr="42870516">
              <w:rPr>
                <w:rFonts w:ascii="Verdana" w:eastAsia="Verdana" w:hAnsi="Verdana" w:cs="Verdana"/>
                <w:sz w:val="24"/>
                <w:szCs w:val="24"/>
                <w:lang w:val="en-US"/>
              </w:rPr>
              <w:t>In any event, t</w:t>
            </w:r>
            <w:r w:rsidR="24E582CA" w:rsidRPr="42870516">
              <w:rPr>
                <w:rFonts w:ascii="Verdana" w:eastAsia="Verdana" w:hAnsi="Verdana" w:cs="Verdana"/>
                <w:sz w:val="24"/>
                <w:szCs w:val="24"/>
                <w:lang w:val="en-US"/>
              </w:rPr>
              <w:t>he outcome of the appeal hearing will be confirmed to you in writing</w:t>
            </w:r>
            <w:r w:rsidR="36CEF144" w:rsidRPr="65F57404">
              <w:rPr>
                <w:rFonts w:ascii="Verdana" w:eastAsia="Verdana" w:hAnsi="Verdana" w:cs="Verdana"/>
                <w:sz w:val="24"/>
                <w:szCs w:val="24"/>
                <w:lang w:val="en-US"/>
              </w:rPr>
              <w:t>.</w:t>
            </w:r>
          </w:p>
        </w:tc>
      </w:tr>
    </w:tbl>
    <w:p w14:paraId="4E7B945F" w14:textId="7ABFE02C" w:rsidR="65F57404" w:rsidRDefault="65F57404"/>
    <w:p w14:paraId="08D7D6B1" w14:textId="2D15FE5E" w:rsidR="3AFE12BA" w:rsidRDefault="3AFE12BA" w:rsidP="42870516">
      <w:r>
        <w:t>People Strategy &amp; Projects Team July 2023</w:t>
      </w:r>
    </w:p>
    <w:sectPr w:rsidR="3AFE12BA" w:rsidSect="00553373">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9BFD" w14:textId="77777777" w:rsidR="00D40F6F" w:rsidRDefault="00D40F6F" w:rsidP="000F703E">
      <w:pPr>
        <w:spacing w:after="0" w:line="240" w:lineRule="auto"/>
      </w:pPr>
      <w:r>
        <w:separator/>
      </w:r>
    </w:p>
  </w:endnote>
  <w:endnote w:type="continuationSeparator" w:id="0">
    <w:p w14:paraId="45AE81C1" w14:textId="77777777" w:rsidR="00D40F6F" w:rsidRDefault="00D40F6F" w:rsidP="000F703E">
      <w:pPr>
        <w:spacing w:after="0" w:line="240" w:lineRule="auto"/>
      </w:pPr>
      <w:r>
        <w:continuationSeparator/>
      </w:r>
    </w:p>
  </w:endnote>
  <w:endnote w:type="continuationNotice" w:id="1">
    <w:p w14:paraId="75F646A8" w14:textId="77777777" w:rsidR="00D40F6F" w:rsidRDefault="00D40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DE68" w14:textId="77777777" w:rsidR="000F703E" w:rsidRDefault="000F703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529347F" w14:textId="77777777" w:rsidR="00CB212E" w:rsidRPr="00705A74" w:rsidRDefault="00000000" w:rsidP="00CB212E">
    <w:pPr>
      <w:pBdr>
        <w:bottom w:val="single" w:sz="12" w:space="1" w:color="auto"/>
      </w:pBdr>
      <w:spacing w:before="40" w:after="40" w:line="300" w:lineRule="atLeast"/>
      <w:ind w:left="-851" w:right="-858"/>
      <w:jc w:val="both"/>
      <w:rPr>
        <w:rFonts w:cs="Gill Sans MT"/>
        <w:b/>
        <w:bCs/>
        <w:color w:val="7EB900"/>
        <w:sz w:val="16"/>
        <w:szCs w:val="16"/>
        <w:u w:val="single"/>
        <w:lang w:val="en-US"/>
      </w:rPr>
    </w:pPr>
    <w:hyperlink r:id="rId1" w:history="1">
      <w:r w:rsidR="00CB212E" w:rsidRPr="00705A74">
        <w:rPr>
          <w:rFonts w:cs="Gill Sans MT"/>
          <w:b/>
          <w:bCs/>
          <w:color w:val="7EB900"/>
          <w:sz w:val="16"/>
          <w:szCs w:val="16"/>
          <w:u w:val="single"/>
          <w:lang w:val="en-US"/>
        </w:rPr>
        <w:t>www.barnardos.org.uk</w:t>
      </w:r>
    </w:hyperlink>
    <w:r w:rsidR="00CB212E" w:rsidRPr="00705A74">
      <w:rPr>
        <w:rFonts w:cs="Gill Sans MT"/>
        <w:b/>
        <w:bCs/>
        <w:color w:val="7EB900"/>
        <w:sz w:val="16"/>
        <w:szCs w:val="16"/>
        <w:lang w:val="en-US"/>
      </w:rPr>
      <w:tab/>
    </w:r>
    <w:r w:rsidR="00CB212E" w:rsidRPr="00705A74">
      <w:rPr>
        <w:rFonts w:cs="Gill Sans MT"/>
        <w:b/>
        <w:bCs/>
        <w:color w:val="7EB900"/>
        <w:sz w:val="16"/>
        <w:szCs w:val="16"/>
        <w:lang w:val="en-US"/>
      </w:rPr>
      <w:tab/>
    </w:r>
    <w:r w:rsidR="00CB212E" w:rsidRPr="00705A74">
      <w:rPr>
        <w:rFonts w:cs="Gill Sans MT"/>
        <w:b/>
        <w:bCs/>
        <w:color w:val="7EB900"/>
        <w:sz w:val="16"/>
        <w:szCs w:val="16"/>
        <w:lang w:val="en-US"/>
      </w:rPr>
      <w:tab/>
      <w:t xml:space="preserve"> </w:t>
    </w:r>
    <w:r w:rsidR="00CB212E" w:rsidRPr="00705A74">
      <w:rPr>
        <w:rFonts w:cs="Gill Sans MT"/>
        <w:b/>
        <w:bCs/>
        <w:color w:val="7EB900"/>
        <w:sz w:val="16"/>
        <w:szCs w:val="16"/>
        <w:lang w:val="en-US"/>
      </w:rPr>
      <w:tab/>
    </w:r>
    <w:r w:rsidR="00CB212E" w:rsidRPr="00705A74">
      <w:rPr>
        <w:rFonts w:cs="Gill Sans MT"/>
        <w:b/>
        <w:bCs/>
        <w:color w:val="7EB900"/>
        <w:sz w:val="16"/>
        <w:szCs w:val="16"/>
        <w:lang w:val="en-US"/>
      </w:rPr>
      <w:tab/>
    </w:r>
  </w:p>
  <w:p w14:paraId="68CFBA6F" w14:textId="77777777" w:rsidR="00CB212E" w:rsidRPr="00705A74" w:rsidRDefault="00CB212E" w:rsidP="00CB212E">
    <w:pPr>
      <w:pBdr>
        <w:bottom w:val="single" w:sz="12" w:space="1" w:color="auto"/>
      </w:pBdr>
      <w:spacing w:before="40" w:after="40" w:line="300" w:lineRule="atLeast"/>
      <w:ind w:left="-851" w:right="-858"/>
      <w:rPr>
        <w:rFonts w:cs="Gill Sans MT"/>
        <w:color w:val="7F7F7F"/>
        <w:sz w:val="16"/>
        <w:szCs w:val="16"/>
      </w:rPr>
    </w:pPr>
    <w:r w:rsidRPr="00705A74">
      <w:rPr>
        <w:rFonts w:cs="Gill Sans MT"/>
        <w:color w:val="7F7F7F"/>
        <w:sz w:val="16"/>
        <w:szCs w:val="16"/>
        <w:lang w:val="en-US"/>
      </w:rPr>
      <w:t>Barnardo’s Registered Charity Nos. 216250 and SC037605</w:t>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sidRPr="00705A74">
      <w:rPr>
        <w:rFonts w:cs="Gill Sans MT"/>
        <w:color w:val="7F7F7F"/>
        <w:sz w:val="16"/>
        <w:szCs w:val="16"/>
        <w:lang w:val="en-US"/>
      </w:rPr>
      <w:t xml:space="preserve">Page </w:t>
    </w:r>
    <w:r w:rsidRPr="00705A74">
      <w:rPr>
        <w:rFonts w:cs="Gill Sans MT"/>
        <w:b/>
        <w:color w:val="7F7F7F"/>
        <w:sz w:val="16"/>
        <w:szCs w:val="16"/>
        <w:shd w:val="clear" w:color="auto" w:fill="E6E6E6"/>
        <w:lang w:val="en-US"/>
      </w:rPr>
      <w:fldChar w:fldCharType="begin"/>
    </w:r>
    <w:r w:rsidRPr="00705A74">
      <w:rPr>
        <w:rFonts w:cs="Gill Sans MT"/>
        <w:b/>
        <w:color w:val="7F7F7F"/>
        <w:sz w:val="16"/>
        <w:szCs w:val="16"/>
        <w:lang w:val="en-US"/>
      </w:rPr>
      <w:instrText xml:space="preserve"> PAGE  \* Arabic  \* MERGEFORMAT </w:instrText>
    </w:r>
    <w:r w:rsidRPr="00705A74">
      <w:rPr>
        <w:rFonts w:cs="Gill Sans MT"/>
        <w:b/>
        <w:color w:val="7F7F7F"/>
        <w:sz w:val="16"/>
        <w:szCs w:val="16"/>
        <w:shd w:val="clear" w:color="auto" w:fill="E6E6E6"/>
        <w:lang w:val="en-US"/>
      </w:rPr>
      <w:fldChar w:fldCharType="separate"/>
    </w:r>
    <w:r>
      <w:rPr>
        <w:rFonts w:cs="Gill Sans MT"/>
        <w:b/>
        <w:color w:val="7F7F7F"/>
        <w:sz w:val="16"/>
        <w:szCs w:val="16"/>
        <w:shd w:val="clear" w:color="auto" w:fill="E6E6E6"/>
        <w:lang w:val="en-US"/>
      </w:rPr>
      <w:t>1</w:t>
    </w:r>
    <w:r w:rsidRPr="00705A74">
      <w:rPr>
        <w:rFonts w:cs="Gill Sans MT"/>
        <w:b/>
        <w:color w:val="7F7F7F"/>
        <w:sz w:val="16"/>
        <w:szCs w:val="16"/>
        <w:shd w:val="clear" w:color="auto" w:fill="E6E6E6"/>
        <w:lang w:val="en-US"/>
      </w:rPr>
      <w:fldChar w:fldCharType="end"/>
    </w:r>
    <w:r w:rsidRPr="00705A74">
      <w:rPr>
        <w:rFonts w:cs="Gill Sans MT"/>
        <w:color w:val="7F7F7F"/>
        <w:sz w:val="16"/>
        <w:szCs w:val="16"/>
        <w:lang w:val="en-US"/>
      </w:rPr>
      <w:t xml:space="preserve"> of </w:t>
    </w:r>
    <w:r w:rsidRPr="00705A74">
      <w:rPr>
        <w:rFonts w:cs="Gill Sans MT"/>
        <w:b/>
        <w:color w:val="7F7F7F"/>
        <w:sz w:val="16"/>
        <w:szCs w:val="16"/>
        <w:shd w:val="clear" w:color="auto" w:fill="E6E6E6"/>
        <w:lang w:val="en-US"/>
      </w:rPr>
      <w:fldChar w:fldCharType="begin"/>
    </w:r>
    <w:r w:rsidRPr="00705A74">
      <w:rPr>
        <w:rFonts w:cs="Gill Sans MT"/>
        <w:b/>
        <w:color w:val="7F7F7F"/>
        <w:sz w:val="16"/>
        <w:szCs w:val="16"/>
        <w:lang w:val="en-US"/>
      </w:rPr>
      <w:instrText xml:space="preserve"> NUMPAGES  \* Arabic  \* MERGEFORMAT </w:instrText>
    </w:r>
    <w:r w:rsidRPr="00705A74">
      <w:rPr>
        <w:rFonts w:cs="Gill Sans MT"/>
        <w:b/>
        <w:color w:val="7F7F7F"/>
        <w:sz w:val="16"/>
        <w:szCs w:val="16"/>
        <w:shd w:val="clear" w:color="auto" w:fill="E6E6E6"/>
        <w:lang w:val="en-US"/>
      </w:rPr>
      <w:fldChar w:fldCharType="separate"/>
    </w:r>
    <w:r>
      <w:rPr>
        <w:rFonts w:cs="Gill Sans MT"/>
        <w:b/>
        <w:color w:val="7F7F7F"/>
        <w:sz w:val="16"/>
        <w:szCs w:val="16"/>
        <w:shd w:val="clear" w:color="auto" w:fill="E6E6E6"/>
        <w:lang w:val="en-US"/>
      </w:rPr>
      <w:t>11</w:t>
    </w:r>
    <w:r w:rsidRPr="00705A74">
      <w:rPr>
        <w:rFonts w:cs="Gill Sans MT"/>
        <w:b/>
        <w:color w:val="7F7F7F"/>
        <w:sz w:val="16"/>
        <w:szCs w:val="16"/>
        <w:shd w:val="clear" w:color="auto" w:fill="E6E6E6"/>
        <w:lang w:val="en-US"/>
      </w:rPr>
      <w:fldChar w:fldCharType="end"/>
    </w:r>
  </w:p>
  <w:p w14:paraId="04302D6A" w14:textId="77777777" w:rsidR="00CB212E" w:rsidRDefault="00CB212E" w:rsidP="00CB212E">
    <w:pPr>
      <w:pStyle w:val="Footer"/>
    </w:pPr>
  </w:p>
  <w:p w14:paraId="3F3D260E" w14:textId="77777777" w:rsidR="000F703E" w:rsidRDefault="000F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EA6E" w14:textId="77777777" w:rsidR="00D40F6F" w:rsidRDefault="00D40F6F" w:rsidP="000F703E">
      <w:pPr>
        <w:spacing w:after="0" w:line="240" w:lineRule="auto"/>
      </w:pPr>
      <w:r>
        <w:separator/>
      </w:r>
    </w:p>
  </w:footnote>
  <w:footnote w:type="continuationSeparator" w:id="0">
    <w:p w14:paraId="3DF4495B" w14:textId="77777777" w:rsidR="00D40F6F" w:rsidRDefault="00D40F6F" w:rsidP="000F703E">
      <w:pPr>
        <w:spacing w:after="0" w:line="240" w:lineRule="auto"/>
      </w:pPr>
      <w:r>
        <w:continuationSeparator/>
      </w:r>
    </w:p>
  </w:footnote>
  <w:footnote w:type="continuationNotice" w:id="1">
    <w:p w14:paraId="584A61D4" w14:textId="77777777" w:rsidR="00D40F6F" w:rsidRDefault="00D40F6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MgW67sFx" int2:invalidationBookmarkName="" int2:hashCode="jzaFsueczJXh+A" int2:id="2d7kvpT3">
      <int2:state int2:value="Rejected" int2:type="AugLoop_Text_Critique"/>
    </int2:bookmark>
    <int2:bookmark int2:bookmarkName="_Int_R24TbQ3b" int2:invalidationBookmarkName="" int2:hashCode="uhz9zYZfO4e8yV" int2:id="ltyMwuV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1FA"/>
    <w:multiLevelType w:val="multilevel"/>
    <w:tmpl w:val="3A72AF50"/>
    <w:lvl w:ilvl="0">
      <w:start w:val="1"/>
      <w:numFmt w:val="bullet"/>
      <w:lvlText w:val=""/>
      <w:lvlJc w:val="left"/>
      <w:pPr>
        <w:tabs>
          <w:tab w:val="num" w:pos="908"/>
        </w:tabs>
        <w:ind w:left="908" w:hanging="360"/>
      </w:pPr>
      <w:rPr>
        <w:rFonts w:ascii="Symbol" w:hAnsi="Symbol" w:hint="default"/>
        <w:sz w:val="20"/>
      </w:rPr>
    </w:lvl>
    <w:lvl w:ilvl="1" w:tentative="1">
      <w:start w:val="1"/>
      <w:numFmt w:val="bullet"/>
      <w:lvlText w:val=""/>
      <w:lvlJc w:val="left"/>
      <w:pPr>
        <w:tabs>
          <w:tab w:val="num" w:pos="1628"/>
        </w:tabs>
        <w:ind w:left="1628" w:hanging="360"/>
      </w:pPr>
      <w:rPr>
        <w:rFonts w:ascii="Symbol" w:hAnsi="Symbol" w:hint="default"/>
        <w:sz w:val="20"/>
      </w:rPr>
    </w:lvl>
    <w:lvl w:ilvl="2" w:tentative="1">
      <w:start w:val="1"/>
      <w:numFmt w:val="bullet"/>
      <w:lvlText w:val=""/>
      <w:lvlJc w:val="left"/>
      <w:pPr>
        <w:tabs>
          <w:tab w:val="num" w:pos="2348"/>
        </w:tabs>
        <w:ind w:left="2348" w:hanging="360"/>
      </w:pPr>
      <w:rPr>
        <w:rFonts w:ascii="Symbol" w:hAnsi="Symbol" w:hint="default"/>
        <w:sz w:val="20"/>
      </w:rPr>
    </w:lvl>
    <w:lvl w:ilvl="3" w:tentative="1">
      <w:start w:val="1"/>
      <w:numFmt w:val="bullet"/>
      <w:lvlText w:val=""/>
      <w:lvlJc w:val="left"/>
      <w:pPr>
        <w:tabs>
          <w:tab w:val="num" w:pos="3068"/>
        </w:tabs>
        <w:ind w:left="3068" w:hanging="360"/>
      </w:pPr>
      <w:rPr>
        <w:rFonts w:ascii="Symbol" w:hAnsi="Symbol" w:hint="default"/>
        <w:sz w:val="20"/>
      </w:rPr>
    </w:lvl>
    <w:lvl w:ilvl="4" w:tentative="1">
      <w:start w:val="1"/>
      <w:numFmt w:val="bullet"/>
      <w:lvlText w:val=""/>
      <w:lvlJc w:val="left"/>
      <w:pPr>
        <w:tabs>
          <w:tab w:val="num" w:pos="3788"/>
        </w:tabs>
        <w:ind w:left="3788" w:hanging="360"/>
      </w:pPr>
      <w:rPr>
        <w:rFonts w:ascii="Symbol" w:hAnsi="Symbol" w:hint="default"/>
        <w:sz w:val="20"/>
      </w:rPr>
    </w:lvl>
    <w:lvl w:ilvl="5" w:tentative="1">
      <w:start w:val="1"/>
      <w:numFmt w:val="bullet"/>
      <w:lvlText w:val=""/>
      <w:lvlJc w:val="left"/>
      <w:pPr>
        <w:tabs>
          <w:tab w:val="num" w:pos="4508"/>
        </w:tabs>
        <w:ind w:left="4508" w:hanging="360"/>
      </w:pPr>
      <w:rPr>
        <w:rFonts w:ascii="Symbol" w:hAnsi="Symbol" w:hint="default"/>
        <w:sz w:val="20"/>
      </w:rPr>
    </w:lvl>
    <w:lvl w:ilvl="6" w:tentative="1">
      <w:start w:val="1"/>
      <w:numFmt w:val="bullet"/>
      <w:lvlText w:val=""/>
      <w:lvlJc w:val="left"/>
      <w:pPr>
        <w:tabs>
          <w:tab w:val="num" w:pos="5228"/>
        </w:tabs>
        <w:ind w:left="5228" w:hanging="360"/>
      </w:pPr>
      <w:rPr>
        <w:rFonts w:ascii="Symbol" w:hAnsi="Symbol" w:hint="default"/>
        <w:sz w:val="20"/>
      </w:rPr>
    </w:lvl>
    <w:lvl w:ilvl="7" w:tentative="1">
      <w:start w:val="1"/>
      <w:numFmt w:val="bullet"/>
      <w:lvlText w:val=""/>
      <w:lvlJc w:val="left"/>
      <w:pPr>
        <w:tabs>
          <w:tab w:val="num" w:pos="5948"/>
        </w:tabs>
        <w:ind w:left="5948" w:hanging="360"/>
      </w:pPr>
      <w:rPr>
        <w:rFonts w:ascii="Symbol" w:hAnsi="Symbol" w:hint="default"/>
        <w:sz w:val="20"/>
      </w:rPr>
    </w:lvl>
    <w:lvl w:ilvl="8" w:tentative="1">
      <w:start w:val="1"/>
      <w:numFmt w:val="bullet"/>
      <w:lvlText w:val=""/>
      <w:lvlJc w:val="left"/>
      <w:pPr>
        <w:tabs>
          <w:tab w:val="num" w:pos="6668"/>
        </w:tabs>
        <w:ind w:left="6668" w:hanging="360"/>
      </w:pPr>
      <w:rPr>
        <w:rFonts w:ascii="Symbol" w:hAnsi="Symbol" w:hint="default"/>
        <w:sz w:val="20"/>
      </w:rPr>
    </w:lvl>
  </w:abstractNum>
  <w:abstractNum w:abstractNumId="1" w15:restartNumberingAfterBreak="0">
    <w:nsid w:val="05651463"/>
    <w:multiLevelType w:val="hybridMultilevel"/>
    <w:tmpl w:val="6D163F7E"/>
    <w:lvl w:ilvl="0" w:tplc="0809000B">
      <w:start w:val="1"/>
      <w:numFmt w:val="bullet"/>
      <w:lvlText w:val=""/>
      <w:lvlJc w:val="left"/>
      <w:rPr>
        <w:rFonts w:ascii="Wingdings" w:hAnsi="Wingdings"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E3A88F"/>
    <w:multiLevelType w:val="hybridMultilevel"/>
    <w:tmpl w:val="5CE65A3E"/>
    <w:lvl w:ilvl="0" w:tplc="8D9AE3EE">
      <w:start w:val="1"/>
      <w:numFmt w:val="upperLetter"/>
      <w:lvlText w:val="%1."/>
      <w:lvlJc w:val="left"/>
      <w:pPr>
        <w:ind w:left="720" w:hanging="360"/>
      </w:pPr>
    </w:lvl>
    <w:lvl w:ilvl="1" w:tplc="BE94DB36">
      <w:start w:val="1"/>
      <w:numFmt w:val="lowerLetter"/>
      <w:lvlText w:val="%2."/>
      <w:lvlJc w:val="left"/>
      <w:pPr>
        <w:ind w:left="1440" w:hanging="360"/>
      </w:pPr>
    </w:lvl>
    <w:lvl w:ilvl="2" w:tplc="26AA8DEA">
      <w:start w:val="1"/>
      <w:numFmt w:val="lowerRoman"/>
      <w:lvlText w:val="%3."/>
      <w:lvlJc w:val="right"/>
      <w:pPr>
        <w:ind w:left="2160" w:hanging="180"/>
      </w:pPr>
    </w:lvl>
    <w:lvl w:ilvl="3" w:tplc="E640ECB2">
      <w:start w:val="1"/>
      <w:numFmt w:val="decimal"/>
      <w:lvlText w:val="%4."/>
      <w:lvlJc w:val="left"/>
      <w:pPr>
        <w:ind w:left="2880" w:hanging="360"/>
      </w:pPr>
    </w:lvl>
    <w:lvl w:ilvl="4" w:tplc="2946B1E0">
      <w:start w:val="1"/>
      <w:numFmt w:val="lowerLetter"/>
      <w:lvlText w:val="%5."/>
      <w:lvlJc w:val="left"/>
      <w:pPr>
        <w:ind w:left="3600" w:hanging="360"/>
      </w:pPr>
    </w:lvl>
    <w:lvl w:ilvl="5" w:tplc="90E8921A">
      <w:start w:val="1"/>
      <w:numFmt w:val="lowerRoman"/>
      <w:lvlText w:val="%6."/>
      <w:lvlJc w:val="right"/>
      <w:pPr>
        <w:ind w:left="4320" w:hanging="180"/>
      </w:pPr>
    </w:lvl>
    <w:lvl w:ilvl="6" w:tplc="6E32112E">
      <w:start w:val="1"/>
      <w:numFmt w:val="decimal"/>
      <w:lvlText w:val="%7."/>
      <w:lvlJc w:val="left"/>
      <w:pPr>
        <w:ind w:left="5040" w:hanging="360"/>
      </w:pPr>
    </w:lvl>
    <w:lvl w:ilvl="7" w:tplc="8C4258CA">
      <w:start w:val="1"/>
      <w:numFmt w:val="lowerLetter"/>
      <w:lvlText w:val="%8."/>
      <w:lvlJc w:val="left"/>
      <w:pPr>
        <w:ind w:left="5760" w:hanging="360"/>
      </w:pPr>
    </w:lvl>
    <w:lvl w:ilvl="8" w:tplc="D8EC4F5A">
      <w:start w:val="1"/>
      <w:numFmt w:val="lowerRoman"/>
      <w:lvlText w:val="%9."/>
      <w:lvlJc w:val="right"/>
      <w:pPr>
        <w:ind w:left="6480" w:hanging="180"/>
      </w:pPr>
    </w:lvl>
  </w:abstractNum>
  <w:abstractNum w:abstractNumId="3" w15:restartNumberingAfterBreak="0">
    <w:nsid w:val="09A940E2"/>
    <w:multiLevelType w:val="hybridMultilevel"/>
    <w:tmpl w:val="4DAADAF8"/>
    <w:lvl w:ilvl="0" w:tplc="1F16F7AE">
      <w:start w:val="1"/>
      <w:numFmt w:val="bullet"/>
      <w:lvlText w:val="·"/>
      <w:lvlJc w:val="left"/>
      <w:pPr>
        <w:ind w:left="720" w:hanging="360"/>
      </w:pPr>
      <w:rPr>
        <w:rFonts w:ascii="Symbol" w:hAnsi="Symbol" w:hint="default"/>
      </w:rPr>
    </w:lvl>
    <w:lvl w:ilvl="1" w:tplc="643A9248">
      <w:start w:val="1"/>
      <w:numFmt w:val="bullet"/>
      <w:lvlText w:val="o"/>
      <w:lvlJc w:val="left"/>
      <w:pPr>
        <w:ind w:left="1440" w:hanging="360"/>
      </w:pPr>
      <w:rPr>
        <w:rFonts w:ascii="Courier New" w:hAnsi="Courier New" w:hint="default"/>
      </w:rPr>
    </w:lvl>
    <w:lvl w:ilvl="2" w:tplc="42981D82">
      <w:start w:val="1"/>
      <w:numFmt w:val="bullet"/>
      <w:lvlText w:val=""/>
      <w:lvlJc w:val="left"/>
      <w:pPr>
        <w:ind w:left="2160" w:hanging="360"/>
      </w:pPr>
      <w:rPr>
        <w:rFonts w:ascii="Wingdings" w:hAnsi="Wingdings" w:hint="default"/>
      </w:rPr>
    </w:lvl>
    <w:lvl w:ilvl="3" w:tplc="4BB6D2BE">
      <w:start w:val="1"/>
      <w:numFmt w:val="bullet"/>
      <w:lvlText w:val=""/>
      <w:lvlJc w:val="left"/>
      <w:pPr>
        <w:ind w:left="2880" w:hanging="360"/>
      </w:pPr>
      <w:rPr>
        <w:rFonts w:ascii="Symbol" w:hAnsi="Symbol" w:hint="default"/>
      </w:rPr>
    </w:lvl>
    <w:lvl w:ilvl="4" w:tplc="4EF81302">
      <w:start w:val="1"/>
      <w:numFmt w:val="bullet"/>
      <w:lvlText w:val="o"/>
      <w:lvlJc w:val="left"/>
      <w:pPr>
        <w:ind w:left="3600" w:hanging="360"/>
      </w:pPr>
      <w:rPr>
        <w:rFonts w:ascii="Courier New" w:hAnsi="Courier New" w:hint="default"/>
      </w:rPr>
    </w:lvl>
    <w:lvl w:ilvl="5" w:tplc="898A0EE4">
      <w:start w:val="1"/>
      <w:numFmt w:val="bullet"/>
      <w:lvlText w:val=""/>
      <w:lvlJc w:val="left"/>
      <w:pPr>
        <w:ind w:left="4320" w:hanging="360"/>
      </w:pPr>
      <w:rPr>
        <w:rFonts w:ascii="Wingdings" w:hAnsi="Wingdings" w:hint="default"/>
      </w:rPr>
    </w:lvl>
    <w:lvl w:ilvl="6" w:tplc="948A0BA2">
      <w:start w:val="1"/>
      <w:numFmt w:val="bullet"/>
      <w:lvlText w:val=""/>
      <w:lvlJc w:val="left"/>
      <w:pPr>
        <w:ind w:left="5040" w:hanging="360"/>
      </w:pPr>
      <w:rPr>
        <w:rFonts w:ascii="Symbol" w:hAnsi="Symbol" w:hint="default"/>
      </w:rPr>
    </w:lvl>
    <w:lvl w:ilvl="7" w:tplc="A0BE0496">
      <w:start w:val="1"/>
      <w:numFmt w:val="bullet"/>
      <w:lvlText w:val="o"/>
      <w:lvlJc w:val="left"/>
      <w:pPr>
        <w:ind w:left="5760" w:hanging="360"/>
      </w:pPr>
      <w:rPr>
        <w:rFonts w:ascii="Courier New" w:hAnsi="Courier New" w:hint="default"/>
      </w:rPr>
    </w:lvl>
    <w:lvl w:ilvl="8" w:tplc="2A36DC78">
      <w:start w:val="1"/>
      <w:numFmt w:val="bullet"/>
      <w:lvlText w:val=""/>
      <w:lvlJc w:val="left"/>
      <w:pPr>
        <w:ind w:left="6480" w:hanging="360"/>
      </w:pPr>
      <w:rPr>
        <w:rFonts w:ascii="Wingdings" w:hAnsi="Wingdings" w:hint="default"/>
      </w:rPr>
    </w:lvl>
  </w:abstractNum>
  <w:abstractNum w:abstractNumId="4" w15:restartNumberingAfterBreak="0">
    <w:nsid w:val="0B596334"/>
    <w:multiLevelType w:val="hybridMultilevel"/>
    <w:tmpl w:val="0F7087FC"/>
    <w:lvl w:ilvl="0" w:tplc="533EEDFA">
      <w:start w:val="1"/>
      <w:numFmt w:val="upperLetter"/>
      <w:lvlText w:val="%1."/>
      <w:lvlJc w:val="left"/>
      <w:pPr>
        <w:ind w:left="720" w:hanging="360"/>
      </w:pPr>
    </w:lvl>
    <w:lvl w:ilvl="1" w:tplc="2726233C">
      <w:start w:val="1"/>
      <w:numFmt w:val="lowerLetter"/>
      <w:lvlText w:val="%2."/>
      <w:lvlJc w:val="left"/>
      <w:pPr>
        <w:ind w:left="1440" w:hanging="360"/>
      </w:pPr>
    </w:lvl>
    <w:lvl w:ilvl="2" w:tplc="233652A6">
      <w:start w:val="1"/>
      <w:numFmt w:val="lowerRoman"/>
      <w:lvlText w:val="%3."/>
      <w:lvlJc w:val="right"/>
      <w:pPr>
        <w:ind w:left="2160" w:hanging="180"/>
      </w:pPr>
    </w:lvl>
    <w:lvl w:ilvl="3" w:tplc="0792D630">
      <w:start w:val="1"/>
      <w:numFmt w:val="decimal"/>
      <w:lvlText w:val="%4."/>
      <w:lvlJc w:val="left"/>
      <w:pPr>
        <w:ind w:left="2880" w:hanging="360"/>
      </w:pPr>
    </w:lvl>
    <w:lvl w:ilvl="4" w:tplc="91200406">
      <w:start w:val="1"/>
      <w:numFmt w:val="lowerLetter"/>
      <w:lvlText w:val="%5."/>
      <w:lvlJc w:val="left"/>
      <w:pPr>
        <w:ind w:left="3600" w:hanging="360"/>
      </w:pPr>
    </w:lvl>
    <w:lvl w:ilvl="5" w:tplc="9AE002F2">
      <w:start w:val="1"/>
      <w:numFmt w:val="lowerRoman"/>
      <w:lvlText w:val="%6."/>
      <w:lvlJc w:val="right"/>
      <w:pPr>
        <w:ind w:left="4320" w:hanging="180"/>
      </w:pPr>
    </w:lvl>
    <w:lvl w:ilvl="6" w:tplc="3E689B72">
      <w:start w:val="1"/>
      <w:numFmt w:val="decimal"/>
      <w:lvlText w:val="%7."/>
      <w:lvlJc w:val="left"/>
      <w:pPr>
        <w:ind w:left="5040" w:hanging="360"/>
      </w:pPr>
    </w:lvl>
    <w:lvl w:ilvl="7" w:tplc="04B4EA3A">
      <w:start w:val="1"/>
      <w:numFmt w:val="lowerLetter"/>
      <w:lvlText w:val="%8."/>
      <w:lvlJc w:val="left"/>
      <w:pPr>
        <w:ind w:left="5760" w:hanging="360"/>
      </w:pPr>
    </w:lvl>
    <w:lvl w:ilvl="8" w:tplc="51302034">
      <w:start w:val="1"/>
      <w:numFmt w:val="lowerRoman"/>
      <w:lvlText w:val="%9."/>
      <w:lvlJc w:val="right"/>
      <w:pPr>
        <w:ind w:left="6480" w:hanging="180"/>
      </w:pPr>
    </w:lvl>
  </w:abstractNum>
  <w:abstractNum w:abstractNumId="5" w15:restartNumberingAfterBreak="0">
    <w:nsid w:val="0BEA8DC3"/>
    <w:multiLevelType w:val="hybridMultilevel"/>
    <w:tmpl w:val="0AC20CE4"/>
    <w:lvl w:ilvl="0" w:tplc="00864C62">
      <w:start w:val="1"/>
      <w:numFmt w:val="bullet"/>
      <w:lvlText w:val="·"/>
      <w:lvlJc w:val="left"/>
      <w:pPr>
        <w:ind w:left="720" w:hanging="360"/>
      </w:pPr>
      <w:rPr>
        <w:rFonts w:ascii="Symbol" w:hAnsi="Symbol" w:hint="default"/>
      </w:rPr>
    </w:lvl>
    <w:lvl w:ilvl="1" w:tplc="9FA4F508">
      <w:start w:val="1"/>
      <w:numFmt w:val="bullet"/>
      <w:lvlText w:val="o"/>
      <w:lvlJc w:val="left"/>
      <w:pPr>
        <w:ind w:left="1440" w:hanging="360"/>
      </w:pPr>
      <w:rPr>
        <w:rFonts w:ascii="Courier New" w:hAnsi="Courier New" w:hint="default"/>
      </w:rPr>
    </w:lvl>
    <w:lvl w:ilvl="2" w:tplc="C4B86C64">
      <w:start w:val="1"/>
      <w:numFmt w:val="bullet"/>
      <w:lvlText w:val=""/>
      <w:lvlJc w:val="left"/>
      <w:pPr>
        <w:ind w:left="2160" w:hanging="360"/>
      </w:pPr>
      <w:rPr>
        <w:rFonts w:ascii="Wingdings" w:hAnsi="Wingdings" w:hint="default"/>
      </w:rPr>
    </w:lvl>
    <w:lvl w:ilvl="3" w:tplc="CA76CADC">
      <w:start w:val="1"/>
      <w:numFmt w:val="bullet"/>
      <w:lvlText w:val=""/>
      <w:lvlJc w:val="left"/>
      <w:pPr>
        <w:ind w:left="2880" w:hanging="360"/>
      </w:pPr>
      <w:rPr>
        <w:rFonts w:ascii="Symbol" w:hAnsi="Symbol" w:hint="default"/>
      </w:rPr>
    </w:lvl>
    <w:lvl w:ilvl="4" w:tplc="06A0A67A">
      <w:start w:val="1"/>
      <w:numFmt w:val="bullet"/>
      <w:lvlText w:val="o"/>
      <w:lvlJc w:val="left"/>
      <w:pPr>
        <w:ind w:left="3600" w:hanging="360"/>
      </w:pPr>
      <w:rPr>
        <w:rFonts w:ascii="Courier New" w:hAnsi="Courier New" w:hint="default"/>
      </w:rPr>
    </w:lvl>
    <w:lvl w:ilvl="5" w:tplc="419C7E56">
      <w:start w:val="1"/>
      <w:numFmt w:val="bullet"/>
      <w:lvlText w:val=""/>
      <w:lvlJc w:val="left"/>
      <w:pPr>
        <w:ind w:left="4320" w:hanging="360"/>
      </w:pPr>
      <w:rPr>
        <w:rFonts w:ascii="Wingdings" w:hAnsi="Wingdings" w:hint="default"/>
      </w:rPr>
    </w:lvl>
    <w:lvl w:ilvl="6" w:tplc="16A06F0C">
      <w:start w:val="1"/>
      <w:numFmt w:val="bullet"/>
      <w:lvlText w:val=""/>
      <w:lvlJc w:val="left"/>
      <w:pPr>
        <w:ind w:left="5040" w:hanging="360"/>
      </w:pPr>
      <w:rPr>
        <w:rFonts w:ascii="Symbol" w:hAnsi="Symbol" w:hint="default"/>
      </w:rPr>
    </w:lvl>
    <w:lvl w:ilvl="7" w:tplc="7CB8367E">
      <w:start w:val="1"/>
      <w:numFmt w:val="bullet"/>
      <w:lvlText w:val="o"/>
      <w:lvlJc w:val="left"/>
      <w:pPr>
        <w:ind w:left="5760" w:hanging="360"/>
      </w:pPr>
      <w:rPr>
        <w:rFonts w:ascii="Courier New" w:hAnsi="Courier New" w:hint="default"/>
      </w:rPr>
    </w:lvl>
    <w:lvl w:ilvl="8" w:tplc="DF72D6B0">
      <w:start w:val="1"/>
      <w:numFmt w:val="bullet"/>
      <w:lvlText w:val=""/>
      <w:lvlJc w:val="left"/>
      <w:pPr>
        <w:ind w:left="6480" w:hanging="360"/>
      </w:pPr>
      <w:rPr>
        <w:rFonts w:ascii="Wingdings" w:hAnsi="Wingdings" w:hint="default"/>
      </w:rPr>
    </w:lvl>
  </w:abstractNum>
  <w:abstractNum w:abstractNumId="6" w15:restartNumberingAfterBreak="0">
    <w:nsid w:val="0F043F2F"/>
    <w:multiLevelType w:val="multilevel"/>
    <w:tmpl w:val="44A28D36"/>
    <w:lvl w:ilvl="0">
      <w:start w:val="1"/>
      <w:numFmt w:val="bullet"/>
      <w:lvlText w:val=""/>
      <w:lvlJc w:val="left"/>
      <w:pPr>
        <w:ind w:left="908"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93708C"/>
    <w:multiLevelType w:val="hybridMultilevel"/>
    <w:tmpl w:val="25DA797C"/>
    <w:lvl w:ilvl="0" w:tplc="FC1454D2">
      <w:start w:val="1"/>
      <w:numFmt w:val="upperLetter"/>
      <w:lvlText w:val="%1."/>
      <w:lvlJc w:val="left"/>
      <w:pPr>
        <w:ind w:left="720" w:hanging="360"/>
      </w:pPr>
    </w:lvl>
    <w:lvl w:ilvl="1" w:tplc="83C246EC">
      <w:start w:val="1"/>
      <w:numFmt w:val="lowerLetter"/>
      <w:lvlText w:val="%2."/>
      <w:lvlJc w:val="left"/>
      <w:pPr>
        <w:ind w:left="1440" w:hanging="360"/>
      </w:pPr>
    </w:lvl>
    <w:lvl w:ilvl="2" w:tplc="2BCA33A6">
      <w:start w:val="1"/>
      <w:numFmt w:val="lowerRoman"/>
      <w:lvlText w:val="%3."/>
      <w:lvlJc w:val="right"/>
      <w:pPr>
        <w:ind w:left="2160" w:hanging="180"/>
      </w:pPr>
    </w:lvl>
    <w:lvl w:ilvl="3" w:tplc="D340B538">
      <w:start w:val="1"/>
      <w:numFmt w:val="decimal"/>
      <w:lvlText w:val="%4."/>
      <w:lvlJc w:val="left"/>
      <w:pPr>
        <w:ind w:left="2880" w:hanging="360"/>
      </w:pPr>
    </w:lvl>
    <w:lvl w:ilvl="4" w:tplc="D5B653FE">
      <w:start w:val="1"/>
      <w:numFmt w:val="lowerLetter"/>
      <w:lvlText w:val="%5."/>
      <w:lvlJc w:val="left"/>
      <w:pPr>
        <w:ind w:left="3600" w:hanging="360"/>
      </w:pPr>
    </w:lvl>
    <w:lvl w:ilvl="5" w:tplc="AFACEAD8">
      <w:start w:val="1"/>
      <w:numFmt w:val="lowerRoman"/>
      <w:lvlText w:val="%6."/>
      <w:lvlJc w:val="right"/>
      <w:pPr>
        <w:ind w:left="4320" w:hanging="180"/>
      </w:pPr>
    </w:lvl>
    <w:lvl w:ilvl="6" w:tplc="F782C8D4">
      <w:start w:val="1"/>
      <w:numFmt w:val="decimal"/>
      <w:lvlText w:val="%7."/>
      <w:lvlJc w:val="left"/>
      <w:pPr>
        <w:ind w:left="5040" w:hanging="360"/>
      </w:pPr>
    </w:lvl>
    <w:lvl w:ilvl="7" w:tplc="2058407E">
      <w:start w:val="1"/>
      <w:numFmt w:val="lowerLetter"/>
      <w:lvlText w:val="%8."/>
      <w:lvlJc w:val="left"/>
      <w:pPr>
        <w:ind w:left="5760" w:hanging="360"/>
      </w:pPr>
    </w:lvl>
    <w:lvl w:ilvl="8" w:tplc="83922220">
      <w:start w:val="1"/>
      <w:numFmt w:val="lowerRoman"/>
      <w:lvlText w:val="%9."/>
      <w:lvlJc w:val="right"/>
      <w:pPr>
        <w:ind w:left="6480" w:hanging="180"/>
      </w:pPr>
    </w:lvl>
  </w:abstractNum>
  <w:abstractNum w:abstractNumId="8" w15:restartNumberingAfterBreak="0">
    <w:nsid w:val="12356D74"/>
    <w:multiLevelType w:val="hybridMultilevel"/>
    <w:tmpl w:val="F9A6F554"/>
    <w:lvl w:ilvl="0" w:tplc="4372E8F0">
      <w:start w:val="1"/>
      <w:numFmt w:val="bullet"/>
      <w:lvlText w:val=""/>
      <w:lvlJc w:val="left"/>
      <w:pPr>
        <w:ind w:left="720" w:hanging="360"/>
      </w:pPr>
      <w:rPr>
        <w:rFonts w:ascii="Symbol" w:hAnsi="Symbol" w:hint="default"/>
      </w:rPr>
    </w:lvl>
    <w:lvl w:ilvl="1" w:tplc="C72EE44C">
      <w:start w:val="1"/>
      <w:numFmt w:val="bullet"/>
      <w:lvlText w:val="o"/>
      <w:lvlJc w:val="left"/>
      <w:pPr>
        <w:ind w:left="1440" w:hanging="360"/>
      </w:pPr>
      <w:rPr>
        <w:rFonts w:ascii="Courier New" w:hAnsi="Courier New" w:hint="default"/>
      </w:rPr>
    </w:lvl>
    <w:lvl w:ilvl="2" w:tplc="E18EB8B4">
      <w:start w:val="1"/>
      <w:numFmt w:val="bullet"/>
      <w:lvlText w:val=""/>
      <w:lvlJc w:val="left"/>
      <w:pPr>
        <w:ind w:left="2160" w:hanging="360"/>
      </w:pPr>
      <w:rPr>
        <w:rFonts w:ascii="Wingdings" w:hAnsi="Wingdings" w:hint="default"/>
      </w:rPr>
    </w:lvl>
    <w:lvl w:ilvl="3" w:tplc="4852E91E">
      <w:start w:val="1"/>
      <w:numFmt w:val="bullet"/>
      <w:lvlText w:val=""/>
      <w:lvlJc w:val="left"/>
      <w:pPr>
        <w:ind w:left="2880" w:hanging="360"/>
      </w:pPr>
      <w:rPr>
        <w:rFonts w:ascii="Symbol" w:hAnsi="Symbol" w:hint="default"/>
      </w:rPr>
    </w:lvl>
    <w:lvl w:ilvl="4" w:tplc="C0841232">
      <w:start w:val="1"/>
      <w:numFmt w:val="bullet"/>
      <w:lvlText w:val="o"/>
      <w:lvlJc w:val="left"/>
      <w:pPr>
        <w:ind w:left="3600" w:hanging="360"/>
      </w:pPr>
      <w:rPr>
        <w:rFonts w:ascii="Courier New" w:hAnsi="Courier New" w:hint="default"/>
      </w:rPr>
    </w:lvl>
    <w:lvl w:ilvl="5" w:tplc="618A4F3E">
      <w:start w:val="1"/>
      <w:numFmt w:val="bullet"/>
      <w:lvlText w:val=""/>
      <w:lvlJc w:val="left"/>
      <w:pPr>
        <w:ind w:left="4320" w:hanging="360"/>
      </w:pPr>
      <w:rPr>
        <w:rFonts w:ascii="Wingdings" w:hAnsi="Wingdings" w:hint="default"/>
      </w:rPr>
    </w:lvl>
    <w:lvl w:ilvl="6" w:tplc="86C81E68">
      <w:start w:val="1"/>
      <w:numFmt w:val="bullet"/>
      <w:lvlText w:val=""/>
      <w:lvlJc w:val="left"/>
      <w:pPr>
        <w:ind w:left="5040" w:hanging="360"/>
      </w:pPr>
      <w:rPr>
        <w:rFonts w:ascii="Symbol" w:hAnsi="Symbol" w:hint="default"/>
      </w:rPr>
    </w:lvl>
    <w:lvl w:ilvl="7" w:tplc="ECB684FE">
      <w:start w:val="1"/>
      <w:numFmt w:val="bullet"/>
      <w:lvlText w:val="o"/>
      <w:lvlJc w:val="left"/>
      <w:pPr>
        <w:ind w:left="5760" w:hanging="360"/>
      </w:pPr>
      <w:rPr>
        <w:rFonts w:ascii="Courier New" w:hAnsi="Courier New" w:hint="default"/>
      </w:rPr>
    </w:lvl>
    <w:lvl w:ilvl="8" w:tplc="88500E88">
      <w:start w:val="1"/>
      <w:numFmt w:val="bullet"/>
      <w:lvlText w:val=""/>
      <w:lvlJc w:val="left"/>
      <w:pPr>
        <w:ind w:left="6480" w:hanging="360"/>
      </w:pPr>
      <w:rPr>
        <w:rFonts w:ascii="Wingdings" w:hAnsi="Wingdings" w:hint="default"/>
      </w:rPr>
    </w:lvl>
  </w:abstractNum>
  <w:abstractNum w:abstractNumId="9" w15:restartNumberingAfterBreak="0">
    <w:nsid w:val="1B35735D"/>
    <w:multiLevelType w:val="hybridMultilevel"/>
    <w:tmpl w:val="32DA6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FAD8C"/>
    <w:multiLevelType w:val="multilevel"/>
    <w:tmpl w:val="9C12E9DE"/>
    <w:lvl w:ilvl="0">
      <w:start w:val="1"/>
      <w:numFmt w:val="bullet"/>
      <w:lvlText w:val=""/>
      <w:lvlJc w:val="left"/>
      <w:pPr>
        <w:ind w:left="908"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6A85EF"/>
    <w:multiLevelType w:val="hybridMultilevel"/>
    <w:tmpl w:val="4A761642"/>
    <w:lvl w:ilvl="0" w:tplc="20FCB92C">
      <w:start w:val="1"/>
      <w:numFmt w:val="upperLetter"/>
      <w:lvlText w:val="%1."/>
      <w:lvlJc w:val="left"/>
      <w:pPr>
        <w:ind w:left="720" w:hanging="360"/>
      </w:pPr>
    </w:lvl>
    <w:lvl w:ilvl="1" w:tplc="779E42F6">
      <w:start w:val="1"/>
      <w:numFmt w:val="lowerLetter"/>
      <w:lvlText w:val="%2."/>
      <w:lvlJc w:val="left"/>
      <w:pPr>
        <w:ind w:left="1440" w:hanging="360"/>
      </w:pPr>
    </w:lvl>
    <w:lvl w:ilvl="2" w:tplc="4E684C9A">
      <w:start w:val="1"/>
      <w:numFmt w:val="lowerRoman"/>
      <w:lvlText w:val="%3."/>
      <w:lvlJc w:val="right"/>
      <w:pPr>
        <w:ind w:left="2160" w:hanging="180"/>
      </w:pPr>
    </w:lvl>
    <w:lvl w:ilvl="3" w:tplc="2D4C2402">
      <w:start w:val="1"/>
      <w:numFmt w:val="decimal"/>
      <w:lvlText w:val="%4."/>
      <w:lvlJc w:val="left"/>
      <w:pPr>
        <w:ind w:left="2880" w:hanging="360"/>
      </w:pPr>
    </w:lvl>
    <w:lvl w:ilvl="4" w:tplc="DDE8986A">
      <w:start w:val="1"/>
      <w:numFmt w:val="lowerLetter"/>
      <w:lvlText w:val="%5."/>
      <w:lvlJc w:val="left"/>
      <w:pPr>
        <w:ind w:left="3600" w:hanging="360"/>
      </w:pPr>
    </w:lvl>
    <w:lvl w:ilvl="5" w:tplc="91668FAE">
      <w:start w:val="1"/>
      <w:numFmt w:val="lowerRoman"/>
      <w:lvlText w:val="%6."/>
      <w:lvlJc w:val="right"/>
      <w:pPr>
        <w:ind w:left="4320" w:hanging="180"/>
      </w:pPr>
    </w:lvl>
    <w:lvl w:ilvl="6" w:tplc="719E1D54">
      <w:start w:val="1"/>
      <w:numFmt w:val="decimal"/>
      <w:lvlText w:val="%7."/>
      <w:lvlJc w:val="left"/>
      <w:pPr>
        <w:ind w:left="5040" w:hanging="360"/>
      </w:pPr>
    </w:lvl>
    <w:lvl w:ilvl="7" w:tplc="99C45F84">
      <w:start w:val="1"/>
      <w:numFmt w:val="lowerLetter"/>
      <w:lvlText w:val="%8."/>
      <w:lvlJc w:val="left"/>
      <w:pPr>
        <w:ind w:left="5760" w:hanging="360"/>
      </w:pPr>
    </w:lvl>
    <w:lvl w:ilvl="8" w:tplc="D244098E">
      <w:start w:val="1"/>
      <w:numFmt w:val="lowerRoman"/>
      <w:lvlText w:val="%9."/>
      <w:lvlJc w:val="right"/>
      <w:pPr>
        <w:ind w:left="6480" w:hanging="180"/>
      </w:pPr>
    </w:lvl>
  </w:abstractNum>
  <w:abstractNum w:abstractNumId="12" w15:restartNumberingAfterBreak="0">
    <w:nsid w:val="1C796FE7"/>
    <w:multiLevelType w:val="hybridMultilevel"/>
    <w:tmpl w:val="7ED64E7A"/>
    <w:lvl w:ilvl="0" w:tplc="029C8D58">
      <w:start w:val="1"/>
      <w:numFmt w:val="bullet"/>
      <w:lvlText w:val="·"/>
      <w:lvlJc w:val="left"/>
      <w:pPr>
        <w:ind w:left="720" w:hanging="360"/>
      </w:pPr>
      <w:rPr>
        <w:rFonts w:ascii="Symbol" w:hAnsi="Symbol" w:hint="default"/>
      </w:rPr>
    </w:lvl>
    <w:lvl w:ilvl="1" w:tplc="D228C746">
      <w:start w:val="1"/>
      <w:numFmt w:val="bullet"/>
      <w:lvlText w:val="o"/>
      <w:lvlJc w:val="left"/>
      <w:pPr>
        <w:ind w:left="1440" w:hanging="360"/>
      </w:pPr>
      <w:rPr>
        <w:rFonts w:ascii="Courier New" w:hAnsi="Courier New" w:hint="default"/>
      </w:rPr>
    </w:lvl>
    <w:lvl w:ilvl="2" w:tplc="4A7E14B2">
      <w:start w:val="1"/>
      <w:numFmt w:val="bullet"/>
      <w:lvlText w:val=""/>
      <w:lvlJc w:val="left"/>
      <w:pPr>
        <w:ind w:left="2160" w:hanging="360"/>
      </w:pPr>
      <w:rPr>
        <w:rFonts w:ascii="Wingdings" w:hAnsi="Wingdings" w:hint="default"/>
      </w:rPr>
    </w:lvl>
    <w:lvl w:ilvl="3" w:tplc="4F94584A">
      <w:start w:val="1"/>
      <w:numFmt w:val="bullet"/>
      <w:lvlText w:val=""/>
      <w:lvlJc w:val="left"/>
      <w:pPr>
        <w:ind w:left="2880" w:hanging="360"/>
      </w:pPr>
      <w:rPr>
        <w:rFonts w:ascii="Symbol" w:hAnsi="Symbol" w:hint="default"/>
      </w:rPr>
    </w:lvl>
    <w:lvl w:ilvl="4" w:tplc="781EAB30">
      <w:start w:val="1"/>
      <w:numFmt w:val="bullet"/>
      <w:lvlText w:val="o"/>
      <w:lvlJc w:val="left"/>
      <w:pPr>
        <w:ind w:left="3600" w:hanging="360"/>
      </w:pPr>
      <w:rPr>
        <w:rFonts w:ascii="Courier New" w:hAnsi="Courier New" w:hint="default"/>
      </w:rPr>
    </w:lvl>
    <w:lvl w:ilvl="5" w:tplc="BE843DE6">
      <w:start w:val="1"/>
      <w:numFmt w:val="bullet"/>
      <w:lvlText w:val=""/>
      <w:lvlJc w:val="left"/>
      <w:pPr>
        <w:ind w:left="4320" w:hanging="360"/>
      </w:pPr>
      <w:rPr>
        <w:rFonts w:ascii="Wingdings" w:hAnsi="Wingdings" w:hint="default"/>
      </w:rPr>
    </w:lvl>
    <w:lvl w:ilvl="6" w:tplc="3130859E">
      <w:start w:val="1"/>
      <w:numFmt w:val="bullet"/>
      <w:lvlText w:val=""/>
      <w:lvlJc w:val="left"/>
      <w:pPr>
        <w:ind w:left="5040" w:hanging="360"/>
      </w:pPr>
      <w:rPr>
        <w:rFonts w:ascii="Symbol" w:hAnsi="Symbol" w:hint="default"/>
      </w:rPr>
    </w:lvl>
    <w:lvl w:ilvl="7" w:tplc="9A8A448C">
      <w:start w:val="1"/>
      <w:numFmt w:val="bullet"/>
      <w:lvlText w:val="o"/>
      <w:lvlJc w:val="left"/>
      <w:pPr>
        <w:ind w:left="5760" w:hanging="360"/>
      </w:pPr>
      <w:rPr>
        <w:rFonts w:ascii="Courier New" w:hAnsi="Courier New" w:hint="default"/>
      </w:rPr>
    </w:lvl>
    <w:lvl w:ilvl="8" w:tplc="3416B508">
      <w:start w:val="1"/>
      <w:numFmt w:val="bullet"/>
      <w:lvlText w:val=""/>
      <w:lvlJc w:val="left"/>
      <w:pPr>
        <w:ind w:left="6480" w:hanging="360"/>
      </w:pPr>
      <w:rPr>
        <w:rFonts w:ascii="Wingdings" w:hAnsi="Wingdings" w:hint="default"/>
      </w:rPr>
    </w:lvl>
  </w:abstractNum>
  <w:abstractNum w:abstractNumId="13" w15:restartNumberingAfterBreak="0">
    <w:nsid w:val="1DE5B00E"/>
    <w:multiLevelType w:val="hybridMultilevel"/>
    <w:tmpl w:val="2B2E1024"/>
    <w:lvl w:ilvl="0" w:tplc="AFAE5508">
      <w:start w:val="1"/>
      <w:numFmt w:val="upperLetter"/>
      <w:lvlText w:val="%1."/>
      <w:lvlJc w:val="left"/>
      <w:pPr>
        <w:ind w:left="720" w:hanging="360"/>
      </w:pPr>
    </w:lvl>
    <w:lvl w:ilvl="1" w:tplc="832EEB1E">
      <w:start w:val="1"/>
      <w:numFmt w:val="lowerLetter"/>
      <w:lvlText w:val="%2."/>
      <w:lvlJc w:val="left"/>
      <w:pPr>
        <w:ind w:left="1440" w:hanging="360"/>
      </w:pPr>
    </w:lvl>
    <w:lvl w:ilvl="2" w:tplc="8FE498FC">
      <w:start w:val="1"/>
      <w:numFmt w:val="lowerRoman"/>
      <w:lvlText w:val="%3."/>
      <w:lvlJc w:val="right"/>
      <w:pPr>
        <w:ind w:left="2160" w:hanging="180"/>
      </w:pPr>
    </w:lvl>
    <w:lvl w:ilvl="3" w:tplc="86166140">
      <w:start w:val="1"/>
      <w:numFmt w:val="decimal"/>
      <w:lvlText w:val="%4."/>
      <w:lvlJc w:val="left"/>
      <w:pPr>
        <w:ind w:left="2880" w:hanging="360"/>
      </w:pPr>
    </w:lvl>
    <w:lvl w:ilvl="4" w:tplc="3670BC20">
      <w:start w:val="1"/>
      <w:numFmt w:val="lowerLetter"/>
      <w:lvlText w:val="%5."/>
      <w:lvlJc w:val="left"/>
      <w:pPr>
        <w:ind w:left="3600" w:hanging="360"/>
      </w:pPr>
    </w:lvl>
    <w:lvl w:ilvl="5" w:tplc="C0203A56">
      <w:start w:val="1"/>
      <w:numFmt w:val="lowerRoman"/>
      <w:lvlText w:val="%6."/>
      <w:lvlJc w:val="right"/>
      <w:pPr>
        <w:ind w:left="4320" w:hanging="180"/>
      </w:pPr>
    </w:lvl>
    <w:lvl w:ilvl="6" w:tplc="40764930">
      <w:start w:val="1"/>
      <w:numFmt w:val="decimal"/>
      <w:lvlText w:val="%7."/>
      <w:lvlJc w:val="left"/>
      <w:pPr>
        <w:ind w:left="5040" w:hanging="360"/>
      </w:pPr>
    </w:lvl>
    <w:lvl w:ilvl="7" w:tplc="04267818">
      <w:start w:val="1"/>
      <w:numFmt w:val="lowerLetter"/>
      <w:lvlText w:val="%8."/>
      <w:lvlJc w:val="left"/>
      <w:pPr>
        <w:ind w:left="5760" w:hanging="360"/>
      </w:pPr>
    </w:lvl>
    <w:lvl w:ilvl="8" w:tplc="985EC600">
      <w:start w:val="1"/>
      <w:numFmt w:val="lowerRoman"/>
      <w:lvlText w:val="%9."/>
      <w:lvlJc w:val="right"/>
      <w:pPr>
        <w:ind w:left="6480" w:hanging="180"/>
      </w:pPr>
    </w:lvl>
  </w:abstractNum>
  <w:abstractNum w:abstractNumId="14" w15:restartNumberingAfterBreak="0">
    <w:nsid w:val="1E784B6C"/>
    <w:multiLevelType w:val="hybridMultilevel"/>
    <w:tmpl w:val="0C92B5B8"/>
    <w:lvl w:ilvl="0" w:tplc="C84A43DE">
      <w:start w:val="1"/>
      <w:numFmt w:val="upperLetter"/>
      <w:lvlText w:val="%1."/>
      <w:lvlJc w:val="left"/>
      <w:pPr>
        <w:ind w:left="720" w:hanging="360"/>
      </w:pPr>
    </w:lvl>
    <w:lvl w:ilvl="1" w:tplc="0CE042C8">
      <w:start w:val="1"/>
      <w:numFmt w:val="lowerLetter"/>
      <w:lvlText w:val="%2."/>
      <w:lvlJc w:val="left"/>
      <w:pPr>
        <w:ind w:left="1440" w:hanging="360"/>
      </w:pPr>
    </w:lvl>
    <w:lvl w:ilvl="2" w:tplc="5E8A377A">
      <w:start w:val="1"/>
      <w:numFmt w:val="lowerRoman"/>
      <w:lvlText w:val="%3."/>
      <w:lvlJc w:val="right"/>
      <w:pPr>
        <w:ind w:left="2160" w:hanging="180"/>
      </w:pPr>
    </w:lvl>
    <w:lvl w:ilvl="3" w:tplc="B08691CE">
      <w:start w:val="1"/>
      <w:numFmt w:val="decimal"/>
      <w:lvlText w:val="%4."/>
      <w:lvlJc w:val="left"/>
      <w:pPr>
        <w:ind w:left="2880" w:hanging="360"/>
      </w:pPr>
    </w:lvl>
    <w:lvl w:ilvl="4" w:tplc="02048E1E">
      <w:start w:val="1"/>
      <w:numFmt w:val="lowerLetter"/>
      <w:lvlText w:val="%5."/>
      <w:lvlJc w:val="left"/>
      <w:pPr>
        <w:ind w:left="3600" w:hanging="360"/>
      </w:pPr>
    </w:lvl>
    <w:lvl w:ilvl="5" w:tplc="AC8CF4DA">
      <w:start w:val="1"/>
      <w:numFmt w:val="lowerRoman"/>
      <w:lvlText w:val="%6."/>
      <w:lvlJc w:val="right"/>
      <w:pPr>
        <w:ind w:left="4320" w:hanging="180"/>
      </w:pPr>
    </w:lvl>
    <w:lvl w:ilvl="6" w:tplc="EFC2A09A">
      <w:start w:val="1"/>
      <w:numFmt w:val="decimal"/>
      <w:lvlText w:val="%7."/>
      <w:lvlJc w:val="left"/>
      <w:pPr>
        <w:ind w:left="5040" w:hanging="360"/>
      </w:pPr>
    </w:lvl>
    <w:lvl w:ilvl="7" w:tplc="A23C86DE">
      <w:start w:val="1"/>
      <w:numFmt w:val="lowerLetter"/>
      <w:lvlText w:val="%8."/>
      <w:lvlJc w:val="left"/>
      <w:pPr>
        <w:ind w:left="5760" w:hanging="360"/>
      </w:pPr>
    </w:lvl>
    <w:lvl w:ilvl="8" w:tplc="64D6DB1A">
      <w:start w:val="1"/>
      <w:numFmt w:val="lowerRoman"/>
      <w:lvlText w:val="%9."/>
      <w:lvlJc w:val="right"/>
      <w:pPr>
        <w:ind w:left="6480" w:hanging="180"/>
      </w:pPr>
    </w:lvl>
  </w:abstractNum>
  <w:abstractNum w:abstractNumId="15" w15:restartNumberingAfterBreak="0">
    <w:nsid w:val="1FF6A75D"/>
    <w:multiLevelType w:val="hybridMultilevel"/>
    <w:tmpl w:val="9DB0103E"/>
    <w:lvl w:ilvl="0" w:tplc="5FEC7E22">
      <w:start w:val="1"/>
      <w:numFmt w:val="bullet"/>
      <w:lvlText w:val="·"/>
      <w:lvlJc w:val="left"/>
      <w:pPr>
        <w:ind w:left="720" w:hanging="360"/>
      </w:pPr>
      <w:rPr>
        <w:rFonts w:ascii="Symbol" w:hAnsi="Symbol" w:hint="default"/>
      </w:rPr>
    </w:lvl>
    <w:lvl w:ilvl="1" w:tplc="6DD879A8">
      <w:start w:val="1"/>
      <w:numFmt w:val="bullet"/>
      <w:lvlText w:val="o"/>
      <w:lvlJc w:val="left"/>
      <w:pPr>
        <w:ind w:left="1440" w:hanging="360"/>
      </w:pPr>
      <w:rPr>
        <w:rFonts w:ascii="Courier New" w:hAnsi="Courier New" w:hint="default"/>
      </w:rPr>
    </w:lvl>
    <w:lvl w:ilvl="2" w:tplc="B3403B82">
      <w:start w:val="1"/>
      <w:numFmt w:val="bullet"/>
      <w:lvlText w:val=""/>
      <w:lvlJc w:val="left"/>
      <w:pPr>
        <w:ind w:left="2160" w:hanging="360"/>
      </w:pPr>
      <w:rPr>
        <w:rFonts w:ascii="Wingdings" w:hAnsi="Wingdings" w:hint="default"/>
      </w:rPr>
    </w:lvl>
    <w:lvl w:ilvl="3" w:tplc="6422F2A4">
      <w:start w:val="1"/>
      <w:numFmt w:val="bullet"/>
      <w:lvlText w:val=""/>
      <w:lvlJc w:val="left"/>
      <w:pPr>
        <w:ind w:left="2880" w:hanging="360"/>
      </w:pPr>
      <w:rPr>
        <w:rFonts w:ascii="Symbol" w:hAnsi="Symbol" w:hint="default"/>
      </w:rPr>
    </w:lvl>
    <w:lvl w:ilvl="4" w:tplc="2854AAC0">
      <w:start w:val="1"/>
      <w:numFmt w:val="bullet"/>
      <w:lvlText w:val="o"/>
      <w:lvlJc w:val="left"/>
      <w:pPr>
        <w:ind w:left="3600" w:hanging="360"/>
      </w:pPr>
      <w:rPr>
        <w:rFonts w:ascii="Courier New" w:hAnsi="Courier New" w:hint="default"/>
      </w:rPr>
    </w:lvl>
    <w:lvl w:ilvl="5" w:tplc="1AFEFEE2">
      <w:start w:val="1"/>
      <w:numFmt w:val="bullet"/>
      <w:lvlText w:val=""/>
      <w:lvlJc w:val="left"/>
      <w:pPr>
        <w:ind w:left="4320" w:hanging="360"/>
      </w:pPr>
      <w:rPr>
        <w:rFonts w:ascii="Wingdings" w:hAnsi="Wingdings" w:hint="default"/>
      </w:rPr>
    </w:lvl>
    <w:lvl w:ilvl="6" w:tplc="E702E79E">
      <w:start w:val="1"/>
      <w:numFmt w:val="bullet"/>
      <w:lvlText w:val=""/>
      <w:lvlJc w:val="left"/>
      <w:pPr>
        <w:ind w:left="5040" w:hanging="360"/>
      </w:pPr>
      <w:rPr>
        <w:rFonts w:ascii="Symbol" w:hAnsi="Symbol" w:hint="default"/>
      </w:rPr>
    </w:lvl>
    <w:lvl w:ilvl="7" w:tplc="25885DFE">
      <w:start w:val="1"/>
      <w:numFmt w:val="bullet"/>
      <w:lvlText w:val="o"/>
      <w:lvlJc w:val="left"/>
      <w:pPr>
        <w:ind w:left="5760" w:hanging="360"/>
      </w:pPr>
      <w:rPr>
        <w:rFonts w:ascii="Courier New" w:hAnsi="Courier New" w:hint="default"/>
      </w:rPr>
    </w:lvl>
    <w:lvl w:ilvl="8" w:tplc="3D94C512">
      <w:start w:val="1"/>
      <w:numFmt w:val="bullet"/>
      <w:lvlText w:val=""/>
      <w:lvlJc w:val="left"/>
      <w:pPr>
        <w:ind w:left="6480" w:hanging="360"/>
      </w:pPr>
      <w:rPr>
        <w:rFonts w:ascii="Wingdings" w:hAnsi="Wingdings" w:hint="default"/>
      </w:rPr>
    </w:lvl>
  </w:abstractNum>
  <w:abstractNum w:abstractNumId="16" w15:restartNumberingAfterBreak="0">
    <w:nsid w:val="2A8FD29F"/>
    <w:multiLevelType w:val="hybridMultilevel"/>
    <w:tmpl w:val="AC5848C8"/>
    <w:lvl w:ilvl="0" w:tplc="B824DD8E">
      <w:start w:val="1"/>
      <w:numFmt w:val="bullet"/>
      <w:lvlText w:val="·"/>
      <w:lvlJc w:val="left"/>
      <w:pPr>
        <w:ind w:left="720" w:hanging="360"/>
      </w:pPr>
      <w:rPr>
        <w:rFonts w:ascii="Symbol" w:hAnsi="Symbol" w:hint="default"/>
      </w:rPr>
    </w:lvl>
    <w:lvl w:ilvl="1" w:tplc="35067866">
      <w:start w:val="1"/>
      <w:numFmt w:val="bullet"/>
      <w:lvlText w:val="o"/>
      <w:lvlJc w:val="left"/>
      <w:pPr>
        <w:ind w:left="1440" w:hanging="360"/>
      </w:pPr>
      <w:rPr>
        <w:rFonts w:ascii="Courier New" w:hAnsi="Courier New" w:hint="default"/>
      </w:rPr>
    </w:lvl>
    <w:lvl w:ilvl="2" w:tplc="78AE06D8">
      <w:start w:val="1"/>
      <w:numFmt w:val="bullet"/>
      <w:lvlText w:val=""/>
      <w:lvlJc w:val="left"/>
      <w:pPr>
        <w:ind w:left="2160" w:hanging="360"/>
      </w:pPr>
      <w:rPr>
        <w:rFonts w:ascii="Wingdings" w:hAnsi="Wingdings" w:hint="default"/>
      </w:rPr>
    </w:lvl>
    <w:lvl w:ilvl="3" w:tplc="FF7A8602">
      <w:start w:val="1"/>
      <w:numFmt w:val="bullet"/>
      <w:lvlText w:val=""/>
      <w:lvlJc w:val="left"/>
      <w:pPr>
        <w:ind w:left="2880" w:hanging="360"/>
      </w:pPr>
      <w:rPr>
        <w:rFonts w:ascii="Symbol" w:hAnsi="Symbol" w:hint="default"/>
      </w:rPr>
    </w:lvl>
    <w:lvl w:ilvl="4" w:tplc="733A1BDA">
      <w:start w:val="1"/>
      <w:numFmt w:val="bullet"/>
      <w:lvlText w:val="o"/>
      <w:lvlJc w:val="left"/>
      <w:pPr>
        <w:ind w:left="3600" w:hanging="360"/>
      </w:pPr>
      <w:rPr>
        <w:rFonts w:ascii="Courier New" w:hAnsi="Courier New" w:hint="default"/>
      </w:rPr>
    </w:lvl>
    <w:lvl w:ilvl="5" w:tplc="F634CBB0">
      <w:start w:val="1"/>
      <w:numFmt w:val="bullet"/>
      <w:lvlText w:val=""/>
      <w:lvlJc w:val="left"/>
      <w:pPr>
        <w:ind w:left="4320" w:hanging="360"/>
      </w:pPr>
      <w:rPr>
        <w:rFonts w:ascii="Wingdings" w:hAnsi="Wingdings" w:hint="default"/>
      </w:rPr>
    </w:lvl>
    <w:lvl w:ilvl="6" w:tplc="D856F21A">
      <w:start w:val="1"/>
      <w:numFmt w:val="bullet"/>
      <w:lvlText w:val=""/>
      <w:lvlJc w:val="left"/>
      <w:pPr>
        <w:ind w:left="5040" w:hanging="360"/>
      </w:pPr>
      <w:rPr>
        <w:rFonts w:ascii="Symbol" w:hAnsi="Symbol" w:hint="default"/>
      </w:rPr>
    </w:lvl>
    <w:lvl w:ilvl="7" w:tplc="9426FEA4">
      <w:start w:val="1"/>
      <w:numFmt w:val="bullet"/>
      <w:lvlText w:val="o"/>
      <w:lvlJc w:val="left"/>
      <w:pPr>
        <w:ind w:left="5760" w:hanging="360"/>
      </w:pPr>
      <w:rPr>
        <w:rFonts w:ascii="Courier New" w:hAnsi="Courier New" w:hint="default"/>
      </w:rPr>
    </w:lvl>
    <w:lvl w:ilvl="8" w:tplc="68A03740">
      <w:start w:val="1"/>
      <w:numFmt w:val="bullet"/>
      <w:lvlText w:val=""/>
      <w:lvlJc w:val="left"/>
      <w:pPr>
        <w:ind w:left="6480" w:hanging="360"/>
      </w:pPr>
      <w:rPr>
        <w:rFonts w:ascii="Wingdings" w:hAnsi="Wingdings" w:hint="default"/>
      </w:rPr>
    </w:lvl>
  </w:abstractNum>
  <w:abstractNum w:abstractNumId="17" w15:restartNumberingAfterBreak="0">
    <w:nsid w:val="2B6B6CDA"/>
    <w:multiLevelType w:val="hybridMultilevel"/>
    <w:tmpl w:val="F1141BE0"/>
    <w:lvl w:ilvl="0" w:tplc="08090001">
      <w:start w:val="1"/>
      <w:numFmt w:val="bullet"/>
      <w:lvlText w:val=""/>
      <w:lvlJc w:val="left"/>
      <w:pPr>
        <w:ind w:left="720" w:hanging="360"/>
      </w:pPr>
      <w:rPr>
        <w:rFonts w:ascii="Symbol" w:hAnsi="Symbol" w:hint="default"/>
      </w:rPr>
    </w:lvl>
    <w:lvl w:ilvl="1" w:tplc="E98C2D7A">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971D6"/>
    <w:multiLevelType w:val="multilevel"/>
    <w:tmpl w:val="FFFFFFFF"/>
    <w:lvl w:ilvl="0">
      <w:start w:val="1"/>
      <w:numFmt w:val="bullet"/>
      <w:lvlText w:val=""/>
      <w:lvlJc w:val="left"/>
      <w:pPr>
        <w:ind w:left="908"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162412"/>
    <w:multiLevelType w:val="hybridMultilevel"/>
    <w:tmpl w:val="74984A66"/>
    <w:lvl w:ilvl="0" w:tplc="7D50D18E">
      <w:start w:val="1"/>
      <w:numFmt w:val="upperLetter"/>
      <w:lvlText w:val="%1."/>
      <w:lvlJc w:val="left"/>
      <w:pPr>
        <w:ind w:left="720" w:hanging="360"/>
      </w:pPr>
    </w:lvl>
    <w:lvl w:ilvl="1" w:tplc="E190E648">
      <w:start w:val="1"/>
      <w:numFmt w:val="lowerLetter"/>
      <w:lvlText w:val="%2."/>
      <w:lvlJc w:val="left"/>
      <w:pPr>
        <w:ind w:left="1440" w:hanging="360"/>
      </w:pPr>
    </w:lvl>
    <w:lvl w:ilvl="2" w:tplc="E354B1F4">
      <w:start w:val="1"/>
      <w:numFmt w:val="lowerRoman"/>
      <w:lvlText w:val="%3."/>
      <w:lvlJc w:val="right"/>
      <w:pPr>
        <w:ind w:left="2160" w:hanging="180"/>
      </w:pPr>
    </w:lvl>
    <w:lvl w:ilvl="3" w:tplc="4EAA3080">
      <w:start w:val="1"/>
      <w:numFmt w:val="decimal"/>
      <w:lvlText w:val="%4."/>
      <w:lvlJc w:val="left"/>
      <w:pPr>
        <w:ind w:left="2880" w:hanging="360"/>
      </w:pPr>
    </w:lvl>
    <w:lvl w:ilvl="4" w:tplc="E3B41318">
      <w:start w:val="1"/>
      <w:numFmt w:val="lowerLetter"/>
      <w:lvlText w:val="%5."/>
      <w:lvlJc w:val="left"/>
      <w:pPr>
        <w:ind w:left="3600" w:hanging="360"/>
      </w:pPr>
    </w:lvl>
    <w:lvl w:ilvl="5" w:tplc="E19C9C06">
      <w:start w:val="1"/>
      <w:numFmt w:val="lowerRoman"/>
      <w:lvlText w:val="%6."/>
      <w:lvlJc w:val="right"/>
      <w:pPr>
        <w:ind w:left="4320" w:hanging="180"/>
      </w:pPr>
    </w:lvl>
    <w:lvl w:ilvl="6" w:tplc="2AC4FF0E">
      <w:start w:val="1"/>
      <w:numFmt w:val="decimal"/>
      <w:lvlText w:val="%7."/>
      <w:lvlJc w:val="left"/>
      <w:pPr>
        <w:ind w:left="5040" w:hanging="360"/>
      </w:pPr>
    </w:lvl>
    <w:lvl w:ilvl="7" w:tplc="7DEEA7EC">
      <w:start w:val="1"/>
      <w:numFmt w:val="lowerLetter"/>
      <w:lvlText w:val="%8."/>
      <w:lvlJc w:val="left"/>
      <w:pPr>
        <w:ind w:left="5760" w:hanging="360"/>
      </w:pPr>
    </w:lvl>
    <w:lvl w:ilvl="8" w:tplc="A7560C80">
      <w:start w:val="1"/>
      <w:numFmt w:val="lowerRoman"/>
      <w:lvlText w:val="%9."/>
      <w:lvlJc w:val="right"/>
      <w:pPr>
        <w:ind w:left="6480" w:hanging="180"/>
      </w:pPr>
    </w:lvl>
  </w:abstractNum>
  <w:abstractNum w:abstractNumId="20" w15:restartNumberingAfterBreak="0">
    <w:nsid w:val="3B9E0780"/>
    <w:multiLevelType w:val="hybridMultilevel"/>
    <w:tmpl w:val="D2DAA1F8"/>
    <w:lvl w:ilvl="0" w:tplc="13B43E36">
      <w:start w:val="1"/>
      <w:numFmt w:val="upperLetter"/>
      <w:lvlText w:val="%1."/>
      <w:lvlJc w:val="left"/>
      <w:pPr>
        <w:ind w:left="720" w:hanging="360"/>
      </w:pPr>
    </w:lvl>
    <w:lvl w:ilvl="1" w:tplc="26305F8A">
      <w:start w:val="1"/>
      <w:numFmt w:val="lowerLetter"/>
      <w:lvlText w:val="%2."/>
      <w:lvlJc w:val="left"/>
      <w:pPr>
        <w:ind w:left="1440" w:hanging="360"/>
      </w:pPr>
    </w:lvl>
    <w:lvl w:ilvl="2" w:tplc="88B6504E">
      <w:start w:val="1"/>
      <w:numFmt w:val="lowerRoman"/>
      <w:lvlText w:val="%3."/>
      <w:lvlJc w:val="right"/>
      <w:pPr>
        <w:ind w:left="2160" w:hanging="180"/>
      </w:pPr>
    </w:lvl>
    <w:lvl w:ilvl="3" w:tplc="16623056">
      <w:start w:val="1"/>
      <w:numFmt w:val="decimal"/>
      <w:lvlText w:val="%4."/>
      <w:lvlJc w:val="left"/>
      <w:pPr>
        <w:ind w:left="2880" w:hanging="360"/>
      </w:pPr>
    </w:lvl>
    <w:lvl w:ilvl="4" w:tplc="E306F792">
      <w:start w:val="1"/>
      <w:numFmt w:val="lowerLetter"/>
      <w:lvlText w:val="%5."/>
      <w:lvlJc w:val="left"/>
      <w:pPr>
        <w:ind w:left="3600" w:hanging="360"/>
      </w:pPr>
    </w:lvl>
    <w:lvl w:ilvl="5" w:tplc="3474A668">
      <w:start w:val="1"/>
      <w:numFmt w:val="lowerRoman"/>
      <w:lvlText w:val="%6."/>
      <w:lvlJc w:val="right"/>
      <w:pPr>
        <w:ind w:left="4320" w:hanging="180"/>
      </w:pPr>
    </w:lvl>
    <w:lvl w:ilvl="6" w:tplc="65CC9C60">
      <w:start w:val="1"/>
      <w:numFmt w:val="decimal"/>
      <w:lvlText w:val="%7."/>
      <w:lvlJc w:val="left"/>
      <w:pPr>
        <w:ind w:left="5040" w:hanging="360"/>
      </w:pPr>
    </w:lvl>
    <w:lvl w:ilvl="7" w:tplc="7AB290C8">
      <w:start w:val="1"/>
      <w:numFmt w:val="lowerLetter"/>
      <w:lvlText w:val="%8."/>
      <w:lvlJc w:val="left"/>
      <w:pPr>
        <w:ind w:left="5760" w:hanging="360"/>
      </w:pPr>
    </w:lvl>
    <w:lvl w:ilvl="8" w:tplc="B64E44E8">
      <w:start w:val="1"/>
      <w:numFmt w:val="lowerRoman"/>
      <w:lvlText w:val="%9."/>
      <w:lvlJc w:val="right"/>
      <w:pPr>
        <w:ind w:left="6480" w:hanging="180"/>
      </w:pPr>
    </w:lvl>
  </w:abstractNum>
  <w:abstractNum w:abstractNumId="21" w15:restartNumberingAfterBreak="0">
    <w:nsid w:val="3DD0677A"/>
    <w:multiLevelType w:val="hybridMultilevel"/>
    <w:tmpl w:val="5126B9BA"/>
    <w:lvl w:ilvl="0" w:tplc="915C1A14">
      <w:start w:val="1"/>
      <w:numFmt w:val="upperLetter"/>
      <w:lvlText w:val="%1."/>
      <w:lvlJc w:val="left"/>
      <w:pPr>
        <w:ind w:left="720" w:hanging="360"/>
      </w:pPr>
    </w:lvl>
    <w:lvl w:ilvl="1" w:tplc="E8024982">
      <w:start w:val="1"/>
      <w:numFmt w:val="lowerLetter"/>
      <w:lvlText w:val="%2."/>
      <w:lvlJc w:val="left"/>
      <w:pPr>
        <w:ind w:left="1440" w:hanging="360"/>
      </w:pPr>
    </w:lvl>
    <w:lvl w:ilvl="2" w:tplc="8CD8E5C0">
      <w:start w:val="1"/>
      <w:numFmt w:val="lowerRoman"/>
      <w:lvlText w:val="%3."/>
      <w:lvlJc w:val="right"/>
      <w:pPr>
        <w:ind w:left="2160" w:hanging="180"/>
      </w:pPr>
    </w:lvl>
    <w:lvl w:ilvl="3" w:tplc="90F0B952">
      <w:start w:val="1"/>
      <w:numFmt w:val="decimal"/>
      <w:lvlText w:val="%4."/>
      <w:lvlJc w:val="left"/>
      <w:pPr>
        <w:ind w:left="2880" w:hanging="360"/>
      </w:pPr>
    </w:lvl>
    <w:lvl w:ilvl="4" w:tplc="179AAC46">
      <w:start w:val="1"/>
      <w:numFmt w:val="lowerLetter"/>
      <w:lvlText w:val="%5."/>
      <w:lvlJc w:val="left"/>
      <w:pPr>
        <w:ind w:left="3600" w:hanging="360"/>
      </w:pPr>
    </w:lvl>
    <w:lvl w:ilvl="5" w:tplc="98F8CD88">
      <w:start w:val="1"/>
      <w:numFmt w:val="lowerRoman"/>
      <w:lvlText w:val="%6."/>
      <w:lvlJc w:val="right"/>
      <w:pPr>
        <w:ind w:left="4320" w:hanging="180"/>
      </w:pPr>
    </w:lvl>
    <w:lvl w:ilvl="6" w:tplc="5D9E0D06">
      <w:start w:val="1"/>
      <w:numFmt w:val="decimal"/>
      <w:lvlText w:val="%7."/>
      <w:lvlJc w:val="left"/>
      <w:pPr>
        <w:ind w:left="5040" w:hanging="360"/>
      </w:pPr>
    </w:lvl>
    <w:lvl w:ilvl="7" w:tplc="E7E6E70C">
      <w:start w:val="1"/>
      <w:numFmt w:val="lowerLetter"/>
      <w:lvlText w:val="%8."/>
      <w:lvlJc w:val="left"/>
      <w:pPr>
        <w:ind w:left="5760" w:hanging="360"/>
      </w:pPr>
    </w:lvl>
    <w:lvl w:ilvl="8" w:tplc="349EF778">
      <w:start w:val="1"/>
      <w:numFmt w:val="lowerRoman"/>
      <w:lvlText w:val="%9."/>
      <w:lvlJc w:val="right"/>
      <w:pPr>
        <w:ind w:left="6480" w:hanging="180"/>
      </w:pPr>
    </w:lvl>
  </w:abstractNum>
  <w:abstractNum w:abstractNumId="22" w15:restartNumberingAfterBreak="0">
    <w:nsid w:val="4B362E3D"/>
    <w:multiLevelType w:val="multilevel"/>
    <w:tmpl w:val="1AF6B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D0831"/>
    <w:multiLevelType w:val="hybridMultilevel"/>
    <w:tmpl w:val="47924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57432"/>
    <w:multiLevelType w:val="hybridMultilevel"/>
    <w:tmpl w:val="1DE2A706"/>
    <w:lvl w:ilvl="0" w:tplc="412CA80C">
      <w:start w:val="1"/>
      <w:numFmt w:val="bullet"/>
      <w:lvlText w:val="·"/>
      <w:lvlJc w:val="left"/>
      <w:pPr>
        <w:ind w:left="720" w:hanging="360"/>
      </w:pPr>
      <w:rPr>
        <w:rFonts w:ascii="Symbol" w:hAnsi="Symbol" w:hint="default"/>
      </w:rPr>
    </w:lvl>
    <w:lvl w:ilvl="1" w:tplc="74E846CC">
      <w:start w:val="1"/>
      <w:numFmt w:val="bullet"/>
      <w:lvlText w:val="o"/>
      <w:lvlJc w:val="left"/>
      <w:pPr>
        <w:ind w:left="1440" w:hanging="360"/>
      </w:pPr>
      <w:rPr>
        <w:rFonts w:ascii="Courier New" w:hAnsi="Courier New" w:hint="default"/>
      </w:rPr>
    </w:lvl>
    <w:lvl w:ilvl="2" w:tplc="7AAEC192">
      <w:start w:val="1"/>
      <w:numFmt w:val="bullet"/>
      <w:lvlText w:val=""/>
      <w:lvlJc w:val="left"/>
      <w:pPr>
        <w:ind w:left="2160" w:hanging="360"/>
      </w:pPr>
      <w:rPr>
        <w:rFonts w:ascii="Wingdings" w:hAnsi="Wingdings" w:hint="default"/>
      </w:rPr>
    </w:lvl>
    <w:lvl w:ilvl="3" w:tplc="BAB66568">
      <w:start w:val="1"/>
      <w:numFmt w:val="bullet"/>
      <w:lvlText w:val=""/>
      <w:lvlJc w:val="left"/>
      <w:pPr>
        <w:ind w:left="2880" w:hanging="360"/>
      </w:pPr>
      <w:rPr>
        <w:rFonts w:ascii="Symbol" w:hAnsi="Symbol" w:hint="default"/>
      </w:rPr>
    </w:lvl>
    <w:lvl w:ilvl="4" w:tplc="B6F6B3C6">
      <w:start w:val="1"/>
      <w:numFmt w:val="bullet"/>
      <w:lvlText w:val="o"/>
      <w:lvlJc w:val="left"/>
      <w:pPr>
        <w:ind w:left="3600" w:hanging="360"/>
      </w:pPr>
      <w:rPr>
        <w:rFonts w:ascii="Courier New" w:hAnsi="Courier New" w:hint="default"/>
      </w:rPr>
    </w:lvl>
    <w:lvl w:ilvl="5" w:tplc="2322399C">
      <w:start w:val="1"/>
      <w:numFmt w:val="bullet"/>
      <w:lvlText w:val=""/>
      <w:lvlJc w:val="left"/>
      <w:pPr>
        <w:ind w:left="4320" w:hanging="360"/>
      </w:pPr>
      <w:rPr>
        <w:rFonts w:ascii="Wingdings" w:hAnsi="Wingdings" w:hint="default"/>
      </w:rPr>
    </w:lvl>
    <w:lvl w:ilvl="6" w:tplc="9F30769C">
      <w:start w:val="1"/>
      <w:numFmt w:val="bullet"/>
      <w:lvlText w:val=""/>
      <w:lvlJc w:val="left"/>
      <w:pPr>
        <w:ind w:left="5040" w:hanging="360"/>
      </w:pPr>
      <w:rPr>
        <w:rFonts w:ascii="Symbol" w:hAnsi="Symbol" w:hint="default"/>
      </w:rPr>
    </w:lvl>
    <w:lvl w:ilvl="7" w:tplc="C734BE74">
      <w:start w:val="1"/>
      <w:numFmt w:val="bullet"/>
      <w:lvlText w:val="o"/>
      <w:lvlJc w:val="left"/>
      <w:pPr>
        <w:ind w:left="5760" w:hanging="360"/>
      </w:pPr>
      <w:rPr>
        <w:rFonts w:ascii="Courier New" w:hAnsi="Courier New" w:hint="default"/>
      </w:rPr>
    </w:lvl>
    <w:lvl w:ilvl="8" w:tplc="0C7060AA">
      <w:start w:val="1"/>
      <w:numFmt w:val="bullet"/>
      <w:lvlText w:val=""/>
      <w:lvlJc w:val="left"/>
      <w:pPr>
        <w:ind w:left="6480" w:hanging="360"/>
      </w:pPr>
      <w:rPr>
        <w:rFonts w:ascii="Wingdings" w:hAnsi="Wingdings" w:hint="default"/>
      </w:rPr>
    </w:lvl>
  </w:abstractNum>
  <w:abstractNum w:abstractNumId="25" w15:restartNumberingAfterBreak="0">
    <w:nsid w:val="517D21C4"/>
    <w:multiLevelType w:val="hybridMultilevel"/>
    <w:tmpl w:val="C68A1466"/>
    <w:lvl w:ilvl="0" w:tplc="DA602222">
      <w:start w:val="5"/>
      <w:numFmt w:val="decimal"/>
      <w:lvlText w:val="%1."/>
      <w:lvlJc w:val="left"/>
      <w:pPr>
        <w:ind w:left="720" w:hanging="360"/>
      </w:pPr>
    </w:lvl>
    <w:lvl w:ilvl="1" w:tplc="FE4C644A">
      <w:start w:val="1"/>
      <w:numFmt w:val="lowerLetter"/>
      <w:lvlText w:val="%2."/>
      <w:lvlJc w:val="left"/>
      <w:pPr>
        <w:ind w:left="1440" w:hanging="360"/>
      </w:pPr>
    </w:lvl>
    <w:lvl w:ilvl="2" w:tplc="F8BABD64">
      <w:start w:val="1"/>
      <w:numFmt w:val="lowerRoman"/>
      <w:lvlText w:val="%3."/>
      <w:lvlJc w:val="right"/>
      <w:pPr>
        <w:ind w:left="2160" w:hanging="180"/>
      </w:pPr>
    </w:lvl>
    <w:lvl w:ilvl="3" w:tplc="3982C352">
      <w:start w:val="1"/>
      <w:numFmt w:val="decimal"/>
      <w:lvlText w:val="%4."/>
      <w:lvlJc w:val="left"/>
      <w:pPr>
        <w:ind w:left="2880" w:hanging="360"/>
      </w:pPr>
    </w:lvl>
    <w:lvl w:ilvl="4" w:tplc="AA26EA8C">
      <w:start w:val="1"/>
      <w:numFmt w:val="lowerLetter"/>
      <w:lvlText w:val="%5."/>
      <w:lvlJc w:val="left"/>
      <w:pPr>
        <w:ind w:left="3600" w:hanging="360"/>
      </w:pPr>
    </w:lvl>
    <w:lvl w:ilvl="5" w:tplc="7DE09D34">
      <w:start w:val="1"/>
      <w:numFmt w:val="lowerRoman"/>
      <w:lvlText w:val="%6."/>
      <w:lvlJc w:val="right"/>
      <w:pPr>
        <w:ind w:left="4320" w:hanging="180"/>
      </w:pPr>
    </w:lvl>
    <w:lvl w:ilvl="6" w:tplc="5E3CA9C0">
      <w:start w:val="1"/>
      <w:numFmt w:val="decimal"/>
      <w:lvlText w:val="%7."/>
      <w:lvlJc w:val="left"/>
      <w:pPr>
        <w:ind w:left="5040" w:hanging="360"/>
      </w:pPr>
    </w:lvl>
    <w:lvl w:ilvl="7" w:tplc="B02C18A2">
      <w:start w:val="1"/>
      <w:numFmt w:val="lowerLetter"/>
      <w:lvlText w:val="%8."/>
      <w:lvlJc w:val="left"/>
      <w:pPr>
        <w:ind w:left="5760" w:hanging="360"/>
      </w:pPr>
    </w:lvl>
    <w:lvl w:ilvl="8" w:tplc="7B90D870">
      <w:start w:val="1"/>
      <w:numFmt w:val="lowerRoman"/>
      <w:lvlText w:val="%9."/>
      <w:lvlJc w:val="right"/>
      <w:pPr>
        <w:ind w:left="6480" w:hanging="180"/>
      </w:pPr>
    </w:lvl>
  </w:abstractNum>
  <w:abstractNum w:abstractNumId="26" w15:restartNumberingAfterBreak="0">
    <w:nsid w:val="5699696D"/>
    <w:multiLevelType w:val="hybridMultilevel"/>
    <w:tmpl w:val="84808218"/>
    <w:lvl w:ilvl="0" w:tplc="0809000B">
      <w:start w:val="1"/>
      <w:numFmt w:val="bullet"/>
      <w:lvlText w:val=""/>
      <w:lvlJc w:val="left"/>
      <w:pPr>
        <w:ind w:left="1305" w:hanging="360"/>
      </w:pPr>
      <w:rPr>
        <w:rFonts w:ascii="Wingdings" w:hAnsi="Wingdings"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7" w15:restartNumberingAfterBreak="0">
    <w:nsid w:val="5DB817F6"/>
    <w:multiLevelType w:val="multilevel"/>
    <w:tmpl w:val="E7A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8030AE"/>
    <w:multiLevelType w:val="hybridMultilevel"/>
    <w:tmpl w:val="66E4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22A29"/>
    <w:multiLevelType w:val="hybridMultilevel"/>
    <w:tmpl w:val="35BCF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B49DF"/>
    <w:multiLevelType w:val="hybridMultilevel"/>
    <w:tmpl w:val="5EA43074"/>
    <w:lvl w:ilvl="0" w:tplc="1B04CBAE">
      <w:start w:val="1"/>
      <w:numFmt w:val="bullet"/>
      <w:lvlText w:val="·"/>
      <w:lvlJc w:val="left"/>
      <w:pPr>
        <w:ind w:left="720" w:hanging="360"/>
      </w:pPr>
      <w:rPr>
        <w:rFonts w:ascii="Symbol" w:hAnsi="Symbol" w:hint="default"/>
      </w:rPr>
    </w:lvl>
    <w:lvl w:ilvl="1" w:tplc="90EEA8AA">
      <w:start w:val="1"/>
      <w:numFmt w:val="bullet"/>
      <w:lvlText w:val="o"/>
      <w:lvlJc w:val="left"/>
      <w:pPr>
        <w:ind w:left="1440" w:hanging="360"/>
      </w:pPr>
      <w:rPr>
        <w:rFonts w:ascii="Courier New" w:hAnsi="Courier New" w:hint="default"/>
      </w:rPr>
    </w:lvl>
    <w:lvl w:ilvl="2" w:tplc="FF46C256">
      <w:start w:val="1"/>
      <w:numFmt w:val="bullet"/>
      <w:lvlText w:val=""/>
      <w:lvlJc w:val="left"/>
      <w:pPr>
        <w:ind w:left="2160" w:hanging="360"/>
      </w:pPr>
      <w:rPr>
        <w:rFonts w:ascii="Wingdings" w:hAnsi="Wingdings" w:hint="default"/>
      </w:rPr>
    </w:lvl>
    <w:lvl w:ilvl="3" w:tplc="E8D60728">
      <w:start w:val="1"/>
      <w:numFmt w:val="bullet"/>
      <w:lvlText w:val=""/>
      <w:lvlJc w:val="left"/>
      <w:pPr>
        <w:ind w:left="2880" w:hanging="360"/>
      </w:pPr>
      <w:rPr>
        <w:rFonts w:ascii="Symbol" w:hAnsi="Symbol" w:hint="default"/>
      </w:rPr>
    </w:lvl>
    <w:lvl w:ilvl="4" w:tplc="DB68B7F2">
      <w:start w:val="1"/>
      <w:numFmt w:val="bullet"/>
      <w:lvlText w:val="o"/>
      <w:lvlJc w:val="left"/>
      <w:pPr>
        <w:ind w:left="3600" w:hanging="360"/>
      </w:pPr>
      <w:rPr>
        <w:rFonts w:ascii="Courier New" w:hAnsi="Courier New" w:hint="default"/>
      </w:rPr>
    </w:lvl>
    <w:lvl w:ilvl="5" w:tplc="49DCEE5E">
      <w:start w:val="1"/>
      <w:numFmt w:val="bullet"/>
      <w:lvlText w:val=""/>
      <w:lvlJc w:val="left"/>
      <w:pPr>
        <w:ind w:left="4320" w:hanging="360"/>
      </w:pPr>
      <w:rPr>
        <w:rFonts w:ascii="Wingdings" w:hAnsi="Wingdings" w:hint="default"/>
      </w:rPr>
    </w:lvl>
    <w:lvl w:ilvl="6" w:tplc="0C906BE4">
      <w:start w:val="1"/>
      <w:numFmt w:val="bullet"/>
      <w:lvlText w:val=""/>
      <w:lvlJc w:val="left"/>
      <w:pPr>
        <w:ind w:left="5040" w:hanging="360"/>
      </w:pPr>
      <w:rPr>
        <w:rFonts w:ascii="Symbol" w:hAnsi="Symbol" w:hint="default"/>
      </w:rPr>
    </w:lvl>
    <w:lvl w:ilvl="7" w:tplc="96D4A992">
      <w:start w:val="1"/>
      <w:numFmt w:val="bullet"/>
      <w:lvlText w:val="o"/>
      <w:lvlJc w:val="left"/>
      <w:pPr>
        <w:ind w:left="5760" w:hanging="360"/>
      </w:pPr>
      <w:rPr>
        <w:rFonts w:ascii="Courier New" w:hAnsi="Courier New" w:hint="default"/>
      </w:rPr>
    </w:lvl>
    <w:lvl w:ilvl="8" w:tplc="D4820232">
      <w:start w:val="1"/>
      <w:numFmt w:val="bullet"/>
      <w:lvlText w:val=""/>
      <w:lvlJc w:val="left"/>
      <w:pPr>
        <w:ind w:left="6480" w:hanging="360"/>
      </w:pPr>
      <w:rPr>
        <w:rFonts w:ascii="Wingdings" w:hAnsi="Wingdings" w:hint="default"/>
      </w:rPr>
    </w:lvl>
  </w:abstractNum>
  <w:abstractNum w:abstractNumId="31" w15:restartNumberingAfterBreak="0">
    <w:nsid w:val="69DE33EE"/>
    <w:multiLevelType w:val="hybridMultilevel"/>
    <w:tmpl w:val="B936FF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495B206"/>
    <w:multiLevelType w:val="hybridMultilevel"/>
    <w:tmpl w:val="C5A87488"/>
    <w:lvl w:ilvl="0" w:tplc="00A638E2">
      <w:start w:val="1"/>
      <w:numFmt w:val="upperLetter"/>
      <w:lvlText w:val="%1."/>
      <w:lvlJc w:val="left"/>
      <w:pPr>
        <w:ind w:left="720" w:hanging="360"/>
      </w:pPr>
    </w:lvl>
    <w:lvl w:ilvl="1" w:tplc="BB1EE8AC">
      <w:start w:val="1"/>
      <w:numFmt w:val="lowerLetter"/>
      <w:lvlText w:val="%2."/>
      <w:lvlJc w:val="left"/>
      <w:pPr>
        <w:ind w:left="1440" w:hanging="360"/>
      </w:pPr>
    </w:lvl>
    <w:lvl w:ilvl="2" w:tplc="D228F5DC">
      <w:start w:val="1"/>
      <w:numFmt w:val="lowerRoman"/>
      <w:lvlText w:val="%3."/>
      <w:lvlJc w:val="right"/>
      <w:pPr>
        <w:ind w:left="2160" w:hanging="180"/>
      </w:pPr>
    </w:lvl>
    <w:lvl w:ilvl="3" w:tplc="C24EB784">
      <w:start w:val="1"/>
      <w:numFmt w:val="decimal"/>
      <w:lvlText w:val="%4."/>
      <w:lvlJc w:val="left"/>
      <w:pPr>
        <w:ind w:left="2880" w:hanging="360"/>
      </w:pPr>
    </w:lvl>
    <w:lvl w:ilvl="4" w:tplc="CAC683C2">
      <w:start w:val="1"/>
      <w:numFmt w:val="lowerLetter"/>
      <w:lvlText w:val="%5."/>
      <w:lvlJc w:val="left"/>
      <w:pPr>
        <w:ind w:left="3600" w:hanging="360"/>
      </w:pPr>
    </w:lvl>
    <w:lvl w:ilvl="5" w:tplc="241A72DE">
      <w:start w:val="1"/>
      <w:numFmt w:val="lowerRoman"/>
      <w:lvlText w:val="%6."/>
      <w:lvlJc w:val="right"/>
      <w:pPr>
        <w:ind w:left="4320" w:hanging="180"/>
      </w:pPr>
    </w:lvl>
    <w:lvl w:ilvl="6" w:tplc="1FB4B662">
      <w:start w:val="1"/>
      <w:numFmt w:val="decimal"/>
      <w:lvlText w:val="%7."/>
      <w:lvlJc w:val="left"/>
      <w:pPr>
        <w:ind w:left="5040" w:hanging="360"/>
      </w:pPr>
    </w:lvl>
    <w:lvl w:ilvl="7" w:tplc="44E8D47C">
      <w:start w:val="1"/>
      <w:numFmt w:val="lowerLetter"/>
      <w:lvlText w:val="%8."/>
      <w:lvlJc w:val="left"/>
      <w:pPr>
        <w:ind w:left="5760" w:hanging="360"/>
      </w:pPr>
    </w:lvl>
    <w:lvl w:ilvl="8" w:tplc="4036ABA8">
      <w:start w:val="1"/>
      <w:numFmt w:val="lowerRoman"/>
      <w:lvlText w:val="%9."/>
      <w:lvlJc w:val="right"/>
      <w:pPr>
        <w:ind w:left="6480" w:hanging="180"/>
      </w:pPr>
    </w:lvl>
  </w:abstractNum>
  <w:abstractNum w:abstractNumId="33" w15:restartNumberingAfterBreak="0">
    <w:nsid w:val="7512119D"/>
    <w:multiLevelType w:val="hybridMultilevel"/>
    <w:tmpl w:val="77241EDA"/>
    <w:lvl w:ilvl="0" w:tplc="0616E900">
      <w:start w:val="1"/>
      <w:numFmt w:val="decimal"/>
      <w:lvlText w:val="%1."/>
      <w:lvlJc w:val="left"/>
      <w:pPr>
        <w:ind w:left="720" w:hanging="360"/>
      </w:pPr>
    </w:lvl>
    <w:lvl w:ilvl="1" w:tplc="6B94798E">
      <w:start w:val="1"/>
      <w:numFmt w:val="lowerLetter"/>
      <w:lvlText w:val="%2."/>
      <w:lvlJc w:val="left"/>
      <w:pPr>
        <w:ind w:left="1440" w:hanging="360"/>
      </w:pPr>
    </w:lvl>
    <w:lvl w:ilvl="2" w:tplc="AD7AA9BE">
      <w:start w:val="1"/>
      <w:numFmt w:val="lowerRoman"/>
      <w:lvlText w:val="%3."/>
      <w:lvlJc w:val="right"/>
      <w:pPr>
        <w:ind w:left="2160" w:hanging="180"/>
      </w:pPr>
    </w:lvl>
    <w:lvl w:ilvl="3" w:tplc="6278F4F2">
      <w:start w:val="1"/>
      <w:numFmt w:val="decimal"/>
      <w:lvlText w:val="%4."/>
      <w:lvlJc w:val="left"/>
      <w:pPr>
        <w:ind w:left="2880" w:hanging="360"/>
      </w:pPr>
    </w:lvl>
    <w:lvl w:ilvl="4" w:tplc="934C4B10">
      <w:start w:val="1"/>
      <w:numFmt w:val="lowerLetter"/>
      <w:lvlText w:val="%5."/>
      <w:lvlJc w:val="left"/>
      <w:pPr>
        <w:ind w:left="3600" w:hanging="360"/>
      </w:pPr>
    </w:lvl>
    <w:lvl w:ilvl="5" w:tplc="34F27444">
      <w:start w:val="1"/>
      <w:numFmt w:val="lowerRoman"/>
      <w:lvlText w:val="%6."/>
      <w:lvlJc w:val="right"/>
      <w:pPr>
        <w:ind w:left="4320" w:hanging="180"/>
      </w:pPr>
    </w:lvl>
    <w:lvl w:ilvl="6" w:tplc="F3B0460A">
      <w:start w:val="1"/>
      <w:numFmt w:val="decimal"/>
      <w:lvlText w:val="%7."/>
      <w:lvlJc w:val="left"/>
      <w:pPr>
        <w:ind w:left="5040" w:hanging="360"/>
      </w:pPr>
    </w:lvl>
    <w:lvl w:ilvl="7" w:tplc="7B166C3E">
      <w:start w:val="1"/>
      <w:numFmt w:val="lowerLetter"/>
      <w:lvlText w:val="%8."/>
      <w:lvlJc w:val="left"/>
      <w:pPr>
        <w:ind w:left="5760" w:hanging="360"/>
      </w:pPr>
    </w:lvl>
    <w:lvl w:ilvl="8" w:tplc="03DE9B50">
      <w:start w:val="1"/>
      <w:numFmt w:val="lowerRoman"/>
      <w:lvlText w:val="%9."/>
      <w:lvlJc w:val="right"/>
      <w:pPr>
        <w:ind w:left="6480" w:hanging="180"/>
      </w:pPr>
    </w:lvl>
  </w:abstractNum>
  <w:abstractNum w:abstractNumId="34" w15:restartNumberingAfterBreak="0">
    <w:nsid w:val="7D10E323"/>
    <w:multiLevelType w:val="hybridMultilevel"/>
    <w:tmpl w:val="CC183A56"/>
    <w:lvl w:ilvl="0" w:tplc="73006BFE">
      <w:start w:val="1"/>
      <w:numFmt w:val="upperLetter"/>
      <w:lvlText w:val="%1."/>
      <w:lvlJc w:val="left"/>
      <w:pPr>
        <w:ind w:left="720" w:hanging="360"/>
      </w:pPr>
    </w:lvl>
    <w:lvl w:ilvl="1" w:tplc="7518BC84">
      <w:start w:val="1"/>
      <w:numFmt w:val="lowerLetter"/>
      <w:lvlText w:val="%2."/>
      <w:lvlJc w:val="left"/>
      <w:pPr>
        <w:ind w:left="1440" w:hanging="360"/>
      </w:pPr>
    </w:lvl>
    <w:lvl w:ilvl="2" w:tplc="C5ACE86C">
      <w:start w:val="1"/>
      <w:numFmt w:val="lowerRoman"/>
      <w:lvlText w:val="%3."/>
      <w:lvlJc w:val="right"/>
      <w:pPr>
        <w:ind w:left="2160" w:hanging="180"/>
      </w:pPr>
    </w:lvl>
    <w:lvl w:ilvl="3" w:tplc="186431EE">
      <w:start w:val="1"/>
      <w:numFmt w:val="decimal"/>
      <w:lvlText w:val="%4."/>
      <w:lvlJc w:val="left"/>
      <w:pPr>
        <w:ind w:left="2880" w:hanging="360"/>
      </w:pPr>
    </w:lvl>
    <w:lvl w:ilvl="4" w:tplc="E28E1352">
      <w:start w:val="1"/>
      <w:numFmt w:val="lowerLetter"/>
      <w:lvlText w:val="%5."/>
      <w:lvlJc w:val="left"/>
      <w:pPr>
        <w:ind w:left="3600" w:hanging="360"/>
      </w:pPr>
    </w:lvl>
    <w:lvl w:ilvl="5" w:tplc="8F94A918">
      <w:start w:val="1"/>
      <w:numFmt w:val="lowerRoman"/>
      <w:lvlText w:val="%6."/>
      <w:lvlJc w:val="right"/>
      <w:pPr>
        <w:ind w:left="4320" w:hanging="180"/>
      </w:pPr>
    </w:lvl>
    <w:lvl w:ilvl="6" w:tplc="A926ACA0">
      <w:start w:val="1"/>
      <w:numFmt w:val="decimal"/>
      <w:lvlText w:val="%7."/>
      <w:lvlJc w:val="left"/>
      <w:pPr>
        <w:ind w:left="5040" w:hanging="360"/>
      </w:pPr>
    </w:lvl>
    <w:lvl w:ilvl="7" w:tplc="F6048854">
      <w:start w:val="1"/>
      <w:numFmt w:val="lowerLetter"/>
      <w:lvlText w:val="%8."/>
      <w:lvlJc w:val="left"/>
      <w:pPr>
        <w:ind w:left="5760" w:hanging="360"/>
      </w:pPr>
    </w:lvl>
    <w:lvl w:ilvl="8" w:tplc="719CDF50">
      <w:start w:val="1"/>
      <w:numFmt w:val="lowerRoman"/>
      <w:lvlText w:val="%9."/>
      <w:lvlJc w:val="right"/>
      <w:pPr>
        <w:ind w:left="6480" w:hanging="180"/>
      </w:pPr>
    </w:lvl>
  </w:abstractNum>
  <w:num w:numId="1" w16cid:durableId="1463234948">
    <w:abstractNumId w:val="10"/>
  </w:num>
  <w:num w:numId="2" w16cid:durableId="367072554">
    <w:abstractNumId w:val="20"/>
  </w:num>
  <w:num w:numId="3" w16cid:durableId="498689828">
    <w:abstractNumId w:val="6"/>
  </w:num>
  <w:num w:numId="4" w16cid:durableId="378868619">
    <w:abstractNumId w:val="12"/>
  </w:num>
  <w:num w:numId="5" w16cid:durableId="42676139">
    <w:abstractNumId w:val="5"/>
  </w:num>
  <w:num w:numId="6" w16cid:durableId="752044311">
    <w:abstractNumId w:val="3"/>
  </w:num>
  <w:num w:numId="7" w16cid:durableId="1044018332">
    <w:abstractNumId w:val="15"/>
  </w:num>
  <w:num w:numId="8" w16cid:durableId="1820338960">
    <w:abstractNumId w:val="30"/>
  </w:num>
  <w:num w:numId="9" w16cid:durableId="1829902878">
    <w:abstractNumId w:val="16"/>
  </w:num>
  <w:num w:numId="10" w16cid:durableId="1129669376">
    <w:abstractNumId w:val="24"/>
  </w:num>
  <w:num w:numId="11" w16cid:durableId="292057995">
    <w:abstractNumId w:val="33"/>
  </w:num>
  <w:num w:numId="12" w16cid:durableId="192891012">
    <w:abstractNumId w:val="25"/>
  </w:num>
  <w:num w:numId="13" w16cid:durableId="84305658">
    <w:abstractNumId w:val="14"/>
  </w:num>
  <w:num w:numId="14" w16cid:durableId="1193108995">
    <w:abstractNumId w:val="8"/>
  </w:num>
  <w:num w:numId="15" w16cid:durableId="989750039">
    <w:abstractNumId w:val="4"/>
  </w:num>
  <w:num w:numId="16" w16cid:durableId="1852137763">
    <w:abstractNumId w:val="32"/>
  </w:num>
  <w:num w:numId="17" w16cid:durableId="1738700295">
    <w:abstractNumId w:val="7"/>
  </w:num>
  <w:num w:numId="18" w16cid:durableId="941182704">
    <w:abstractNumId w:val="19"/>
  </w:num>
  <w:num w:numId="19" w16cid:durableId="2044019307">
    <w:abstractNumId w:val="2"/>
  </w:num>
  <w:num w:numId="20" w16cid:durableId="486822621">
    <w:abstractNumId w:val="11"/>
  </w:num>
  <w:num w:numId="21" w16cid:durableId="1668552018">
    <w:abstractNumId w:val="21"/>
  </w:num>
  <w:num w:numId="22" w16cid:durableId="1242258166">
    <w:abstractNumId w:val="13"/>
  </w:num>
  <w:num w:numId="23" w16cid:durableId="962855025">
    <w:abstractNumId w:val="34"/>
  </w:num>
  <w:num w:numId="24" w16cid:durableId="1180049784">
    <w:abstractNumId w:val="17"/>
  </w:num>
  <w:num w:numId="25" w16cid:durableId="1078942991">
    <w:abstractNumId w:val="1"/>
  </w:num>
  <w:num w:numId="26" w16cid:durableId="14888407">
    <w:abstractNumId w:val="23"/>
  </w:num>
  <w:num w:numId="27" w16cid:durableId="1715500183">
    <w:abstractNumId w:val="0"/>
  </w:num>
  <w:num w:numId="28" w16cid:durableId="363020822">
    <w:abstractNumId w:val="27"/>
  </w:num>
  <w:num w:numId="29" w16cid:durableId="1805735350">
    <w:abstractNumId w:val="22"/>
  </w:num>
  <w:num w:numId="30" w16cid:durableId="1967468335">
    <w:abstractNumId w:val="26"/>
  </w:num>
  <w:num w:numId="31" w16cid:durableId="102574735">
    <w:abstractNumId w:val="29"/>
  </w:num>
  <w:num w:numId="32" w16cid:durableId="1875653078">
    <w:abstractNumId w:val="9"/>
  </w:num>
  <w:num w:numId="33" w16cid:durableId="908228018">
    <w:abstractNumId w:val="31"/>
  </w:num>
  <w:num w:numId="34" w16cid:durableId="80639679">
    <w:abstractNumId w:val="18"/>
  </w:num>
  <w:num w:numId="35" w16cid:durableId="8476032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75"/>
    <w:rsid w:val="0000016C"/>
    <w:rsid w:val="00001F8F"/>
    <w:rsid w:val="0000427B"/>
    <w:rsid w:val="00005F33"/>
    <w:rsid w:val="000102AE"/>
    <w:rsid w:val="000151C9"/>
    <w:rsid w:val="000246C7"/>
    <w:rsid w:val="0002556F"/>
    <w:rsid w:val="00026083"/>
    <w:rsid w:val="0002666E"/>
    <w:rsid w:val="000273D1"/>
    <w:rsid w:val="00027C88"/>
    <w:rsid w:val="00032A02"/>
    <w:rsid w:val="00033031"/>
    <w:rsid w:val="000376CC"/>
    <w:rsid w:val="00037BD0"/>
    <w:rsid w:val="000512EE"/>
    <w:rsid w:val="00057F61"/>
    <w:rsid w:val="00070061"/>
    <w:rsid w:val="0007543E"/>
    <w:rsid w:val="00076902"/>
    <w:rsid w:val="00077D39"/>
    <w:rsid w:val="000807A1"/>
    <w:rsid w:val="00081C33"/>
    <w:rsid w:val="00081EE2"/>
    <w:rsid w:val="000838D6"/>
    <w:rsid w:val="000928E4"/>
    <w:rsid w:val="0009667F"/>
    <w:rsid w:val="000A12A2"/>
    <w:rsid w:val="000A5746"/>
    <w:rsid w:val="000A76F5"/>
    <w:rsid w:val="000B28BB"/>
    <w:rsid w:val="000C6C25"/>
    <w:rsid w:val="000C7C0C"/>
    <w:rsid w:val="000D1209"/>
    <w:rsid w:val="000D29E2"/>
    <w:rsid w:val="000D600B"/>
    <w:rsid w:val="000E0FBA"/>
    <w:rsid w:val="000E4D6C"/>
    <w:rsid w:val="000E590A"/>
    <w:rsid w:val="000E5B6E"/>
    <w:rsid w:val="000F1EAA"/>
    <w:rsid w:val="000F6871"/>
    <w:rsid w:val="000F703E"/>
    <w:rsid w:val="00101910"/>
    <w:rsid w:val="00104E67"/>
    <w:rsid w:val="001053B3"/>
    <w:rsid w:val="001111EF"/>
    <w:rsid w:val="001116B8"/>
    <w:rsid w:val="001171E9"/>
    <w:rsid w:val="001205BB"/>
    <w:rsid w:val="001250AB"/>
    <w:rsid w:val="001252D3"/>
    <w:rsid w:val="00133C57"/>
    <w:rsid w:val="00136CE7"/>
    <w:rsid w:val="00136FA6"/>
    <w:rsid w:val="00143397"/>
    <w:rsid w:val="00146CA9"/>
    <w:rsid w:val="00150B1B"/>
    <w:rsid w:val="00152BE2"/>
    <w:rsid w:val="00154044"/>
    <w:rsid w:val="001562DE"/>
    <w:rsid w:val="00171DF1"/>
    <w:rsid w:val="00173861"/>
    <w:rsid w:val="00174CF7"/>
    <w:rsid w:val="00183459"/>
    <w:rsid w:val="00183C8C"/>
    <w:rsid w:val="00187A4F"/>
    <w:rsid w:val="00191C9F"/>
    <w:rsid w:val="00195199"/>
    <w:rsid w:val="00197994"/>
    <w:rsid w:val="001A1BC0"/>
    <w:rsid w:val="001A2C65"/>
    <w:rsid w:val="001A4594"/>
    <w:rsid w:val="001A5CC1"/>
    <w:rsid w:val="001B23D7"/>
    <w:rsid w:val="001C145A"/>
    <w:rsid w:val="001C2CC8"/>
    <w:rsid w:val="001C6867"/>
    <w:rsid w:val="001D1481"/>
    <w:rsid w:val="001E418C"/>
    <w:rsid w:val="001E5DE1"/>
    <w:rsid w:val="001E72D2"/>
    <w:rsid w:val="001E7ECA"/>
    <w:rsid w:val="001F0EC8"/>
    <w:rsid w:val="001F35ED"/>
    <w:rsid w:val="00200973"/>
    <w:rsid w:val="00205B40"/>
    <w:rsid w:val="00210D5F"/>
    <w:rsid w:val="002112A4"/>
    <w:rsid w:val="00212427"/>
    <w:rsid w:val="00213E25"/>
    <w:rsid w:val="00216B0F"/>
    <w:rsid w:val="00217802"/>
    <w:rsid w:val="00233B7F"/>
    <w:rsid w:val="00234137"/>
    <w:rsid w:val="002358EC"/>
    <w:rsid w:val="00237ADF"/>
    <w:rsid w:val="00237B6D"/>
    <w:rsid w:val="002411D1"/>
    <w:rsid w:val="0024210E"/>
    <w:rsid w:val="002470B5"/>
    <w:rsid w:val="002674C2"/>
    <w:rsid w:val="00267991"/>
    <w:rsid w:val="00277575"/>
    <w:rsid w:val="0028157B"/>
    <w:rsid w:val="00283353"/>
    <w:rsid w:val="00285FFC"/>
    <w:rsid w:val="0028614E"/>
    <w:rsid w:val="00291231"/>
    <w:rsid w:val="002955A1"/>
    <w:rsid w:val="002A1012"/>
    <w:rsid w:val="002A308A"/>
    <w:rsid w:val="002A3121"/>
    <w:rsid w:val="002A5785"/>
    <w:rsid w:val="002A769F"/>
    <w:rsid w:val="002B1D58"/>
    <w:rsid w:val="002B504F"/>
    <w:rsid w:val="002B5DFC"/>
    <w:rsid w:val="002C1204"/>
    <w:rsid w:val="002C5D1D"/>
    <w:rsid w:val="002C72FD"/>
    <w:rsid w:val="002C7A55"/>
    <w:rsid w:val="002D18F2"/>
    <w:rsid w:val="002D2C1B"/>
    <w:rsid w:val="002D66D1"/>
    <w:rsid w:val="002D7430"/>
    <w:rsid w:val="002E078B"/>
    <w:rsid w:val="002E3AF1"/>
    <w:rsid w:val="002F23BD"/>
    <w:rsid w:val="002F383E"/>
    <w:rsid w:val="002F5CB9"/>
    <w:rsid w:val="00301523"/>
    <w:rsid w:val="00303ED0"/>
    <w:rsid w:val="003048D0"/>
    <w:rsid w:val="003074F3"/>
    <w:rsid w:val="00310C0F"/>
    <w:rsid w:val="0031235D"/>
    <w:rsid w:val="003218DC"/>
    <w:rsid w:val="00327CB7"/>
    <w:rsid w:val="00331D79"/>
    <w:rsid w:val="00350D45"/>
    <w:rsid w:val="0035651F"/>
    <w:rsid w:val="00357FE0"/>
    <w:rsid w:val="0036199D"/>
    <w:rsid w:val="00364BBA"/>
    <w:rsid w:val="0037233F"/>
    <w:rsid w:val="0037486C"/>
    <w:rsid w:val="0038362A"/>
    <w:rsid w:val="00383C28"/>
    <w:rsid w:val="003857CD"/>
    <w:rsid w:val="00392729"/>
    <w:rsid w:val="003945A1"/>
    <w:rsid w:val="003A6616"/>
    <w:rsid w:val="003B1CC7"/>
    <w:rsid w:val="003C08DF"/>
    <w:rsid w:val="003C5C72"/>
    <w:rsid w:val="003C6A5E"/>
    <w:rsid w:val="003D0DD8"/>
    <w:rsid w:val="003D3577"/>
    <w:rsid w:val="003D38DE"/>
    <w:rsid w:val="003D5694"/>
    <w:rsid w:val="003D5968"/>
    <w:rsid w:val="003D64B5"/>
    <w:rsid w:val="003D65CA"/>
    <w:rsid w:val="003D75BA"/>
    <w:rsid w:val="003E0F6C"/>
    <w:rsid w:val="003E3029"/>
    <w:rsid w:val="003E3C65"/>
    <w:rsid w:val="003E3C6F"/>
    <w:rsid w:val="003E6633"/>
    <w:rsid w:val="003E72D9"/>
    <w:rsid w:val="003E7BB7"/>
    <w:rsid w:val="003F073C"/>
    <w:rsid w:val="003F1B46"/>
    <w:rsid w:val="003F229B"/>
    <w:rsid w:val="003F370D"/>
    <w:rsid w:val="003F38A8"/>
    <w:rsid w:val="00400E59"/>
    <w:rsid w:val="004015F9"/>
    <w:rsid w:val="004031AD"/>
    <w:rsid w:val="0041042B"/>
    <w:rsid w:val="00410CDF"/>
    <w:rsid w:val="0041640E"/>
    <w:rsid w:val="00416541"/>
    <w:rsid w:val="00420A37"/>
    <w:rsid w:val="00426863"/>
    <w:rsid w:val="00432087"/>
    <w:rsid w:val="00434E31"/>
    <w:rsid w:val="004432F4"/>
    <w:rsid w:val="00443B71"/>
    <w:rsid w:val="00444312"/>
    <w:rsid w:val="004459DD"/>
    <w:rsid w:val="0044667E"/>
    <w:rsid w:val="0044685B"/>
    <w:rsid w:val="00463C5E"/>
    <w:rsid w:val="0046722D"/>
    <w:rsid w:val="004753A3"/>
    <w:rsid w:val="0047781E"/>
    <w:rsid w:val="004808A6"/>
    <w:rsid w:val="0048354E"/>
    <w:rsid w:val="0048604E"/>
    <w:rsid w:val="00494D26"/>
    <w:rsid w:val="00496922"/>
    <w:rsid w:val="00496C2E"/>
    <w:rsid w:val="004A50F5"/>
    <w:rsid w:val="004A7E66"/>
    <w:rsid w:val="004B1836"/>
    <w:rsid w:val="004B38D3"/>
    <w:rsid w:val="004B5706"/>
    <w:rsid w:val="004B7EE3"/>
    <w:rsid w:val="004C01D2"/>
    <w:rsid w:val="004C2A35"/>
    <w:rsid w:val="004C314A"/>
    <w:rsid w:val="004D4130"/>
    <w:rsid w:val="004D64EF"/>
    <w:rsid w:val="004E04AA"/>
    <w:rsid w:val="004E4529"/>
    <w:rsid w:val="004E453D"/>
    <w:rsid w:val="004E70F5"/>
    <w:rsid w:val="004F20FE"/>
    <w:rsid w:val="004F3301"/>
    <w:rsid w:val="004F6FE7"/>
    <w:rsid w:val="0050022A"/>
    <w:rsid w:val="005108DC"/>
    <w:rsid w:val="00512F41"/>
    <w:rsid w:val="00513C2D"/>
    <w:rsid w:val="00522D0F"/>
    <w:rsid w:val="0053005E"/>
    <w:rsid w:val="00530A14"/>
    <w:rsid w:val="00530AD4"/>
    <w:rsid w:val="00532437"/>
    <w:rsid w:val="0053357E"/>
    <w:rsid w:val="005348A4"/>
    <w:rsid w:val="00541104"/>
    <w:rsid w:val="00541E4E"/>
    <w:rsid w:val="0054341E"/>
    <w:rsid w:val="00543A5C"/>
    <w:rsid w:val="005450B9"/>
    <w:rsid w:val="005464D3"/>
    <w:rsid w:val="00553373"/>
    <w:rsid w:val="00553455"/>
    <w:rsid w:val="00554A5B"/>
    <w:rsid w:val="00555032"/>
    <w:rsid w:val="00561261"/>
    <w:rsid w:val="005723F6"/>
    <w:rsid w:val="00572501"/>
    <w:rsid w:val="00575C10"/>
    <w:rsid w:val="0057F896"/>
    <w:rsid w:val="00581E87"/>
    <w:rsid w:val="00591A23"/>
    <w:rsid w:val="00594ABB"/>
    <w:rsid w:val="0059755D"/>
    <w:rsid w:val="005A0972"/>
    <w:rsid w:val="005A4B4F"/>
    <w:rsid w:val="005A6576"/>
    <w:rsid w:val="005B48CA"/>
    <w:rsid w:val="005B7A39"/>
    <w:rsid w:val="005C2BF4"/>
    <w:rsid w:val="005C3E22"/>
    <w:rsid w:val="005D5F16"/>
    <w:rsid w:val="005D68B2"/>
    <w:rsid w:val="005D9C60"/>
    <w:rsid w:val="005E0907"/>
    <w:rsid w:val="005E4A41"/>
    <w:rsid w:val="005E50FD"/>
    <w:rsid w:val="005E656E"/>
    <w:rsid w:val="005E6CD2"/>
    <w:rsid w:val="005F244D"/>
    <w:rsid w:val="005F388D"/>
    <w:rsid w:val="005F44C8"/>
    <w:rsid w:val="006022AC"/>
    <w:rsid w:val="00603080"/>
    <w:rsid w:val="006071AE"/>
    <w:rsid w:val="00612982"/>
    <w:rsid w:val="0061679B"/>
    <w:rsid w:val="00617A3D"/>
    <w:rsid w:val="00620613"/>
    <w:rsid w:val="00621BA1"/>
    <w:rsid w:val="006314A2"/>
    <w:rsid w:val="00632B03"/>
    <w:rsid w:val="006342A1"/>
    <w:rsid w:val="0063561B"/>
    <w:rsid w:val="0063E890"/>
    <w:rsid w:val="0064248D"/>
    <w:rsid w:val="00642C3B"/>
    <w:rsid w:val="0064471A"/>
    <w:rsid w:val="00656622"/>
    <w:rsid w:val="00660FCD"/>
    <w:rsid w:val="006703CC"/>
    <w:rsid w:val="006754CF"/>
    <w:rsid w:val="006819B2"/>
    <w:rsid w:val="00682712"/>
    <w:rsid w:val="00685070"/>
    <w:rsid w:val="00686253"/>
    <w:rsid w:val="00693F9E"/>
    <w:rsid w:val="00696225"/>
    <w:rsid w:val="006968C3"/>
    <w:rsid w:val="0069F50D"/>
    <w:rsid w:val="006A17CB"/>
    <w:rsid w:val="006A1B56"/>
    <w:rsid w:val="006A78B8"/>
    <w:rsid w:val="006B06E2"/>
    <w:rsid w:val="006C317A"/>
    <w:rsid w:val="006C48B7"/>
    <w:rsid w:val="006D16FE"/>
    <w:rsid w:val="006D53E4"/>
    <w:rsid w:val="006E2A2A"/>
    <w:rsid w:val="006E5880"/>
    <w:rsid w:val="006E7EF9"/>
    <w:rsid w:val="006F0DFE"/>
    <w:rsid w:val="006F0E1A"/>
    <w:rsid w:val="006F1AF1"/>
    <w:rsid w:val="006F4282"/>
    <w:rsid w:val="007021D0"/>
    <w:rsid w:val="007034E4"/>
    <w:rsid w:val="00703917"/>
    <w:rsid w:val="00703A4F"/>
    <w:rsid w:val="00716708"/>
    <w:rsid w:val="0073161D"/>
    <w:rsid w:val="00731B54"/>
    <w:rsid w:val="00737D63"/>
    <w:rsid w:val="00739A3B"/>
    <w:rsid w:val="00744E9A"/>
    <w:rsid w:val="00745A15"/>
    <w:rsid w:val="007463B3"/>
    <w:rsid w:val="00746F95"/>
    <w:rsid w:val="00747174"/>
    <w:rsid w:val="0075020F"/>
    <w:rsid w:val="00750DBE"/>
    <w:rsid w:val="007527E1"/>
    <w:rsid w:val="00756D51"/>
    <w:rsid w:val="00762579"/>
    <w:rsid w:val="007644F8"/>
    <w:rsid w:val="00765DFE"/>
    <w:rsid w:val="00770698"/>
    <w:rsid w:val="0077679B"/>
    <w:rsid w:val="0078100E"/>
    <w:rsid w:val="0078222E"/>
    <w:rsid w:val="00784493"/>
    <w:rsid w:val="007954BB"/>
    <w:rsid w:val="0079796C"/>
    <w:rsid w:val="007A24E5"/>
    <w:rsid w:val="007A76C7"/>
    <w:rsid w:val="007B19B9"/>
    <w:rsid w:val="007B1AD2"/>
    <w:rsid w:val="007B1B9F"/>
    <w:rsid w:val="007B62DD"/>
    <w:rsid w:val="007C4464"/>
    <w:rsid w:val="007D39BF"/>
    <w:rsid w:val="007D4CF4"/>
    <w:rsid w:val="007D5DE4"/>
    <w:rsid w:val="007D7149"/>
    <w:rsid w:val="007E0330"/>
    <w:rsid w:val="007E03D7"/>
    <w:rsid w:val="007E1B52"/>
    <w:rsid w:val="007E7FB7"/>
    <w:rsid w:val="007F3018"/>
    <w:rsid w:val="007F34E7"/>
    <w:rsid w:val="007F48C0"/>
    <w:rsid w:val="00814BD3"/>
    <w:rsid w:val="00815309"/>
    <w:rsid w:val="00817A59"/>
    <w:rsid w:val="008229B2"/>
    <w:rsid w:val="00825156"/>
    <w:rsid w:val="0082543C"/>
    <w:rsid w:val="00827BC7"/>
    <w:rsid w:val="0083017C"/>
    <w:rsid w:val="0083032B"/>
    <w:rsid w:val="00831107"/>
    <w:rsid w:val="0083135F"/>
    <w:rsid w:val="00832766"/>
    <w:rsid w:val="00840797"/>
    <w:rsid w:val="00845D3D"/>
    <w:rsid w:val="00847C84"/>
    <w:rsid w:val="0085007C"/>
    <w:rsid w:val="00851319"/>
    <w:rsid w:val="0085213B"/>
    <w:rsid w:val="0085545A"/>
    <w:rsid w:val="00860A4D"/>
    <w:rsid w:val="008612E2"/>
    <w:rsid w:val="00862DC4"/>
    <w:rsid w:val="0086575B"/>
    <w:rsid w:val="00867608"/>
    <w:rsid w:val="0087262D"/>
    <w:rsid w:val="0088081B"/>
    <w:rsid w:val="008813F6"/>
    <w:rsid w:val="008937F0"/>
    <w:rsid w:val="00894D2B"/>
    <w:rsid w:val="00894D60"/>
    <w:rsid w:val="00895CC9"/>
    <w:rsid w:val="008979D2"/>
    <w:rsid w:val="00897AC9"/>
    <w:rsid w:val="00897DB4"/>
    <w:rsid w:val="008A2EA4"/>
    <w:rsid w:val="008A3100"/>
    <w:rsid w:val="008A3405"/>
    <w:rsid w:val="008A6265"/>
    <w:rsid w:val="008A7D4B"/>
    <w:rsid w:val="008A7F10"/>
    <w:rsid w:val="008B2BFE"/>
    <w:rsid w:val="008B63C4"/>
    <w:rsid w:val="008C1DEC"/>
    <w:rsid w:val="008D033A"/>
    <w:rsid w:val="008E155E"/>
    <w:rsid w:val="008E1E99"/>
    <w:rsid w:val="008E3184"/>
    <w:rsid w:val="008E4525"/>
    <w:rsid w:val="008E6798"/>
    <w:rsid w:val="008E7E56"/>
    <w:rsid w:val="008F3066"/>
    <w:rsid w:val="008F640B"/>
    <w:rsid w:val="00900843"/>
    <w:rsid w:val="00911883"/>
    <w:rsid w:val="0091625E"/>
    <w:rsid w:val="0092421A"/>
    <w:rsid w:val="00926EA8"/>
    <w:rsid w:val="009376CB"/>
    <w:rsid w:val="00943B21"/>
    <w:rsid w:val="00945E84"/>
    <w:rsid w:val="00947813"/>
    <w:rsid w:val="009523A6"/>
    <w:rsid w:val="00960B40"/>
    <w:rsid w:val="00961D25"/>
    <w:rsid w:val="009633EE"/>
    <w:rsid w:val="009636E8"/>
    <w:rsid w:val="00963B33"/>
    <w:rsid w:val="0096489C"/>
    <w:rsid w:val="00964C57"/>
    <w:rsid w:val="00965C15"/>
    <w:rsid w:val="009710B6"/>
    <w:rsid w:val="00975DF4"/>
    <w:rsid w:val="00976291"/>
    <w:rsid w:val="00980823"/>
    <w:rsid w:val="00982BB6"/>
    <w:rsid w:val="00984B1A"/>
    <w:rsid w:val="00986DE3"/>
    <w:rsid w:val="00987FA9"/>
    <w:rsid w:val="00993E56"/>
    <w:rsid w:val="009943DF"/>
    <w:rsid w:val="00995761"/>
    <w:rsid w:val="009972A7"/>
    <w:rsid w:val="009A1373"/>
    <w:rsid w:val="009A22ED"/>
    <w:rsid w:val="009A3319"/>
    <w:rsid w:val="009B2EA1"/>
    <w:rsid w:val="009C1B35"/>
    <w:rsid w:val="009C7657"/>
    <w:rsid w:val="009D6955"/>
    <w:rsid w:val="009E0E9D"/>
    <w:rsid w:val="009E279B"/>
    <w:rsid w:val="009F0C7F"/>
    <w:rsid w:val="009F70A0"/>
    <w:rsid w:val="00A017C2"/>
    <w:rsid w:val="00A02DF2"/>
    <w:rsid w:val="00A02E66"/>
    <w:rsid w:val="00A056B3"/>
    <w:rsid w:val="00A1130E"/>
    <w:rsid w:val="00A13ED2"/>
    <w:rsid w:val="00A24B7B"/>
    <w:rsid w:val="00A24CC0"/>
    <w:rsid w:val="00A30705"/>
    <w:rsid w:val="00A32E4D"/>
    <w:rsid w:val="00A33289"/>
    <w:rsid w:val="00A414C7"/>
    <w:rsid w:val="00A44580"/>
    <w:rsid w:val="00A46B11"/>
    <w:rsid w:val="00A52220"/>
    <w:rsid w:val="00A57A22"/>
    <w:rsid w:val="00A60D44"/>
    <w:rsid w:val="00A61734"/>
    <w:rsid w:val="00A6553B"/>
    <w:rsid w:val="00A7024C"/>
    <w:rsid w:val="00A712EB"/>
    <w:rsid w:val="00A7276D"/>
    <w:rsid w:val="00A73FD5"/>
    <w:rsid w:val="00A740CD"/>
    <w:rsid w:val="00A77630"/>
    <w:rsid w:val="00A77E64"/>
    <w:rsid w:val="00A81BFB"/>
    <w:rsid w:val="00A835A5"/>
    <w:rsid w:val="00A8761E"/>
    <w:rsid w:val="00A87894"/>
    <w:rsid w:val="00AA110A"/>
    <w:rsid w:val="00AA3220"/>
    <w:rsid w:val="00AA563A"/>
    <w:rsid w:val="00AA632F"/>
    <w:rsid w:val="00AB0F07"/>
    <w:rsid w:val="00AB39FF"/>
    <w:rsid w:val="00AB3E7B"/>
    <w:rsid w:val="00AB5F00"/>
    <w:rsid w:val="00AC02A4"/>
    <w:rsid w:val="00AC1505"/>
    <w:rsid w:val="00AC3655"/>
    <w:rsid w:val="00AC48B6"/>
    <w:rsid w:val="00AD0D40"/>
    <w:rsid w:val="00AD3B8A"/>
    <w:rsid w:val="00AD6BBC"/>
    <w:rsid w:val="00AE1151"/>
    <w:rsid w:val="00AE28F5"/>
    <w:rsid w:val="00AE436A"/>
    <w:rsid w:val="00AF198F"/>
    <w:rsid w:val="00AF25EC"/>
    <w:rsid w:val="00AF3D0A"/>
    <w:rsid w:val="00AF45C0"/>
    <w:rsid w:val="00AF528B"/>
    <w:rsid w:val="00AF645E"/>
    <w:rsid w:val="00B013B3"/>
    <w:rsid w:val="00B01AE3"/>
    <w:rsid w:val="00B02E28"/>
    <w:rsid w:val="00B03292"/>
    <w:rsid w:val="00B11712"/>
    <w:rsid w:val="00B14CFA"/>
    <w:rsid w:val="00B15489"/>
    <w:rsid w:val="00B15C6D"/>
    <w:rsid w:val="00B226E6"/>
    <w:rsid w:val="00B30A0B"/>
    <w:rsid w:val="00B3160F"/>
    <w:rsid w:val="00B34762"/>
    <w:rsid w:val="00B41585"/>
    <w:rsid w:val="00B43732"/>
    <w:rsid w:val="00B5125B"/>
    <w:rsid w:val="00B51264"/>
    <w:rsid w:val="00B56150"/>
    <w:rsid w:val="00B60116"/>
    <w:rsid w:val="00B62188"/>
    <w:rsid w:val="00B6266A"/>
    <w:rsid w:val="00B670D4"/>
    <w:rsid w:val="00B71160"/>
    <w:rsid w:val="00B71229"/>
    <w:rsid w:val="00B7130B"/>
    <w:rsid w:val="00B72165"/>
    <w:rsid w:val="00B80D93"/>
    <w:rsid w:val="00B816E6"/>
    <w:rsid w:val="00B81F94"/>
    <w:rsid w:val="00B83E1D"/>
    <w:rsid w:val="00B8640F"/>
    <w:rsid w:val="00B864C9"/>
    <w:rsid w:val="00B90A2D"/>
    <w:rsid w:val="00B945CA"/>
    <w:rsid w:val="00B95023"/>
    <w:rsid w:val="00BA0C46"/>
    <w:rsid w:val="00BA19BC"/>
    <w:rsid w:val="00BA2861"/>
    <w:rsid w:val="00BB617C"/>
    <w:rsid w:val="00BB6D53"/>
    <w:rsid w:val="00BC1C35"/>
    <w:rsid w:val="00BC264A"/>
    <w:rsid w:val="00BC57ED"/>
    <w:rsid w:val="00BC5A50"/>
    <w:rsid w:val="00BD07CE"/>
    <w:rsid w:val="00BD5C36"/>
    <w:rsid w:val="00BDD786"/>
    <w:rsid w:val="00BE2369"/>
    <w:rsid w:val="00BE2DDC"/>
    <w:rsid w:val="00BE3A21"/>
    <w:rsid w:val="00BE3E63"/>
    <w:rsid w:val="00BE72A2"/>
    <w:rsid w:val="00BE7E3B"/>
    <w:rsid w:val="00BF452D"/>
    <w:rsid w:val="00BF4608"/>
    <w:rsid w:val="00BF6298"/>
    <w:rsid w:val="00BF7B14"/>
    <w:rsid w:val="00C06EE5"/>
    <w:rsid w:val="00C07A60"/>
    <w:rsid w:val="00C108E0"/>
    <w:rsid w:val="00C11666"/>
    <w:rsid w:val="00C116B8"/>
    <w:rsid w:val="00C2040B"/>
    <w:rsid w:val="00C30AF6"/>
    <w:rsid w:val="00C31F6F"/>
    <w:rsid w:val="00C5C3F5"/>
    <w:rsid w:val="00C60333"/>
    <w:rsid w:val="00C65CA0"/>
    <w:rsid w:val="00C7167C"/>
    <w:rsid w:val="00C71E4C"/>
    <w:rsid w:val="00C73912"/>
    <w:rsid w:val="00C73D2A"/>
    <w:rsid w:val="00C779A5"/>
    <w:rsid w:val="00C8165B"/>
    <w:rsid w:val="00C94BF0"/>
    <w:rsid w:val="00C94D93"/>
    <w:rsid w:val="00C95740"/>
    <w:rsid w:val="00C96A9B"/>
    <w:rsid w:val="00CA2AC8"/>
    <w:rsid w:val="00CA56B0"/>
    <w:rsid w:val="00CA6101"/>
    <w:rsid w:val="00CB12A6"/>
    <w:rsid w:val="00CB212E"/>
    <w:rsid w:val="00CB5BD4"/>
    <w:rsid w:val="00CBFE7F"/>
    <w:rsid w:val="00CC2866"/>
    <w:rsid w:val="00CF2C66"/>
    <w:rsid w:val="00CF38B6"/>
    <w:rsid w:val="00CF586A"/>
    <w:rsid w:val="00D02FAF"/>
    <w:rsid w:val="00D032CB"/>
    <w:rsid w:val="00D03C1C"/>
    <w:rsid w:val="00D05623"/>
    <w:rsid w:val="00D13E67"/>
    <w:rsid w:val="00D169B6"/>
    <w:rsid w:val="00D24189"/>
    <w:rsid w:val="00D268D5"/>
    <w:rsid w:val="00D27E05"/>
    <w:rsid w:val="00D3419F"/>
    <w:rsid w:val="00D40F6F"/>
    <w:rsid w:val="00D4484E"/>
    <w:rsid w:val="00D46272"/>
    <w:rsid w:val="00D46CB6"/>
    <w:rsid w:val="00D561B0"/>
    <w:rsid w:val="00D56450"/>
    <w:rsid w:val="00D5756F"/>
    <w:rsid w:val="00D57DD4"/>
    <w:rsid w:val="00D62BC0"/>
    <w:rsid w:val="00D64061"/>
    <w:rsid w:val="00D64CCE"/>
    <w:rsid w:val="00D64D6F"/>
    <w:rsid w:val="00D64E8B"/>
    <w:rsid w:val="00D67732"/>
    <w:rsid w:val="00D70061"/>
    <w:rsid w:val="00D710A9"/>
    <w:rsid w:val="00D71999"/>
    <w:rsid w:val="00D776A5"/>
    <w:rsid w:val="00D80E71"/>
    <w:rsid w:val="00D81245"/>
    <w:rsid w:val="00D835A2"/>
    <w:rsid w:val="00D84732"/>
    <w:rsid w:val="00D86DAB"/>
    <w:rsid w:val="00D92F71"/>
    <w:rsid w:val="00D940F3"/>
    <w:rsid w:val="00D97FB7"/>
    <w:rsid w:val="00DA2520"/>
    <w:rsid w:val="00DA3D1F"/>
    <w:rsid w:val="00DA594F"/>
    <w:rsid w:val="00DA7275"/>
    <w:rsid w:val="00DC007F"/>
    <w:rsid w:val="00DC2391"/>
    <w:rsid w:val="00DC72B1"/>
    <w:rsid w:val="00DD0791"/>
    <w:rsid w:val="00DD6081"/>
    <w:rsid w:val="00DE11A2"/>
    <w:rsid w:val="00DE2975"/>
    <w:rsid w:val="00DF43EC"/>
    <w:rsid w:val="00DF50D7"/>
    <w:rsid w:val="00DF7715"/>
    <w:rsid w:val="00E0254B"/>
    <w:rsid w:val="00E04AFF"/>
    <w:rsid w:val="00E04BC7"/>
    <w:rsid w:val="00E12292"/>
    <w:rsid w:val="00E169D6"/>
    <w:rsid w:val="00E339DC"/>
    <w:rsid w:val="00E34ED5"/>
    <w:rsid w:val="00E3546E"/>
    <w:rsid w:val="00E3CD5F"/>
    <w:rsid w:val="00E40C97"/>
    <w:rsid w:val="00E42155"/>
    <w:rsid w:val="00E45345"/>
    <w:rsid w:val="00E46FE3"/>
    <w:rsid w:val="00E50A97"/>
    <w:rsid w:val="00E50B63"/>
    <w:rsid w:val="00E519C6"/>
    <w:rsid w:val="00E51A52"/>
    <w:rsid w:val="00E5636F"/>
    <w:rsid w:val="00E62924"/>
    <w:rsid w:val="00E649FD"/>
    <w:rsid w:val="00E654A9"/>
    <w:rsid w:val="00E717D7"/>
    <w:rsid w:val="00E7285C"/>
    <w:rsid w:val="00E747F2"/>
    <w:rsid w:val="00E759AB"/>
    <w:rsid w:val="00E7626C"/>
    <w:rsid w:val="00E77EB8"/>
    <w:rsid w:val="00E82C27"/>
    <w:rsid w:val="00E8701E"/>
    <w:rsid w:val="00E93DCE"/>
    <w:rsid w:val="00E94286"/>
    <w:rsid w:val="00E956BC"/>
    <w:rsid w:val="00EA0FCD"/>
    <w:rsid w:val="00EA1216"/>
    <w:rsid w:val="00EA3259"/>
    <w:rsid w:val="00EB7A1C"/>
    <w:rsid w:val="00EC6720"/>
    <w:rsid w:val="00EC7999"/>
    <w:rsid w:val="00ED0298"/>
    <w:rsid w:val="00ED4258"/>
    <w:rsid w:val="00ED6EAB"/>
    <w:rsid w:val="00EE0CD0"/>
    <w:rsid w:val="00EF4116"/>
    <w:rsid w:val="00F0358D"/>
    <w:rsid w:val="00F106DB"/>
    <w:rsid w:val="00F12A6B"/>
    <w:rsid w:val="00F35608"/>
    <w:rsid w:val="00F36BE3"/>
    <w:rsid w:val="00F4329A"/>
    <w:rsid w:val="00F45D07"/>
    <w:rsid w:val="00F46BF6"/>
    <w:rsid w:val="00F50092"/>
    <w:rsid w:val="00F50E07"/>
    <w:rsid w:val="00F61F3D"/>
    <w:rsid w:val="00F63686"/>
    <w:rsid w:val="00F65053"/>
    <w:rsid w:val="00F71541"/>
    <w:rsid w:val="00F822D1"/>
    <w:rsid w:val="00F860FA"/>
    <w:rsid w:val="00F86AEC"/>
    <w:rsid w:val="00F92B30"/>
    <w:rsid w:val="00FA1250"/>
    <w:rsid w:val="00FA4247"/>
    <w:rsid w:val="00FA62A4"/>
    <w:rsid w:val="00FA63EE"/>
    <w:rsid w:val="00FB2003"/>
    <w:rsid w:val="00FB3489"/>
    <w:rsid w:val="00FB45FC"/>
    <w:rsid w:val="00FB5E39"/>
    <w:rsid w:val="00FC1818"/>
    <w:rsid w:val="00FC205B"/>
    <w:rsid w:val="00FC2EFA"/>
    <w:rsid w:val="00FD0EB3"/>
    <w:rsid w:val="00FE134C"/>
    <w:rsid w:val="00FE2441"/>
    <w:rsid w:val="00FE2CE0"/>
    <w:rsid w:val="00FE497A"/>
    <w:rsid w:val="00FE7B93"/>
    <w:rsid w:val="00FF090F"/>
    <w:rsid w:val="00FF14B9"/>
    <w:rsid w:val="00FF1BA1"/>
    <w:rsid w:val="00FF4015"/>
    <w:rsid w:val="00FF7575"/>
    <w:rsid w:val="00FF7F8F"/>
    <w:rsid w:val="01034CE9"/>
    <w:rsid w:val="01146FEF"/>
    <w:rsid w:val="017FCA0F"/>
    <w:rsid w:val="01CAEB85"/>
    <w:rsid w:val="01D13B33"/>
    <w:rsid w:val="01F3C8F7"/>
    <w:rsid w:val="01F7C954"/>
    <w:rsid w:val="02009489"/>
    <w:rsid w:val="021B1921"/>
    <w:rsid w:val="021F9AFC"/>
    <w:rsid w:val="0237E556"/>
    <w:rsid w:val="0250B26D"/>
    <w:rsid w:val="02798F1B"/>
    <w:rsid w:val="027C1A95"/>
    <w:rsid w:val="0295D438"/>
    <w:rsid w:val="02A4D259"/>
    <w:rsid w:val="02B04050"/>
    <w:rsid w:val="02DF0EC4"/>
    <w:rsid w:val="02DFC020"/>
    <w:rsid w:val="02E03963"/>
    <w:rsid w:val="02F5C784"/>
    <w:rsid w:val="030FE94C"/>
    <w:rsid w:val="032428E0"/>
    <w:rsid w:val="0329E009"/>
    <w:rsid w:val="034B1A8F"/>
    <w:rsid w:val="03678B5B"/>
    <w:rsid w:val="036C86CB"/>
    <w:rsid w:val="036E3339"/>
    <w:rsid w:val="038D688C"/>
    <w:rsid w:val="039A02FC"/>
    <w:rsid w:val="03A2D800"/>
    <w:rsid w:val="03E22566"/>
    <w:rsid w:val="03E594A0"/>
    <w:rsid w:val="040F6CCC"/>
    <w:rsid w:val="041C1501"/>
    <w:rsid w:val="04316021"/>
    <w:rsid w:val="0436ABFC"/>
    <w:rsid w:val="043BC464"/>
    <w:rsid w:val="046EA9C3"/>
    <w:rsid w:val="04765AC5"/>
    <w:rsid w:val="0492F134"/>
    <w:rsid w:val="04C41EAB"/>
    <w:rsid w:val="04D2590C"/>
    <w:rsid w:val="04D610CD"/>
    <w:rsid w:val="04DAE793"/>
    <w:rsid w:val="04DE5528"/>
    <w:rsid w:val="05056E22"/>
    <w:rsid w:val="050E6AAF"/>
    <w:rsid w:val="0528FD94"/>
    <w:rsid w:val="05396A48"/>
    <w:rsid w:val="0540FFDD"/>
    <w:rsid w:val="0559509C"/>
    <w:rsid w:val="055A517B"/>
    <w:rsid w:val="0566FF1B"/>
    <w:rsid w:val="0570EE8F"/>
    <w:rsid w:val="059D4C47"/>
    <w:rsid w:val="05C16584"/>
    <w:rsid w:val="05C92413"/>
    <w:rsid w:val="05D1D24E"/>
    <w:rsid w:val="05DC5EF7"/>
    <w:rsid w:val="0608B31A"/>
    <w:rsid w:val="060A7A24"/>
    <w:rsid w:val="0611C9E8"/>
    <w:rsid w:val="063CD4D7"/>
    <w:rsid w:val="0640A450"/>
    <w:rsid w:val="0641FE58"/>
    <w:rsid w:val="065B641E"/>
    <w:rsid w:val="0661E450"/>
    <w:rsid w:val="0667970F"/>
    <w:rsid w:val="067AA82D"/>
    <w:rsid w:val="06D5D3F9"/>
    <w:rsid w:val="06DBA17E"/>
    <w:rsid w:val="06EE8A44"/>
    <w:rsid w:val="071061AB"/>
    <w:rsid w:val="071EC060"/>
    <w:rsid w:val="0729B451"/>
    <w:rsid w:val="0737F43A"/>
    <w:rsid w:val="07384D27"/>
    <w:rsid w:val="074E4D18"/>
    <w:rsid w:val="0753B5C3"/>
    <w:rsid w:val="0759E24D"/>
    <w:rsid w:val="0776C2FF"/>
    <w:rsid w:val="0783B173"/>
    <w:rsid w:val="078C466A"/>
    <w:rsid w:val="079950AD"/>
    <w:rsid w:val="07A64A85"/>
    <w:rsid w:val="07A7BAAA"/>
    <w:rsid w:val="07E828B8"/>
    <w:rsid w:val="07FB78A0"/>
    <w:rsid w:val="07FD512C"/>
    <w:rsid w:val="0816788E"/>
    <w:rsid w:val="081B2E84"/>
    <w:rsid w:val="081D6FDF"/>
    <w:rsid w:val="08407CB7"/>
    <w:rsid w:val="087981BF"/>
    <w:rsid w:val="087A260F"/>
    <w:rsid w:val="089AAF65"/>
    <w:rsid w:val="08A1D1A0"/>
    <w:rsid w:val="08EACB75"/>
    <w:rsid w:val="08F399FD"/>
    <w:rsid w:val="08FB943A"/>
    <w:rsid w:val="08FD5CFC"/>
    <w:rsid w:val="090151B5"/>
    <w:rsid w:val="09306FD5"/>
    <w:rsid w:val="093CC100"/>
    <w:rsid w:val="094483A1"/>
    <w:rsid w:val="094BF630"/>
    <w:rsid w:val="09796F43"/>
    <w:rsid w:val="097A73FB"/>
    <w:rsid w:val="097CD245"/>
    <w:rsid w:val="0983F919"/>
    <w:rsid w:val="09BFF7CA"/>
    <w:rsid w:val="09C4E4E8"/>
    <w:rsid w:val="09D60446"/>
    <w:rsid w:val="09D80204"/>
    <w:rsid w:val="09F215DA"/>
    <w:rsid w:val="0A2CC1BF"/>
    <w:rsid w:val="0A3C8E9F"/>
    <w:rsid w:val="0A3DA4FE"/>
    <w:rsid w:val="0A3F5363"/>
    <w:rsid w:val="0A4C1B4F"/>
    <w:rsid w:val="0A6A4348"/>
    <w:rsid w:val="0A881A5B"/>
    <w:rsid w:val="0A8B5685"/>
    <w:rsid w:val="0A8D9EFE"/>
    <w:rsid w:val="0AA9C50F"/>
    <w:rsid w:val="0AC5CA97"/>
    <w:rsid w:val="0ADD5F43"/>
    <w:rsid w:val="0ADDEB47"/>
    <w:rsid w:val="0B0A5DC1"/>
    <w:rsid w:val="0B0DDD26"/>
    <w:rsid w:val="0B3C1409"/>
    <w:rsid w:val="0B60B549"/>
    <w:rsid w:val="0B641A7F"/>
    <w:rsid w:val="0B6B0EE8"/>
    <w:rsid w:val="0B6F4625"/>
    <w:rsid w:val="0B898EFB"/>
    <w:rsid w:val="0B8B6485"/>
    <w:rsid w:val="0B8BC382"/>
    <w:rsid w:val="0BA71A8C"/>
    <w:rsid w:val="0BA9262B"/>
    <w:rsid w:val="0BC9FDF6"/>
    <w:rsid w:val="0C0519BA"/>
    <w:rsid w:val="0C226C37"/>
    <w:rsid w:val="0C39DE0D"/>
    <w:rsid w:val="0C6DAAAE"/>
    <w:rsid w:val="0C81EC8A"/>
    <w:rsid w:val="0CAC165B"/>
    <w:rsid w:val="0CBB25A0"/>
    <w:rsid w:val="0CBB99DB"/>
    <w:rsid w:val="0CC65DB6"/>
    <w:rsid w:val="0CDEE672"/>
    <w:rsid w:val="0CE86B52"/>
    <w:rsid w:val="0CF16C14"/>
    <w:rsid w:val="0CFC85AA"/>
    <w:rsid w:val="0D1C535D"/>
    <w:rsid w:val="0D2E4928"/>
    <w:rsid w:val="0DAFC7B1"/>
    <w:rsid w:val="0DBE3C98"/>
    <w:rsid w:val="0DC1BAA6"/>
    <w:rsid w:val="0DC8A938"/>
    <w:rsid w:val="0DDC7DB4"/>
    <w:rsid w:val="0DE26567"/>
    <w:rsid w:val="0DF2DCCE"/>
    <w:rsid w:val="0DFBA4CF"/>
    <w:rsid w:val="0E03E0F8"/>
    <w:rsid w:val="0E0EDB5B"/>
    <w:rsid w:val="0E15055B"/>
    <w:rsid w:val="0E1C6756"/>
    <w:rsid w:val="0E302F31"/>
    <w:rsid w:val="0E310F6F"/>
    <w:rsid w:val="0E457DE8"/>
    <w:rsid w:val="0E4B51B5"/>
    <w:rsid w:val="0E75733D"/>
    <w:rsid w:val="0E97B8C2"/>
    <w:rsid w:val="0E98560B"/>
    <w:rsid w:val="0ECDB84E"/>
    <w:rsid w:val="0ED70115"/>
    <w:rsid w:val="0EE73F47"/>
    <w:rsid w:val="0EE84485"/>
    <w:rsid w:val="0EF4742A"/>
    <w:rsid w:val="0EF99C29"/>
    <w:rsid w:val="0F102207"/>
    <w:rsid w:val="0F149497"/>
    <w:rsid w:val="0F17F9FE"/>
    <w:rsid w:val="0F2E6CD9"/>
    <w:rsid w:val="0F51B034"/>
    <w:rsid w:val="0F5A0CF9"/>
    <w:rsid w:val="0F892D7A"/>
    <w:rsid w:val="0FBE597F"/>
    <w:rsid w:val="0FCA7742"/>
    <w:rsid w:val="0FD07B7F"/>
    <w:rsid w:val="0FD22E4A"/>
    <w:rsid w:val="0FD288FA"/>
    <w:rsid w:val="0FDAD951"/>
    <w:rsid w:val="0FE3B71D"/>
    <w:rsid w:val="0FF08EE0"/>
    <w:rsid w:val="0FFD75F7"/>
    <w:rsid w:val="1034266C"/>
    <w:rsid w:val="105BD428"/>
    <w:rsid w:val="10837C46"/>
    <w:rsid w:val="10BD37C9"/>
    <w:rsid w:val="10D15825"/>
    <w:rsid w:val="10E09D22"/>
    <w:rsid w:val="10EABC39"/>
    <w:rsid w:val="10F0D037"/>
    <w:rsid w:val="10F5DD5A"/>
    <w:rsid w:val="1111FA14"/>
    <w:rsid w:val="1120D1D5"/>
    <w:rsid w:val="1120D4B4"/>
    <w:rsid w:val="114FC6F2"/>
    <w:rsid w:val="117DEE8F"/>
    <w:rsid w:val="11B319B8"/>
    <w:rsid w:val="11F8A51D"/>
    <w:rsid w:val="12061069"/>
    <w:rsid w:val="122EEAEA"/>
    <w:rsid w:val="12308AA5"/>
    <w:rsid w:val="12622212"/>
    <w:rsid w:val="1269608C"/>
    <w:rsid w:val="1275EE10"/>
    <w:rsid w:val="1291ADBB"/>
    <w:rsid w:val="12C16B99"/>
    <w:rsid w:val="12C75B3D"/>
    <w:rsid w:val="12CC7AA9"/>
    <w:rsid w:val="12F16EB3"/>
    <w:rsid w:val="12FB1A39"/>
    <w:rsid w:val="1307272D"/>
    <w:rsid w:val="131EC2D8"/>
    <w:rsid w:val="1351164A"/>
    <w:rsid w:val="135CC17D"/>
    <w:rsid w:val="138B1CE4"/>
    <w:rsid w:val="13939FEE"/>
    <w:rsid w:val="13A1E0CA"/>
    <w:rsid w:val="13A1E3E7"/>
    <w:rsid w:val="13B083BA"/>
    <w:rsid w:val="13CB5630"/>
    <w:rsid w:val="13DED616"/>
    <w:rsid w:val="13E3B09E"/>
    <w:rsid w:val="13F13E01"/>
    <w:rsid w:val="1406A329"/>
    <w:rsid w:val="140B28D8"/>
    <w:rsid w:val="140FC645"/>
    <w:rsid w:val="142E4EC4"/>
    <w:rsid w:val="14318307"/>
    <w:rsid w:val="14531907"/>
    <w:rsid w:val="147B1002"/>
    <w:rsid w:val="147F2691"/>
    <w:rsid w:val="149F70B5"/>
    <w:rsid w:val="14A6EA64"/>
    <w:rsid w:val="14C0B18E"/>
    <w:rsid w:val="14C2AC4D"/>
    <w:rsid w:val="14D741FF"/>
    <w:rsid w:val="15212A10"/>
    <w:rsid w:val="1526ED45"/>
    <w:rsid w:val="15431477"/>
    <w:rsid w:val="1548FF96"/>
    <w:rsid w:val="15573407"/>
    <w:rsid w:val="1568930B"/>
    <w:rsid w:val="156AD49A"/>
    <w:rsid w:val="156EE8CD"/>
    <w:rsid w:val="158242D4"/>
    <w:rsid w:val="158A2AA9"/>
    <w:rsid w:val="158D0E62"/>
    <w:rsid w:val="15A21492"/>
    <w:rsid w:val="15A5E313"/>
    <w:rsid w:val="15AEBAAC"/>
    <w:rsid w:val="15C94E7D"/>
    <w:rsid w:val="15CBA5F3"/>
    <w:rsid w:val="15FC2126"/>
    <w:rsid w:val="16032485"/>
    <w:rsid w:val="1603816F"/>
    <w:rsid w:val="160CCFAF"/>
    <w:rsid w:val="160E4678"/>
    <w:rsid w:val="1618E52C"/>
    <w:rsid w:val="162273BD"/>
    <w:rsid w:val="16ACB0F7"/>
    <w:rsid w:val="16B509F6"/>
    <w:rsid w:val="16C230DC"/>
    <w:rsid w:val="16CC230D"/>
    <w:rsid w:val="16D9818C"/>
    <w:rsid w:val="16EAEF34"/>
    <w:rsid w:val="16FB1024"/>
    <w:rsid w:val="16FDA7FB"/>
    <w:rsid w:val="170A4EF9"/>
    <w:rsid w:val="1728DEC3"/>
    <w:rsid w:val="175B0354"/>
    <w:rsid w:val="175CC219"/>
    <w:rsid w:val="17651EDE"/>
    <w:rsid w:val="1786647D"/>
    <w:rsid w:val="17AE387C"/>
    <w:rsid w:val="17B2B0C4"/>
    <w:rsid w:val="17CA457B"/>
    <w:rsid w:val="17EE6077"/>
    <w:rsid w:val="17F97270"/>
    <w:rsid w:val="18035543"/>
    <w:rsid w:val="18063A08"/>
    <w:rsid w:val="180EC19D"/>
    <w:rsid w:val="180EE2C1"/>
    <w:rsid w:val="1812426E"/>
    <w:rsid w:val="1832D58E"/>
    <w:rsid w:val="1859D91B"/>
    <w:rsid w:val="185E8E07"/>
    <w:rsid w:val="1874F930"/>
    <w:rsid w:val="188616F1"/>
    <w:rsid w:val="18A7C16C"/>
    <w:rsid w:val="18EE0F8C"/>
    <w:rsid w:val="18F8927A"/>
    <w:rsid w:val="19096AD7"/>
    <w:rsid w:val="192B4687"/>
    <w:rsid w:val="19391162"/>
    <w:rsid w:val="194E8125"/>
    <w:rsid w:val="19507EBA"/>
    <w:rsid w:val="195A0FF3"/>
    <w:rsid w:val="19A20A69"/>
    <w:rsid w:val="19A30955"/>
    <w:rsid w:val="19AAB322"/>
    <w:rsid w:val="19B24E3D"/>
    <w:rsid w:val="19C8BF57"/>
    <w:rsid w:val="19F412D8"/>
    <w:rsid w:val="19FA5E68"/>
    <w:rsid w:val="19FDD101"/>
    <w:rsid w:val="1A1B755E"/>
    <w:rsid w:val="1A1DE3A6"/>
    <w:rsid w:val="1A1F4D26"/>
    <w:rsid w:val="1A22722E"/>
    <w:rsid w:val="1A2C02CF"/>
    <w:rsid w:val="1A82A333"/>
    <w:rsid w:val="1A86D0A9"/>
    <w:rsid w:val="1A8A3640"/>
    <w:rsid w:val="1A9462DB"/>
    <w:rsid w:val="1A9CBFA0"/>
    <w:rsid w:val="1A9DA9F5"/>
    <w:rsid w:val="1AB72C2C"/>
    <w:rsid w:val="1AEA5186"/>
    <w:rsid w:val="1AEC247A"/>
    <w:rsid w:val="1B172236"/>
    <w:rsid w:val="1B348CA4"/>
    <w:rsid w:val="1B3C427D"/>
    <w:rsid w:val="1B3D7127"/>
    <w:rsid w:val="1B468383"/>
    <w:rsid w:val="1B51436D"/>
    <w:rsid w:val="1B944FAB"/>
    <w:rsid w:val="1B962EC9"/>
    <w:rsid w:val="1B989C67"/>
    <w:rsid w:val="1BA41A26"/>
    <w:rsid w:val="1BC6A595"/>
    <w:rsid w:val="1BE97033"/>
    <w:rsid w:val="1BFC3853"/>
    <w:rsid w:val="1C09609C"/>
    <w:rsid w:val="1C17F615"/>
    <w:rsid w:val="1C2F8A55"/>
    <w:rsid w:val="1C3AE777"/>
    <w:rsid w:val="1C595942"/>
    <w:rsid w:val="1C667D7D"/>
    <w:rsid w:val="1C713DC4"/>
    <w:rsid w:val="1C81D395"/>
    <w:rsid w:val="1C8621E7"/>
    <w:rsid w:val="1C94D457"/>
    <w:rsid w:val="1C9C942D"/>
    <w:rsid w:val="1CAC5A39"/>
    <w:rsid w:val="1CD47578"/>
    <w:rsid w:val="1CE3B3DA"/>
    <w:rsid w:val="1CFA3075"/>
    <w:rsid w:val="1D02C76F"/>
    <w:rsid w:val="1D0E0B9E"/>
    <w:rsid w:val="1D109A9E"/>
    <w:rsid w:val="1D1A96FA"/>
    <w:rsid w:val="1D1ABAD2"/>
    <w:rsid w:val="1D2418B9"/>
    <w:rsid w:val="1D267C97"/>
    <w:rsid w:val="1D3BFDAB"/>
    <w:rsid w:val="1D58505F"/>
    <w:rsid w:val="1D6066CE"/>
    <w:rsid w:val="1D6D2770"/>
    <w:rsid w:val="1D7E4495"/>
    <w:rsid w:val="1D86C75C"/>
    <w:rsid w:val="1D8BD033"/>
    <w:rsid w:val="1DB4F8D8"/>
    <w:rsid w:val="1DB7EDF3"/>
    <w:rsid w:val="1DC6F56C"/>
    <w:rsid w:val="1DD1BE45"/>
    <w:rsid w:val="1E11B833"/>
    <w:rsid w:val="1E4483AB"/>
    <w:rsid w:val="1E4D7C51"/>
    <w:rsid w:val="1E5A4FC3"/>
    <w:rsid w:val="1E6A51C6"/>
    <w:rsid w:val="1E7CDB32"/>
    <w:rsid w:val="1EA3CB62"/>
    <w:rsid w:val="1EA53898"/>
    <w:rsid w:val="1EDB2529"/>
    <w:rsid w:val="1F0F64FA"/>
    <w:rsid w:val="1F20C849"/>
    <w:rsid w:val="1F4E0E50"/>
    <w:rsid w:val="1F596D21"/>
    <w:rsid w:val="1F6AEAC5"/>
    <w:rsid w:val="1F6F899A"/>
    <w:rsid w:val="1F7FD99B"/>
    <w:rsid w:val="1F8F4699"/>
    <w:rsid w:val="1FAF13E2"/>
    <w:rsid w:val="1FB126CE"/>
    <w:rsid w:val="1FBDC2A9"/>
    <w:rsid w:val="1FBEB8DF"/>
    <w:rsid w:val="1FD2E0C3"/>
    <w:rsid w:val="2036D226"/>
    <w:rsid w:val="203C7A31"/>
    <w:rsid w:val="20545755"/>
    <w:rsid w:val="206C213E"/>
    <w:rsid w:val="2078B38E"/>
    <w:rsid w:val="207A8D09"/>
    <w:rsid w:val="20874EF7"/>
    <w:rsid w:val="208F5A64"/>
    <w:rsid w:val="20A08135"/>
    <w:rsid w:val="20CB1B23"/>
    <w:rsid w:val="20DF8532"/>
    <w:rsid w:val="20EE0D12"/>
    <w:rsid w:val="20FF487A"/>
    <w:rsid w:val="21193C7D"/>
    <w:rsid w:val="2125AA4D"/>
    <w:rsid w:val="2159930A"/>
    <w:rsid w:val="21915AC6"/>
    <w:rsid w:val="21966080"/>
    <w:rsid w:val="219ECB3C"/>
    <w:rsid w:val="21CF537C"/>
    <w:rsid w:val="21D1992B"/>
    <w:rsid w:val="21D84A92"/>
    <w:rsid w:val="21EB5669"/>
    <w:rsid w:val="22145A72"/>
    <w:rsid w:val="223ABFA0"/>
    <w:rsid w:val="224AA812"/>
    <w:rsid w:val="226BE4CC"/>
    <w:rsid w:val="2299BEB2"/>
    <w:rsid w:val="22A093F0"/>
    <w:rsid w:val="22ABD9CF"/>
    <w:rsid w:val="22BDD18A"/>
    <w:rsid w:val="22C624D6"/>
    <w:rsid w:val="22C8B29F"/>
    <w:rsid w:val="22F83EFC"/>
    <w:rsid w:val="230D34E5"/>
    <w:rsid w:val="232FBF56"/>
    <w:rsid w:val="2333502A"/>
    <w:rsid w:val="23878B87"/>
    <w:rsid w:val="23A694EA"/>
    <w:rsid w:val="23B46294"/>
    <w:rsid w:val="23BA225A"/>
    <w:rsid w:val="23C61A84"/>
    <w:rsid w:val="23FAB761"/>
    <w:rsid w:val="24308176"/>
    <w:rsid w:val="245E73D3"/>
    <w:rsid w:val="24819649"/>
    <w:rsid w:val="24940F5D"/>
    <w:rsid w:val="24A89A9C"/>
    <w:rsid w:val="24BFCCB6"/>
    <w:rsid w:val="24CDF9C1"/>
    <w:rsid w:val="24D6DCE5"/>
    <w:rsid w:val="24E37196"/>
    <w:rsid w:val="24E582CA"/>
    <w:rsid w:val="24EE4016"/>
    <w:rsid w:val="24F8F2DB"/>
    <w:rsid w:val="2506EBFF"/>
    <w:rsid w:val="25875EAD"/>
    <w:rsid w:val="259C7396"/>
    <w:rsid w:val="25BB0F17"/>
    <w:rsid w:val="25D6DCFF"/>
    <w:rsid w:val="25FBBB25"/>
    <w:rsid w:val="2625FF88"/>
    <w:rsid w:val="264937EF"/>
    <w:rsid w:val="264A996F"/>
    <w:rsid w:val="2652FECB"/>
    <w:rsid w:val="26784A2B"/>
    <w:rsid w:val="26799701"/>
    <w:rsid w:val="267ED506"/>
    <w:rsid w:val="26906950"/>
    <w:rsid w:val="26A0E865"/>
    <w:rsid w:val="26ABBBB5"/>
    <w:rsid w:val="26CEA1B3"/>
    <w:rsid w:val="26E1D4C8"/>
    <w:rsid w:val="26F991D9"/>
    <w:rsid w:val="270AADA8"/>
    <w:rsid w:val="27115C4E"/>
    <w:rsid w:val="275D1E43"/>
    <w:rsid w:val="279B9ADA"/>
    <w:rsid w:val="27DF9F09"/>
    <w:rsid w:val="27E9C78E"/>
    <w:rsid w:val="2834581C"/>
    <w:rsid w:val="283EA746"/>
    <w:rsid w:val="28478C16"/>
    <w:rsid w:val="28535F5E"/>
    <w:rsid w:val="285439B4"/>
    <w:rsid w:val="28B825E0"/>
    <w:rsid w:val="28B91522"/>
    <w:rsid w:val="28D41458"/>
    <w:rsid w:val="28D7F4E6"/>
    <w:rsid w:val="28EED28D"/>
    <w:rsid w:val="28FA3D18"/>
    <w:rsid w:val="290560ED"/>
    <w:rsid w:val="290E7DC1"/>
    <w:rsid w:val="29335BE7"/>
    <w:rsid w:val="2957CF71"/>
    <w:rsid w:val="2993F5CA"/>
    <w:rsid w:val="299E51DF"/>
    <w:rsid w:val="29A62A1E"/>
    <w:rsid w:val="29C3AD2A"/>
    <w:rsid w:val="29DF8296"/>
    <w:rsid w:val="29E35C77"/>
    <w:rsid w:val="29E56851"/>
    <w:rsid w:val="2A0D3BA1"/>
    <w:rsid w:val="2A1DAAEE"/>
    <w:rsid w:val="2A4C0104"/>
    <w:rsid w:val="2A63A038"/>
    <w:rsid w:val="2A8D6B0B"/>
    <w:rsid w:val="2A9B7182"/>
    <w:rsid w:val="2AAA4E22"/>
    <w:rsid w:val="2ACF2C48"/>
    <w:rsid w:val="2AE2068C"/>
    <w:rsid w:val="2AF01A40"/>
    <w:rsid w:val="2AF39FD2"/>
    <w:rsid w:val="2AF87275"/>
    <w:rsid w:val="2B1CACEC"/>
    <w:rsid w:val="2B34FAB6"/>
    <w:rsid w:val="2B4790CF"/>
    <w:rsid w:val="2B4E7030"/>
    <w:rsid w:val="2B6BF8DE"/>
    <w:rsid w:val="2B7F2CD8"/>
    <w:rsid w:val="2B7F8DF6"/>
    <w:rsid w:val="2B984863"/>
    <w:rsid w:val="2BB84907"/>
    <w:rsid w:val="2BB8FEDF"/>
    <w:rsid w:val="2BC1DE92"/>
    <w:rsid w:val="2BC2446D"/>
    <w:rsid w:val="2BEFBCA3"/>
    <w:rsid w:val="2BFF7099"/>
    <w:rsid w:val="2C0F95A8"/>
    <w:rsid w:val="2C226AFE"/>
    <w:rsid w:val="2C468D9B"/>
    <w:rsid w:val="2C4A63B9"/>
    <w:rsid w:val="2C4B49A2"/>
    <w:rsid w:val="2C5A6F15"/>
    <w:rsid w:val="2C687E53"/>
    <w:rsid w:val="2C6AFCA9"/>
    <w:rsid w:val="2CC892EF"/>
    <w:rsid w:val="2CC92438"/>
    <w:rsid w:val="2CD27B33"/>
    <w:rsid w:val="2CD9017B"/>
    <w:rsid w:val="2D1AFD39"/>
    <w:rsid w:val="2D255CE1"/>
    <w:rsid w:val="2D294E61"/>
    <w:rsid w:val="2D494BE0"/>
    <w:rsid w:val="2D52774A"/>
    <w:rsid w:val="2D599637"/>
    <w:rsid w:val="2D7C50D1"/>
    <w:rsid w:val="2D7FCE8F"/>
    <w:rsid w:val="2D9BA0A5"/>
    <w:rsid w:val="2DB3EBED"/>
    <w:rsid w:val="2DBEB584"/>
    <w:rsid w:val="2DC0E87C"/>
    <w:rsid w:val="2DD9BAC3"/>
    <w:rsid w:val="2DE75C10"/>
    <w:rsid w:val="2DF9C824"/>
    <w:rsid w:val="2E1E6B46"/>
    <w:rsid w:val="2E320ABB"/>
    <w:rsid w:val="2E39F382"/>
    <w:rsid w:val="2E76369F"/>
    <w:rsid w:val="2E8BFBA0"/>
    <w:rsid w:val="2E9F3311"/>
    <w:rsid w:val="2EA399A0"/>
    <w:rsid w:val="2EB4D936"/>
    <w:rsid w:val="2EB61132"/>
    <w:rsid w:val="2EC9188A"/>
    <w:rsid w:val="2F14042F"/>
    <w:rsid w:val="2F1A487F"/>
    <w:rsid w:val="2F21585A"/>
    <w:rsid w:val="2F21DFA1"/>
    <w:rsid w:val="2F3A4109"/>
    <w:rsid w:val="2F6EE2A5"/>
    <w:rsid w:val="2F71E021"/>
    <w:rsid w:val="2F7302EB"/>
    <w:rsid w:val="2F8EA15C"/>
    <w:rsid w:val="2FA108B2"/>
    <w:rsid w:val="2FA8C367"/>
    <w:rsid w:val="2FC710F5"/>
    <w:rsid w:val="30007E53"/>
    <w:rsid w:val="3000E9F1"/>
    <w:rsid w:val="3007150C"/>
    <w:rsid w:val="303CC6FC"/>
    <w:rsid w:val="308C7002"/>
    <w:rsid w:val="30B618E0"/>
    <w:rsid w:val="30DF9C87"/>
    <w:rsid w:val="31277974"/>
    <w:rsid w:val="314F7F7B"/>
    <w:rsid w:val="3156A133"/>
    <w:rsid w:val="315DBC25"/>
    <w:rsid w:val="315DF4CF"/>
    <w:rsid w:val="31652FF1"/>
    <w:rsid w:val="3166AA53"/>
    <w:rsid w:val="316B4DB1"/>
    <w:rsid w:val="317F9667"/>
    <w:rsid w:val="31A43C3A"/>
    <w:rsid w:val="31A4FE9E"/>
    <w:rsid w:val="31A9E0E9"/>
    <w:rsid w:val="31FA5E10"/>
    <w:rsid w:val="32332C86"/>
    <w:rsid w:val="32356662"/>
    <w:rsid w:val="32435446"/>
    <w:rsid w:val="325F5826"/>
    <w:rsid w:val="32822CA8"/>
    <w:rsid w:val="328A25EC"/>
    <w:rsid w:val="32945590"/>
    <w:rsid w:val="32B9D42F"/>
    <w:rsid w:val="32F39408"/>
    <w:rsid w:val="32F63D1F"/>
    <w:rsid w:val="32F9C530"/>
    <w:rsid w:val="331522D0"/>
    <w:rsid w:val="33364BFE"/>
    <w:rsid w:val="333E94F9"/>
    <w:rsid w:val="33400C9B"/>
    <w:rsid w:val="33721CAE"/>
    <w:rsid w:val="33842951"/>
    <w:rsid w:val="3395CA7D"/>
    <w:rsid w:val="33A5381A"/>
    <w:rsid w:val="33E37073"/>
    <w:rsid w:val="33F1B099"/>
    <w:rsid w:val="340F54E7"/>
    <w:rsid w:val="3439AB0F"/>
    <w:rsid w:val="344E7852"/>
    <w:rsid w:val="345455FB"/>
    <w:rsid w:val="34612900"/>
    <w:rsid w:val="348849CF"/>
    <w:rsid w:val="348D3D6B"/>
    <w:rsid w:val="34A5EA7C"/>
    <w:rsid w:val="34A666A7"/>
    <w:rsid w:val="34A8C2F4"/>
    <w:rsid w:val="34B220AD"/>
    <w:rsid w:val="34CEB621"/>
    <w:rsid w:val="34CEF917"/>
    <w:rsid w:val="34D3EF76"/>
    <w:rsid w:val="34E273B5"/>
    <w:rsid w:val="34F12AEA"/>
    <w:rsid w:val="34F6E2C9"/>
    <w:rsid w:val="34FA90C0"/>
    <w:rsid w:val="3507D875"/>
    <w:rsid w:val="351E4EAF"/>
    <w:rsid w:val="3548F8E0"/>
    <w:rsid w:val="356A726F"/>
    <w:rsid w:val="3586748E"/>
    <w:rsid w:val="3593C7C4"/>
    <w:rsid w:val="35B4F368"/>
    <w:rsid w:val="35EBE9ED"/>
    <w:rsid w:val="361DA3EB"/>
    <w:rsid w:val="3625205C"/>
    <w:rsid w:val="3649C8C5"/>
    <w:rsid w:val="364DF10E"/>
    <w:rsid w:val="3656790D"/>
    <w:rsid w:val="366FBFD7"/>
    <w:rsid w:val="367AFE00"/>
    <w:rsid w:val="367E4416"/>
    <w:rsid w:val="368E4C95"/>
    <w:rsid w:val="3693EB51"/>
    <w:rsid w:val="36AAA204"/>
    <w:rsid w:val="36AEAB85"/>
    <w:rsid w:val="36CEF144"/>
    <w:rsid w:val="36D38D61"/>
    <w:rsid w:val="36FBAC2B"/>
    <w:rsid w:val="373648EB"/>
    <w:rsid w:val="373EFBD1"/>
    <w:rsid w:val="3749E142"/>
    <w:rsid w:val="37652522"/>
    <w:rsid w:val="3765334A"/>
    <w:rsid w:val="376FA9FD"/>
    <w:rsid w:val="379792DA"/>
    <w:rsid w:val="37C96CFF"/>
    <w:rsid w:val="37C99FD0"/>
    <w:rsid w:val="37D81535"/>
    <w:rsid w:val="3805D3EC"/>
    <w:rsid w:val="381C4DC2"/>
    <w:rsid w:val="381CE13A"/>
    <w:rsid w:val="3823E656"/>
    <w:rsid w:val="38432843"/>
    <w:rsid w:val="3845BB48"/>
    <w:rsid w:val="38592155"/>
    <w:rsid w:val="386752F6"/>
    <w:rsid w:val="38B3713B"/>
    <w:rsid w:val="38FE2FCE"/>
    <w:rsid w:val="390D3F36"/>
    <w:rsid w:val="3915C4EB"/>
    <w:rsid w:val="3951FDDD"/>
    <w:rsid w:val="39A35255"/>
    <w:rsid w:val="39A9D382"/>
    <w:rsid w:val="39AF4E1F"/>
    <w:rsid w:val="39B5E4D8"/>
    <w:rsid w:val="39C0A2FE"/>
    <w:rsid w:val="39D7F583"/>
    <w:rsid w:val="39F9DCB9"/>
    <w:rsid w:val="3A14799E"/>
    <w:rsid w:val="3A5926D8"/>
    <w:rsid w:val="3A670E60"/>
    <w:rsid w:val="3A68DE3E"/>
    <w:rsid w:val="3A97003F"/>
    <w:rsid w:val="3AA058FC"/>
    <w:rsid w:val="3AA42439"/>
    <w:rsid w:val="3AA62136"/>
    <w:rsid w:val="3AB1954C"/>
    <w:rsid w:val="3AB3F3DF"/>
    <w:rsid w:val="3ABC9F16"/>
    <w:rsid w:val="3AD73C69"/>
    <w:rsid w:val="3ADFC06C"/>
    <w:rsid w:val="3AE566AD"/>
    <w:rsid w:val="3AFE12BA"/>
    <w:rsid w:val="3B1750D5"/>
    <w:rsid w:val="3B1CA7F3"/>
    <w:rsid w:val="3B1FF1FE"/>
    <w:rsid w:val="3B216231"/>
    <w:rsid w:val="3B28E1CE"/>
    <w:rsid w:val="3B375E41"/>
    <w:rsid w:val="3B3B2525"/>
    <w:rsid w:val="3B4330FA"/>
    <w:rsid w:val="3B47EBA1"/>
    <w:rsid w:val="3B49F44C"/>
    <w:rsid w:val="3B4B1E80"/>
    <w:rsid w:val="3B51B539"/>
    <w:rsid w:val="3B5481FC"/>
    <w:rsid w:val="3B739D84"/>
    <w:rsid w:val="3BA8BA62"/>
    <w:rsid w:val="3BAC8206"/>
    <w:rsid w:val="3BB049FF"/>
    <w:rsid w:val="3BE97607"/>
    <w:rsid w:val="3C027912"/>
    <w:rsid w:val="3C0B8470"/>
    <w:rsid w:val="3C0F9877"/>
    <w:rsid w:val="3C1012A3"/>
    <w:rsid w:val="3C44BCF4"/>
    <w:rsid w:val="3C6E53D8"/>
    <w:rsid w:val="3C7BCE0F"/>
    <w:rsid w:val="3C7EFFD5"/>
    <w:rsid w:val="3C7F5BE3"/>
    <w:rsid w:val="3C8C6BA0"/>
    <w:rsid w:val="3CB4B42B"/>
    <w:rsid w:val="3CCAD72E"/>
    <w:rsid w:val="3CCB3FA0"/>
    <w:rsid w:val="3CD803B6"/>
    <w:rsid w:val="3CE44163"/>
    <w:rsid w:val="3CED859A"/>
    <w:rsid w:val="3CF0525D"/>
    <w:rsid w:val="3CF94E53"/>
    <w:rsid w:val="3D449585"/>
    <w:rsid w:val="3D47A057"/>
    <w:rsid w:val="3D4C1A60"/>
    <w:rsid w:val="3D51AFE1"/>
    <w:rsid w:val="3D6FF860"/>
    <w:rsid w:val="3D718940"/>
    <w:rsid w:val="3DA58A6F"/>
    <w:rsid w:val="3DA935D4"/>
    <w:rsid w:val="3DC38A89"/>
    <w:rsid w:val="3DE08D55"/>
    <w:rsid w:val="3E0BBB99"/>
    <w:rsid w:val="3E11E4CC"/>
    <w:rsid w:val="3E1680B9"/>
    <w:rsid w:val="3E5792C0"/>
    <w:rsid w:val="3E6FC1EB"/>
    <w:rsid w:val="3E82BF42"/>
    <w:rsid w:val="3E8955FB"/>
    <w:rsid w:val="3EB1E767"/>
    <w:rsid w:val="3EC6A9C6"/>
    <w:rsid w:val="3F08EC8A"/>
    <w:rsid w:val="3F32434B"/>
    <w:rsid w:val="3F48839A"/>
    <w:rsid w:val="3F6C9720"/>
    <w:rsid w:val="3F73681F"/>
    <w:rsid w:val="3F7C5DB6"/>
    <w:rsid w:val="3F85066F"/>
    <w:rsid w:val="3F869910"/>
    <w:rsid w:val="3FBCF261"/>
    <w:rsid w:val="400BB23C"/>
    <w:rsid w:val="401E8FA3"/>
    <w:rsid w:val="4025265C"/>
    <w:rsid w:val="406E7DA5"/>
    <w:rsid w:val="4078E1BA"/>
    <w:rsid w:val="408EDE07"/>
    <w:rsid w:val="409E87BD"/>
    <w:rsid w:val="40B8B1B2"/>
    <w:rsid w:val="40BF9AA8"/>
    <w:rsid w:val="40D8F15C"/>
    <w:rsid w:val="40DF1328"/>
    <w:rsid w:val="410C0DB0"/>
    <w:rsid w:val="4125FD3B"/>
    <w:rsid w:val="41630E63"/>
    <w:rsid w:val="4178A88A"/>
    <w:rsid w:val="41BA6004"/>
    <w:rsid w:val="41C0F6BD"/>
    <w:rsid w:val="41DC2146"/>
    <w:rsid w:val="4210D9B2"/>
    <w:rsid w:val="4213186A"/>
    <w:rsid w:val="42194497"/>
    <w:rsid w:val="422AD9CF"/>
    <w:rsid w:val="422F313F"/>
    <w:rsid w:val="42870516"/>
    <w:rsid w:val="429A8DDE"/>
    <w:rsid w:val="42B7B1AF"/>
    <w:rsid w:val="42C1E7D9"/>
    <w:rsid w:val="42D1BB39"/>
    <w:rsid w:val="42E1A061"/>
    <w:rsid w:val="432B03E3"/>
    <w:rsid w:val="432FD840"/>
    <w:rsid w:val="433078A5"/>
    <w:rsid w:val="4339614F"/>
    <w:rsid w:val="433F9812"/>
    <w:rsid w:val="435BA7D9"/>
    <w:rsid w:val="439257B7"/>
    <w:rsid w:val="43A42CAB"/>
    <w:rsid w:val="43B80020"/>
    <w:rsid w:val="43C8EE24"/>
    <w:rsid w:val="43DB3736"/>
    <w:rsid w:val="44000EA7"/>
    <w:rsid w:val="442722FC"/>
    <w:rsid w:val="44297F3F"/>
    <w:rsid w:val="442A20ED"/>
    <w:rsid w:val="442B9670"/>
    <w:rsid w:val="443D31AC"/>
    <w:rsid w:val="443FF58D"/>
    <w:rsid w:val="446B041A"/>
    <w:rsid w:val="44750442"/>
    <w:rsid w:val="44962FE2"/>
    <w:rsid w:val="449EC807"/>
    <w:rsid w:val="44FAB972"/>
    <w:rsid w:val="4502B92E"/>
    <w:rsid w:val="4526B4C1"/>
    <w:rsid w:val="452BDF68"/>
    <w:rsid w:val="453C2D6E"/>
    <w:rsid w:val="4566D9A4"/>
    <w:rsid w:val="45751DC9"/>
    <w:rsid w:val="457D552E"/>
    <w:rsid w:val="458C22D5"/>
    <w:rsid w:val="45AAEEFC"/>
    <w:rsid w:val="45B4E42D"/>
    <w:rsid w:val="45B78C76"/>
    <w:rsid w:val="45CB5009"/>
    <w:rsid w:val="45DE230C"/>
    <w:rsid w:val="45EEC16C"/>
    <w:rsid w:val="45F74517"/>
    <w:rsid w:val="46382EEF"/>
    <w:rsid w:val="464927F0"/>
    <w:rsid w:val="4654445D"/>
    <w:rsid w:val="46566E6C"/>
    <w:rsid w:val="465BD3F4"/>
    <w:rsid w:val="4662A4A5"/>
    <w:rsid w:val="4688E0DF"/>
    <w:rsid w:val="46E5BD31"/>
    <w:rsid w:val="46E6B9C7"/>
    <w:rsid w:val="46ECCEA0"/>
    <w:rsid w:val="4713512F"/>
    <w:rsid w:val="4720B48A"/>
    <w:rsid w:val="4722C089"/>
    <w:rsid w:val="475221C4"/>
    <w:rsid w:val="4756B1B7"/>
    <w:rsid w:val="47A14FCD"/>
    <w:rsid w:val="47A78567"/>
    <w:rsid w:val="47B39397"/>
    <w:rsid w:val="47BE4374"/>
    <w:rsid w:val="47D1D20F"/>
    <w:rsid w:val="47FE7506"/>
    <w:rsid w:val="4802D078"/>
    <w:rsid w:val="4833F68B"/>
    <w:rsid w:val="483AF28A"/>
    <w:rsid w:val="484358CE"/>
    <w:rsid w:val="486D5FE0"/>
    <w:rsid w:val="48849126"/>
    <w:rsid w:val="48C0AE3B"/>
    <w:rsid w:val="48D9BE62"/>
    <w:rsid w:val="48F28218"/>
    <w:rsid w:val="492423FA"/>
    <w:rsid w:val="493BD8EE"/>
    <w:rsid w:val="4953DF7C"/>
    <w:rsid w:val="495A13D5"/>
    <w:rsid w:val="498FE990"/>
    <w:rsid w:val="4998569F"/>
    <w:rsid w:val="49BF29F9"/>
    <w:rsid w:val="49C52747"/>
    <w:rsid w:val="4A0B52C4"/>
    <w:rsid w:val="4A11EBD6"/>
    <w:rsid w:val="4A2B1603"/>
    <w:rsid w:val="4A52EF42"/>
    <w:rsid w:val="4A7880DB"/>
    <w:rsid w:val="4A98BA89"/>
    <w:rsid w:val="4AAA95B9"/>
    <w:rsid w:val="4AAB9AE3"/>
    <w:rsid w:val="4AB4361F"/>
    <w:rsid w:val="4ACEC7B7"/>
    <w:rsid w:val="4ACFA69C"/>
    <w:rsid w:val="4AFBB31D"/>
    <w:rsid w:val="4AFD0706"/>
    <w:rsid w:val="4B10CB33"/>
    <w:rsid w:val="4B3F0F62"/>
    <w:rsid w:val="4B45FBBB"/>
    <w:rsid w:val="4B47BF00"/>
    <w:rsid w:val="4B5BB42E"/>
    <w:rsid w:val="4B60F7A8"/>
    <w:rsid w:val="4B72934C"/>
    <w:rsid w:val="4B95910C"/>
    <w:rsid w:val="4BC79280"/>
    <w:rsid w:val="4C00B238"/>
    <w:rsid w:val="4C0351DF"/>
    <w:rsid w:val="4C07FBA9"/>
    <w:rsid w:val="4C3234E1"/>
    <w:rsid w:val="4C3416C8"/>
    <w:rsid w:val="4C3F5B7C"/>
    <w:rsid w:val="4C5386AF"/>
    <w:rsid w:val="4C699918"/>
    <w:rsid w:val="4C6B76FD"/>
    <w:rsid w:val="4C6F18CE"/>
    <w:rsid w:val="4C7ACF92"/>
    <w:rsid w:val="4C8DFC88"/>
    <w:rsid w:val="4C97C1FF"/>
    <w:rsid w:val="4CA2FCD9"/>
    <w:rsid w:val="4CA7F5AF"/>
    <w:rsid w:val="4CB7DBB2"/>
    <w:rsid w:val="4D0767AE"/>
    <w:rsid w:val="4D0E9CE2"/>
    <w:rsid w:val="4D15C331"/>
    <w:rsid w:val="4D3AD70C"/>
    <w:rsid w:val="4D3CE98F"/>
    <w:rsid w:val="4D79A6EA"/>
    <w:rsid w:val="4D7A97FF"/>
    <w:rsid w:val="4D9734BA"/>
    <w:rsid w:val="4DAD4D35"/>
    <w:rsid w:val="4DB338EB"/>
    <w:rsid w:val="4DCA42BC"/>
    <w:rsid w:val="4DCBB556"/>
    <w:rsid w:val="4DF2ED7D"/>
    <w:rsid w:val="4DFBD348"/>
    <w:rsid w:val="4E07E631"/>
    <w:rsid w:val="4E158BE7"/>
    <w:rsid w:val="4E169FF3"/>
    <w:rsid w:val="4E1FCB5E"/>
    <w:rsid w:val="4E1FE1B7"/>
    <w:rsid w:val="4E464D51"/>
    <w:rsid w:val="4E4DC164"/>
    <w:rsid w:val="4E6502A3"/>
    <w:rsid w:val="4E776E2B"/>
    <w:rsid w:val="4E852D88"/>
    <w:rsid w:val="4EAA340E"/>
    <w:rsid w:val="4EB25BA4"/>
    <w:rsid w:val="4ED8B9F0"/>
    <w:rsid w:val="4EF358C3"/>
    <w:rsid w:val="4EF3C447"/>
    <w:rsid w:val="4F01554C"/>
    <w:rsid w:val="4F18D25D"/>
    <w:rsid w:val="4F3AF2A1"/>
    <w:rsid w:val="4F4DF79C"/>
    <w:rsid w:val="4F599668"/>
    <w:rsid w:val="4F625698"/>
    <w:rsid w:val="4F737DA2"/>
    <w:rsid w:val="4F9F1CBA"/>
    <w:rsid w:val="4FAB905E"/>
    <w:rsid w:val="4FE2E7B6"/>
    <w:rsid w:val="5005546C"/>
    <w:rsid w:val="502B3DE3"/>
    <w:rsid w:val="5032AAE3"/>
    <w:rsid w:val="5035F074"/>
    <w:rsid w:val="5052E5CB"/>
    <w:rsid w:val="50654857"/>
    <w:rsid w:val="507F8411"/>
    <w:rsid w:val="508D0FD3"/>
    <w:rsid w:val="508F94A8"/>
    <w:rsid w:val="509F0E81"/>
    <w:rsid w:val="50BD184C"/>
    <w:rsid w:val="50C914E2"/>
    <w:rsid w:val="50E88293"/>
    <w:rsid w:val="50EE8D88"/>
    <w:rsid w:val="50F56946"/>
    <w:rsid w:val="50FF93F9"/>
    <w:rsid w:val="510DC568"/>
    <w:rsid w:val="510F4E03"/>
    <w:rsid w:val="51430857"/>
    <w:rsid w:val="5154B0DD"/>
    <w:rsid w:val="51616DAB"/>
    <w:rsid w:val="51699554"/>
    <w:rsid w:val="516B71BB"/>
    <w:rsid w:val="516D1340"/>
    <w:rsid w:val="516FBED3"/>
    <w:rsid w:val="5190D2FA"/>
    <w:rsid w:val="51960418"/>
    <w:rsid w:val="51A8084D"/>
    <w:rsid w:val="51A97012"/>
    <w:rsid w:val="51D0E0B7"/>
    <w:rsid w:val="521DDE96"/>
    <w:rsid w:val="52202BC6"/>
    <w:rsid w:val="52285F56"/>
    <w:rsid w:val="5240D5D8"/>
    <w:rsid w:val="52511627"/>
    <w:rsid w:val="52948A94"/>
    <w:rsid w:val="5308E3A1"/>
    <w:rsid w:val="530AE650"/>
    <w:rsid w:val="531BBE7F"/>
    <w:rsid w:val="5340BCB9"/>
    <w:rsid w:val="534B172C"/>
    <w:rsid w:val="53598C36"/>
    <w:rsid w:val="536122AE"/>
    <w:rsid w:val="53B724BB"/>
    <w:rsid w:val="53BC9772"/>
    <w:rsid w:val="53BD48C1"/>
    <w:rsid w:val="53DBA9C8"/>
    <w:rsid w:val="53EE6990"/>
    <w:rsid w:val="54126566"/>
    <w:rsid w:val="5438039A"/>
    <w:rsid w:val="544A9192"/>
    <w:rsid w:val="545843A4"/>
    <w:rsid w:val="545B9DF1"/>
    <w:rsid w:val="547DA5D4"/>
    <w:rsid w:val="548DFC58"/>
    <w:rsid w:val="54B92A0D"/>
    <w:rsid w:val="54E110D4"/>
    <w:rsid w:val="54F7F1AC"/>
    <w:rsid w:val="54FBF6F0"/>
    <w:rsid w:val="55082490"/>
    <w:rsid w:val="55148BE4"/>
    <w:rsid w:val="5584DE3E"/>
    <w:rsid w:val="55B67024"/>
    <w:rsid w:val="562A0799"/>
    <w:rsid w:val="56382C5B"/>
    <w:rsid w:val="56408463"/>
    <w:rsid w:val="56457D04"/>
    <w:rsid w:val="565EBDF8"/>
    <w:rsid w:val="567CE135"/>
    <w:rsid w:val="569BF15C"/>
    <w:rsid w:val="56B5228F"/>
    <w:rsid w:val="56B78136"/>
    <w:rsid w:val="571A4CD3"/>
    <w:rsid w:val="571CC9E8"/>
    <w:rsid w:val="571CD0B2"/>
    <w:rsid w:val="573E28B7"/>
    <w:rsid w:val="5751A436"/>
    <w:rsid w:val="57639AF8"/>
    <w:rsid w:val="576FA45C"/>
    <w:rsid w:val="5771ABA2"/>
    <w:rsid w:val="57A2D6FB"/>
    <w:rsid w:val="57B67BD0"/>
    <w:rsid w:val="57BD7B35"/>
    <w:rsid w:val="57BEB062"/>
    <w:rsid w:val="57C0D8F8"/>
    <w:rsid w:val="57C5D7FA"/>
    <w:rsid w:val="57E157CD"/>
    <w:rsid w:val="57F9B303"/>
    <w:rsid w:val="57FC337D"/>
    <w:rsid w:val="58029008"/>
    <w:rsid w:val="5814CD8A"/>
    <w:rsid w:val="5859675F"/>
    <w:rsid w:val="586C1574"/>
    <w:rsid w:val="58743B67"/>
    <w:rsid w:val="587F1AED"/>
    <w:rsid w:val="588D4C21"/>
    <w:rsid w:val="58948908"/>
    <w:rsid w:val="5896E102"/>
    <w:rsid w:val="589EDA1E"/>
    <w:rsid w:val="58C22A67"/>
    <w:rsid w:val="58E285E6"/>
    <w:rsid w:val="58EE514C"/>
    <w:rsid w:val="590B74BD"/>
    <w:rsid w:val="590C2E77"/>
    <w:rsid w:val="590F32FD"/>
    <w:rsid w:val="5914445D"/>
    <w:rsid w:val="5921021B"/>
    <w:rsid w:val="59309DE1"/>
    <w:rsid w:val="594B818C"/>
    <w:rsid w:val="595554B6"/>
    <w:rsid w:val="5956873A"/>
    <w:rsid w:val="5961A85B"/>
    <w:rsid w:val="59782525"/>
    <w:rsid w:val="5982E9AA"/>
    <w:rsid w:val="598ADC9F"/>
    <w:rsid w:val="5998439E"/>
    <w:rsid w:val="59A3D9D0"/>
    <w:rsid w:val="59BB6087"/>
    <w:rsid w:val="59E2D0AE"/>
    <w:rsid w:val="59EA2734"/>
    <w:rsid w:val="5A02DC3A"/>
    <w:rsid w:val="5A1344B4"/>
    <w:rsid w:val="5A17EFD3"/>
    <w:rsid w:val="5A24949B"/>
    <w:rsid w:val="5A3F2704"/>
    <w:rsid w:val="5A48FF57"/>
    <w:rsid w:val="5A8A952B"/>
    <w:rsid w:val="5A9005A9"/>
    <w:rsid w:val="5A98F075"/>
    <w:rsid w:val="5AB7E0C9"/>
    <w:rsid w:val="5AE6CACF"/>
    <w:rsid w:val="5AF51BF7"/>
    <w:rsid w:val="5B0DC31F"/>
    <w:rsid w:val="5B26AD00"/>
    <w:rsid w:val="5B385FAA"/>
    <w:rsid w:val="5B8364B2"/>
    <w:rsid w:val="5B9919EA"/>
    <w:rsid w:val="5BAF0675"/>
    <w:rsid w:val="5BDAF765"/>
    <w:rsid w:val="5BE5510E"/>
    <w:rsid w:val="5BF8F2B9"/>
    <w:rsid w:val="5BFEADAD"/>
    <w:rsid w:val="5C3B61A2"/>
    <w:rsid w:val="5C5C9D87"/>
    <w:rsid w:val="5C697D2D"/>
    <w:rsid w:val="5C74275E"/>
    <w:rsid w:val="5C829B30"/>
    <w:rsid w:val="5C9F059E"/>
    <w:rsid w:val="5CDF457D"/>
    <w:rsid w:val="5CDF7C38"/>
    <w:rsid w:val="5CEC22B9"/>
    <w:rsid w:val="5CF25534"/>
    <w:rsid w:val="5CF2C2A1"/>
    <w:rsid w:val="5D889C98"/>
    <w:rsid w:val="5DA1D40C"/>
    <w:rsid w:val="5DEBC10A"/>
    <w:rsid w:val="5DF6541A"/>
    <w:rsid w:val="5DF9C6CB"/>
    <w:rsid w:val="5E062CAB"/>
    <w:rsid w:val="5E2469AF"/>
    <w:rsid w:val="5E2CBCB9"/>
    <w:rsid w:val="5E340B7D"/>
    <w:rsid w:val="5E44AF52"/>
    <w:rsid w:val="5E8FDE44"/>
    <w:rsid w:val="5EB221A8"/>
    <w:rsid w:val="5ED6C6CB"/>
    <w:rsid w:val="5EEE2403"/>
    <w:rsid w:val="5F10BCA8"/>
    <w:rsid w:val="5F3ECC9E"/>
    <w:rsid w:val="5F49B7B4"/>
    <w:rsid w:val="5F5DBC31"/>
    <w:rsid w:val="5F87EAB3"/>
    <w:rsid w:val="5F89A16C"/>
    <w:rsid w:val="5F900AB8"/>
    <w:rsid w:val="5FC88D1A"/>
    <w:rsid w:val="5FD46FDB"/>
    <w:rsid w:val="5FE37E67"/>
    <w:rsid w:val="5FE68FE5"/>
    <w:rsid w:val="6020F156"/>
    <w:rsid w:val="60224EE7"/>
    <w:rsid w:val="6023C37B"/>
    <w:rsid w:val="60363FF7"/>
    <w:rsid w:val="6038BD79"/>
    <w:rsid w:val="605A66D8"/>
    <w:rsid w:val="606C3D55"/>
    <w:rsid w:val="60B93FA3"/>
    <w:rsid w:val="60CDF83E"/>
    <w:rsid w:val="60E11CEE"/>
    <w:rsid w:val="611D6E31"/>
    <w:rsid w:val="611EA9AB"/>
    <w:rsid w:val="6125272B"/>
    <w:rsid w:val="612571CD"/>
    <w:rsid w:val="613E9A2A"/>
    <w:rsid w:val="6188D6FA"/>
    <w:rsid w:val="61997B65"/>
    <w:rsid w:val="61A0C420"/>
    <w:rsid w:val="61A5611E"/>
    <w:rsid w:val="61B2E535"/>
    <w:rsid w:val="6218BFCD"/>
    <w:rsid w:val="62304253"/>
    <w:rsid w:val="6240DE03"/>
    <w:rsid w:val="625713F6"/>
    <w:rsid w:val="6282E849"/>
    <w:rsid w:val="62B4E1BD"/>
    <w:rsid w:val="62BA7A0C"/>
    <w:rsid w:val="62ECF5FD"/>
    <w:rsid w:val="63002DDC"/>
    <w:rsid w:val="630180C9"/>
    <w:rsid w:val="63200869"/>
    <w:rsid w:val="6320B565"/>
    <w:rsid w:val="6351F9F4"/>
    <w:rsid w:val="635B643D"/>
    <w:rsid w:val="635D8977"/>
    <w:rsid w:val="636351C3"/>
    <w:rsid w:val="636B00DA"/>
    <w:rsid w:val="636F7540"/>
    <w:rsid w:val="6383AEA1"/>
    <w:rsid w:val="63958E38"/>
    <w:rsid w:val="63F540C2"/>
    <w:rsid w:val="640AD1D4"/>
    <w:rsid w:val="64199469"/>
    <w:rsid w:val="641A9921"/>
    <w:rsid w:val="64288365"/>
    <w:rsid w:val="642C43DE"/>
    <w:rsid w:val="6448C593"/>
    <w:rsid w:val="645614EA"/>
    <w:rsid w:val="64C077BC"/>
    <w:rsid w:val="64E80A24"/>
    <w:rsid w:val="64F7349E"/>
    <w:rsid w:val="652B76EC"/>
    <w:rsid w:val="653F7515"/>
    <w:rsid w:val="6550B874"/>
    <w:rsid w:val="6555A133"/>
    <w:rsid w:val="6555F87A"/>
    <w:rsid w:val="655C1AA8"/>
    <w:rsid w:val="656FD5C9"/>
    <w:rsid w:val="65710D5B"/>
    <w:rsid w:val="65908E46"/>
    <w:rsid w:val="65B31267"/>
    <w:rsid w:val="65C10B71"/>
    <w:rsid w:val="65F1E54B"/>
    <w:rsid w:val="65F57404"/>
    <w:rsid w:val="65F8E2F0"/>
    <w:rsid w:val="65FEF042"/>
    <w:rsid w:val="6625AADD"/>
    <w:rsid w:val="66285DF3"/>
    <w:rsid w:val="6628EAD3"/>
    <w:rsid w:val="6637CE9E"/>
    <w:rsid w:val="664282D9"/>
    <w:rsid w:val="66746B91"/>
    <w:rsid w:val="66949AA2"/>
    <w:rsid w:val="66A6CE0C"/>
    <w:rsid w:val="66BF6C04"/>
    <w:rsid w:val="66D10909"/>
    <w:rsid w:val="66F7DA38"/>
    <w:rsid w:val="66FA6EEA"/>
    <w:rsid w:val="670BA62A"/>
    <w:rsid w:val="6728BEC0"/>
    <w:rsid w:val="6735A7D9"/>
    <w:rsid w:val="674F7C58"/>
    <w:rsid w:val="6785BD91"/>
    <w:rsid w:val="6786A83E"/>
    <w:rsid w:val="678DB5AC"/>
    <w:rsid w:val="6794B351"/>
    <w:rsid w:val="67D39EFF"/>
    <w:rsid w:val="67F44438"/>
    <w:rsid w:val="68298DAA"/>
    <w:rsid w:val="682ED560"/>
    <w:rsid w:val="684EDD34"/>
    <w:rsid w:val="685B3C65"/>
    <w:rsid w:val="685B5484"/>
    <w:rsid w:val="687162E7"/>
    <w:rsid w:val="6874A8D1"/>
    <w:rsid w:val="68B76C04"/>
    <w:rsid w:val="68D1783A"/>
    <w:rsid w:val="6900DCAB"/>
    <w:rsid w:val="692D718D"/>
    <w:rsid w:val="69313ACB"/>
    <w:rsid w:val="69530BF8"/>
    <w:rsid w:val="69690BBE"/>
    <w:rsid w:val="6973F30F"/>
    <w:rsid w:val="6982E8EC"/>
    <w:rsid w:val="699E6146"/>
    <w:rsid w:val="69A21CA1"/>
    <w:rsid w:val="69A99C7E"/>
    <w:rsid w:val="69CAA5C1"/>
    <w:rsid w:val="6A0D3348"/>
    <w:rsid w:val="6A28AE18"/>
    <w:rsid w:val="6A3AB865"/>
    <w:rsid w:val="6A792EAD"/>
    <w:rsid w:val="6A871D1A"/>
    <w:rsid w:val="6A8F19C9"/>
    <w:rsid w:val="6AAC9EC8"/>
    <w:rsid w:val="6AB068B7"/>
    <w:rsid w:val="6ACC5413"/>
    <w:rsid w:val="6ADAC728"/>
    <w:rsid w:val="6AF1A5FF"/>
    <w:rsid w:val="6AF6D6E8"/>
    <w:rsid w:val="6AFCE8FD"/>
    <w:rsid w:val="6B04A79D"/>
    <w:rsid w:val="6B04DC1F"/>
    <w:rsid w:val="6B0E3B1F"/>
    <w:rsid w:val="6B1B6C6E"/>
    <w:rsid w:val="6B36CC8A"/>
    <w:rsid w:val="6B8C15E8"/>
    <w:rsid w:val="6B928411"/>
    <w:rsid w:val="6BC1C786"/>
    <w:rsid w:val="6BC9F0E8"/>
    <w:rsid w:val="6BD6CAF8"/>
    <w:rsid w:val="6BDEAC7B"/>
    <w:rsid w:val="6BF419FD"/>
    <w:rsid w:val="6C0C7EE5"/>
    <w:rsid w:val="6C0DA3C5"/>
    <w:rsid w:val="6C2F9973"/>
    <w:rsid w:val="6C4DDE2B"/>
    <w:rsid w:val="6C4DED33"/>
    <w:rsid w:val="6C5E506C"/>
    <w:rsid w:val="6C619498"/>
    <w:rsid w:val="6C6EC5F5"/>
    <w:rsid w:val="6C797576"/>
    <w:rsid w:val="6C8B174D"/>
    <w:rsid w:val="6C8D7D45"/>
    <w:rsid w:val="6C98B95E"/>
    <w:rsid w:val="6C9C8D34"/>
    <w:rsid w:val="6CA0AC80"/>
    <w:rsid w:val="6CAB55ED"/>
    <w:rsid w:val="6CB1C45D"/>
    <w:rsid w:val="6CCD5723"/>
    <w:rsid w:val="6CE1F350"/>
    <w:rsid w:val="6CEFFEA0"/>
    <w:rsid w:val="6CF55C53"/>
    <w:rsid w:val="6D016206"/>
    <w:rsid w:val="6D0A3409"/>
    <w:rsid w:val="6D0B701A"/>
    <w:rsid w:val="6D1AF40F"/>
    <w:rsid w:val="6D4306E4"/>
    <w:rsid w:val="6D454F66"/>
    <w:rsid w:val="6D6946CB"/>
    <w:rsid w:val="6D7A4755"/>
    <w:rsid w:val="6D7BEAE0"/>
    <w:rsid w:val="6DA08447"/>
    <w:rsid w:val="6DBAF3B8"/>
    <w:rsid w:val="6DC33253"/>
    <w:rsid w:val="6DC74D32"/>
    <w:rsid w:val="6E1FE722"/>
    <w:rsid w:val="6E28FB15"/>
    <w:rsid w:val="6E2E77AA"/>
    <w:rsid w:val="6E3AA7FA"/>
    <w:rsid w:val="6E57F223"/>
    <w:rsid w:val="6E63C24B"/>
    <w:rsid w:val="6E67B9A8"/>
    <w:rsid w:val="6E9E16E4"/>
    <w:rsid w:val="6EAD9218"/>
    <w:rsid w:val="6EB3AD08"/>
    <w:rsid w:val="6EC7A6A3"/>
    <w:rsid w:val="6EDCD4F2"/>
    <w:rsid w:val="6EDDDBC8"/>
    <w:rsid w:val="6EF45374"/>
    <w:rsid w:val="6F0F409E"/>
    <w:rsid w:val="6F4276DE"/>
    <w:rsid w:val="6F4D9FC9"/>
    <w:rsid w:val="6F7812BD"/>
    <w:rsid w:val="6F91CF3E"/>
    <w:rsid w:val="6FA44718"/>
    <w:rsid w:val="6FB1F0B7"/>
    <w:rsid w:val="6FB90F79"/>
    <w:rsid w:val="6FCD82A9"/>
    <w:rsid w:val="6FD1516D"/>
    <w:rsid w:val="6FD42DF6"/>
    <w:rsid w:val="6FFBCAD1"/>
    <w:rsid w:val="702F9B64"/>
    <w:rsid w:val="7041D4CB"/>
    <w:rsid w:val="704C168D"/>
    <w:rsid w:val="704E4F18"/>
    <w:rsid w:val="705689CB"/>
    <w:rsid w:val="70578F73"/>
    <w:rsid w:val="7078A553"/>
    <w:rsid w:val="70909DC5"/>
    <w:rsid w:val="70B35105"/>
    <w:rsid w:val="70B5DF38"/>
    <w:rsid w:val="70DFBF32"/>
    <w:rsid w:val="70E5E07B"/>
    <w:rsid w:val="70E9702A"/>
    <w:rsid w:val="71055D88"/>
    <w:rsid w:val="71450384"/>
    <w:rsid w:val="714BB8D6"/>
    <w:rsid w:val="715A3F42"/>
    <w:rsid w:val="71693D8B"/>
    <w:rsid w:val="7177EFB7"/>
    <w:rsid w:val="71802C43"/>
    <w:rsid w:val="718C8733"/>
    <w:rsid w:val="7196CA7F"/>
    <w:rsid w:val="71DB312F"/>
    <w:rsid w:val="72059365"/>
    <w:rsid w:val="7217E0AD"/>
    <w:rsid w:val="723E8D8F"/>
    <w:rsid w:val="7255935B"/>
    <w:rsid w:val="726B633B"/>
    <w:rsid w:val="728832FE"/>
    <w:rsid w:val="7297D748"/>
    <w:rsid w:val="7300196C"/>
    <w:rsid w:val="73063AF1"/>
    <w:rsid w:val="7348BB8F"/>
    <w:rsid w:val="7384C0EA"/>
    <w:rsid w:val="7390BCDB"/>
    <w:rsid w:val="73AA5A65"/>
    <w:rsid w:val="73B4B989"/>
    <w:rsid w:val="73C8158A"/>
    <w:rsid w:val="73CB9B2A"/>
    <w:rsid w:val="740B6B9D"/>
    <w:rsid w:val="740FC5CB"/>
    <w:rsid w:val="742110EC"/>
    <w:rsid w:val="7449B71B"/>
    <w:rsid w:val="744CBC21"/>
    <w:rsid w:val="746CAE8A"/>
    <w:rsid w:val="7483C39D"/>
    <w:rsid w:val="74A75E5C"/>
    <w:rsid w:val="74AB2D0D"/>
    <w:rsid w:val="74AF9079"/>
    <w:rsid w:val="74B74B31"/>
    <w:rsid w:val="74BB6C53"/>
    <w:rsid w:val="74C8B93A"/>
    <w:rsid w:val="751452BD"/>
    <w:rsid w:val="7524D613"/>
    <w:rsid w:val="7538D082"/>
    <w:rsid w:val="753DE183"/>
    <w:rsid w:val="754C1676"/>
    <w:rsid w:val="755467A8"/>
    <w:rsid w:val="757558D3"/>
    <w:rsid w:val="758299AE"/>
    <w:rsid w:val="75BCE14D"/>
    <w:rsid w:val="75DF048F"/>
    <w:rsid w:val="75F900E6"/>
    <w:rsid w:val="75FFF288"/>
    <w:rsid w:val="7611FFA6"/>
    <w:rsid w:val="7651A0B1"/>
    <w:rsid w:val="765B9A96"/>
    <w:rsid w:val="7683ECA5"/>
    <w:rsid w:val="768442F5"/>
    <w:rsid w:val="76860B78"/>
    <w:rsid w:val="76862CDD"/>
    <w:rsid w:val="76A3E113"/>
    <w:rsid w:val="76B0B16C"/>
    <w:rsid w:val="76C0A674"/>
    <w:rsid w:val="76E956AE"/>
    <w:rsid w:val="770F5EC8"/>
    <w:rsid w:val="7723CC60"/>
    <w:rsid w:val="7758B1AE"/>
    <w:rsid w:val="77854826"/>
    <w:rsid w:val="77BD19A4"/>
    <w:rsid w:val="77DE4395"/>
    <w:rsid w:val="77F8698A"/>
    <w:rsid w:val="787FC4D7"/>
    <w:rsid w:val="7883B738"/>
    <w:rsid w:val="7885270F"/>
    <w:rsid w:val="78871534"/>
    <w:rsid w:val="78BFD1D7"/>
    <w:rsid w:val="78CD7701"/>
    <w:rsid w:val="78D400C5"/>
    <w:rsid w:val="78D4B584"/>
    <w:rsid w:val="78FC57F2"/>
    <w:rsid w:val="79163307"/>
    <w:rsid w:val="791A23AA"/>
    <w:rsid w:val="791EC57C"/>
    <w:rsid w:val="793C4115"/>
    <w:rsid w:val="798E6BE6"/>
    <w:rsid w:val="799439EB"/>
    <w:rsid w:val="799834EB"/>
    <w:rsid w:val="7998862E"/>
    <w:rsid w:val="79AA8465"/>
    <w:rsid w:val="79CC3C83"/>
    <w:rsid w:val="79F757E3"/>
    <w:rsid w:val="7A0CBAA7"/>
    <w:rsid w:val="7A15A152"/>
    <w:rsid w:val="7A3D39D6"/>
    <w:rsid w:val="7A3F5A05"/>
    <w:rsid w:val="7A3FD6ED"/>
    <w:rsid w:val="7A45347C"/>
    <w:rsid w:val="7A5D45E6"/>
    <w:rsid w:val="7A5F062E"/>
    <w:rsid w:val="7A714DB5"/>
    <w:rsid w:val="7A8084F7"/>
    <w:rsid w:val="7A845EBD"/>
    <w:rsid w:val="7AB5A882"/>
    <w:rsid w:val="7AC2B4C6"/>
    <w:rsid w:val="7AEB5FE2"/>
    <w:rsid w:val="7AF7FD30"/>
    <w:rsid w:val="7B024604"/>
    <w:rsid w:val="7B6AB1A4"/>
    <w:rsid w:val="7B6B7D30"/>
    <w:rsid w:val="7B95BCE0"/>
    <w:rsid w:val="7BABD79C"/>
    <w:rsid w:val="7BBEC2F3"/>
    <w:rsid w:val="7BC6516E"/>
    <w:rsid w:val="7BC87E95"/>
    <w:rsid w:val="7BC95477"/>
    <w:rsid w:val="7C009249"/>
    <w:rsid w:val="7C0186C2"/>
    <w:rsid w:val="7C06F85F"/>
    <w:rsid w:val="7C2FDBC5"/>
    <w:rsid w:val="7C4581A8"/>
    <w:rsid w:val="7C6BA386"/>
    <w:rsid w:val="7C6CC9AD"/>
    <w:rsid w:val="7CB63865"/>
    <w:rsid w:val="7CC53FD4"/>
    <w:rsid w:val="7CC910E9"/>
    <w:rsid w:val="7D1E4B59"/>
    <w:rsid w:val="7D4651A8"/>
    <w:rsid w:val="7D7DD589"/>
    <w:rsid w:val="7D9FC30C"/>
    <w:rsid w:val="7DAA9F53"/>
    <w:rsid w:val="7DC4E759"/>
    <w:rsid w:val="7DDCCF2C"/>
    <w:rsid w:val="7DEFBF16"/>
    <w:rsid w:val="7E00F32A"/>
    <w:rsid w:val="7E1F4197"/>
    <w:rsid w:val="7E2D97C1"/>
    <w:rsid w:val="7E3CAEE9"/>
    <w:rsid w:val="7E58CBCA"/>
    <w:rsid w:val="7E645195"/>
    <w:rsid w:val="7E8C7E9C"/>
    <w:rsid w:val="7EB0976D"/>
    <w:rsid w:val="7EBD5D5D"/>
    <w:rsid w:val="7ED9B59D"/>
    <w:rsid w:val="7EE3785E"/>
    <w:rsid w:val="7EE78716"/>
    <w:rsid w:val="7F132FE1"/>
    <w:rsid w:val="7F236307"/>
    <w:rsid w:val="7F3B936D"/>
    <w:rsid w:val="7F3BFE3C"/>
    <w:rsid w:val="7F44192C"/>
    <w:rsid w:val="7F531758"/>
    <w:rsid w:val="7F677C87"/>
    <w:rsid w:val="7F80F3A3"/>
    <w:rsid w:val="7F860F4C"/>
    <w:rsid w:val="7F8B42B7"/>
    <w:rsid w:val="7FEBE8E8"/>
    <w:rsid w:val="7FF03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4533B"/>
  <w15:docId w15:val="{FECD4989-2A6B-40FC-853F-C25EB6AA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353"/>
    <w:pPr>
      <w:spacing w:after="0" w:line="240" w:lineRule="auto"/>
      <w:jc w:val="center"/>
      <w:outlineLvl w:val="0"/>
    </w:pPr>
    <w:rPr>
      <w:rFonts w:ascii="Verdana" w:eastAsia="Times New Roman" w:hAnsi="Verdana" w:cs="Calibri"/>
      <w:b/>
      <w:bCs/>
      <w:color w:val="000000" w:themeColor="text1"/>
      <w:sz w:val="28"/>
      <w:szCs w:val="28"/>
      <w:lang w:eastAsia="en-GB"/>
    </w:rPr>
  </w:style>
  <w:style w:type="paragraph" w:styleId="Heading2">
    <w:name w:val="heading 2"/>
    <w:basedOn w:val="paragraph"/>
    <w:next w:val="Normal"/>
    <w:link w:val="Heading2Char"/>
    <w:uiPriority w:val="9"/>
    <w:unhideWhenUsed/>
    <w:qFormat/>
    <w:rsid w:val="00FF1BA1"/>
    <w:pPr>
      <w:spacing w:before="0" w:beforeAutospacing="0" w:after="0" w:afterAutospacing="0" w:line="360" w:lineRule="auto"/>
      <w:textAlignment w:val="baseline"/>
      <w:outlineLvl w:val="1"/>
    </w:pPr>
    <w:rPr>
      <w:rFonts w:ascii="Verdana" w:hAnsi="Verdana"/>
      <w:b/>
    </w:rPr>
  </w:style>
  <w:style w:type="paragraph" w:styleId="Heading3">
    <w:name w:val="heading 3"/>
    <w:basedOn w:val="paragraph"/>
    <w:next w:val="Normal"/>
    <w:link w:val="Heading3Char"/>
    <w:uiPriority w:val="9"/>
    <w:unhideWhenUsed/>
    <w:qFormat/>
    <w:rsid w:val="004E4529"/>
    <w:pPr>
      <w:spacing w:before="0" w:beforeAutospacing="0" w:after="0" w:afterAutospacing="0"/>
      <w:textAlignment w:val="baseline"/>
      <w:outlineLvl w:val="2"/>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F3D"/>
    <w:rPr>
      <w:color w:val="0563C1"/>
      <w:u w:val="single"/>
    </w:rPr>
  </w:style>
  <w:style w:type="character" w:customStyle="1" w:styleId="font211">
    <w:name w:val="font21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201">
    <w:name w:val="font20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51">
    <w:name w:val="font25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161">
    <w:name w:val="font16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61">
    <w:name w:val="font261"/>
    <w:basedOn w:val="DefaultParagraphFont"/>
    <w:rsid w:val="00F61F3D"/>
    <w:rPr>
      <w:rFonts w:ascii="Verdana" w:hAnsi="Verdana" w:hint="default"/>
      <w:b w:val="0"/>
      <w:bCs w:val="0"/>
      <w:i w:val="0"/>
      <w:iCs w:val="0"/>
      <w:strike w:val="0"/>
      <w:dstrike w:val="0"/>
      <w:color w:val="FF0000"/>
      <w:sz w:val="24"/>
      <w:szCs w:val="24"/>
      <w:u w:val="none"/>
      <w:effect w:val="none"/>
    </w:rPr>
  </w:style>
  <w:style w:type="character" w:customStyle="1" w:styleId="font231">
    <w:name w:val="font23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91">
    <w:name w:val="font91"/>
    <w:basedOn w:val="DefaultParagraphFont"/>
    <w:rsid w:val="00F61F3D"/>
    <w:rPr>
      <w:rFonts w:ascii="Verdana" w:hAnsi="Verdana" w:hint="default"/>
      <w:b/>
      <w:bCs/>
      <w:i w:val="0"/>
      <w:iCs w:val="0"/>
      <w:strike w:val="0"/>
      <w:dstrike w:val="0"/>
      <w:color w:val="000000"/>
      <w:sz w:val="22"/>
      <w:szCs w:val="22"/>
      <w:u w:val="none"/>
      <w:effect w:val="none"/>
    </w:rPr>
  </w:style>
  <w:style w:type="character" w:customStyle="1" w:styleId="font81">
    <w:name w:val="font81"/>
    <w:basedOn w:val="DefaultParagraphFont"/>
    <w:rsid w:val="00F61F3D"/>
    <w:rPr>
      <w:rFonts w:ascii="Verdana" w:hAnsi="Verdana" w:hint="default"/>
      <w:b w:val="0"/>
      <w:bCs w:val="0"/>
      <w:i w:val="0"/>
      <w:iCs w:val="0"/>
      <w:strike w:val="0"/>
      <w:dstrike w:val="0"/>
      <w:color w:val="000000"/>
      <w:sz w:val="22"/>
      <w:szCs w:val="22"/>
      <w:u w:val="none"/>
      <w:effect w:val="non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E2D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2DDC"/>
  </w:style>
  <w:style w:type="character" w:customStyle="1" w:styleId="eop">
    <w:name w:val="eop"/>
    <w:basedOn w:val="DefaultParagraphFont"/>
    <w:rsid w:val="00BE2DDC"/>
  </w:style>
  <w:style w:type="paragraph" w:styleId="NormalWeb">
    <w:name w:val="Normal (Web)"/>
    <w:basedOn w:val="Normal"/>
    <w:uiPriority w:val="99"/>
    <w:unhideWhenUsed/>
    <w:rsid w:val="00372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979D2"/>
    <w:rPr>
      <w:color w:val="954F72" w:themeColor="followedHyperlink"/>
      <w:u w:val="single"/>
    </w:rPr>
  </w:style>
  <w:style w:type="character" w:styleId="Emphasis">
    <w:name w:val="Emphasis"/>
    <w:aliases w:val="2nd heading"/>
    <w:basedOn w:val="Heading2Char"/>
    <w:qFormat/>
    <w:rsid w:val="003E3C65"/>
    <w:rPr>
      <w:rFonts w:ascii="Verdana" w:eastAsia="Times New Roman" w:hAnsi="Verdana" w:cs="Times New Roman"/>
      <w:b/>
      <w:sz w:val="24"/>
      <w:szCs w:val="24"/>
      <w:lang w:eastAsia="en-GB"/>
    </w:rPr>
  </w:style>
  <w:style w:type="character" w:customStyle="1" w:styleId="Heading3Char">
    <w:name w:val="Heading 3 Char"/>
    <w:basedOn w:val="DefaultParagraphFont"/>
    <w:link w:val="Heading3"/>
    <w:uiPriority w:val="9"/>
    <w:rsid w:val="004E4529"/>
    <w:rPr>
      <w:rFonts w:ascii="Verdana" w:eastAsia="Times New Roman" w:hAnsi="Verdana" w:cs="Times New Roman"/>
      <w:sz w:val="24"/>
      <w:szCs w:val="24"/>
      <w:lang w:eastAsia="en-GB"/>
    </w:rPr>
  </w:style>
  <w:style w:type="character" w:styleId="CommentReference">
    <w:name w:val="annotation reference"/>
    <w:basedOn w:val="DefaultParagraphFont"/>
    <w:uiPriority w:val="99"/>
    <w:semiHidden/>
    <w:unhideWhenUsed/>
    <w:rsid w:val="00BB6D53"/>
    <w:rPr>
      <w:sz w:val="16"/>
      <w:szCs w:val="16"/>
    </w:rPr>
  </w:style>
  <w:style w:type="paragraph" w:styleId="CommentText">
    <w:name w:val="annotation text"/>
    <w:basedOn w:val="Normal"/>
    <w:link w:val="CommentTextChar"/>
    <w:uiPriority w:val="99"/>
    <w:unhideWhenUsed/>
    <w:rsid w:val="00BB6D53"/>
    <w:pPr>
      <w:spacing w:line="240" w:lineRule="auto"/>
    </w:pPr>
    <w:rPr>
      <w:sz w:val="20"/>
      <w:szCs w:val="20"/>
    </w:rPr>
  </w:style>
  <w:style w:type="character" w:customStyle="1" w:styleId="CommentTextChar">
    <w:name w:val="Comment Text Char"/>
    <w:basedOn w:val="DefaultParagraphFont"/>
    <w:link w:val="CommentText"/>
    <w:uiPriority w:val="99"/>
    <w:rsid w:val="00BB6D53"/>
    <w:rPr>
      <w:sz w:val="20"/>
      <w:szCs w:val="20"/>
    </w:rPr>
  </w:style>
  <w:style w:type="paragraph" w:styleId="CommentSubject">
    <w:name w:val="annotation subject"/>
    <w:basedOn w:val="CommentText"/>
    <w:next w:val="CommentText"/>
    <w:link w:val="CommentSubjectChar"/>
    <w:uiPriority w:val="99"/>
    <w:semiHidden/>
    <w:unhideWhenUsed/>
    <w:rsid w:val="00BB6D53"/>
    <w:rPr>
      <w:b/>
      <w:bCs/>
    </w:rPr>
  </w:style>
  <w:style w:type="character" w:customStyle="1" w:styleId="CommentSubjectChar">
    <w:name w:val="Comment Subject Char"/>
    <w:basedOn w:val="CommentTextChar"/>
    <w:link w:val="CommentSubject"/>
    <w:uiPriority w:val="99"/>
    <w:semiHidden/>
    <w:rsid w:val="00BB6D53"/>
    <w:rPr>
      <w:b/>
      <w:bCs/>
      <w:sz w:val="20"/>
      <w:szCs w:val="20"/>
    </w:rPr>
  </w:style>
  <w:style w:type="character" w:customStyle="1" w:styleId="Heading1Char">
    <w:name w:val="Heading 1 Char"/>
    <w:basedOn w:val="DefaultParagraphFont"/>
    <w:link w:val="Heading1"/>
    <w:uiPriority w:val="9"/>
    <w:rsid w:val="00283353"/>
    <w:rPr>
      <w:rFonts w:ascii="Verdana" w:eastAsia="Times New Roman" w:hAnsi="Verdana" w:cs="Calibri"/>
      <w:b/>
      <w:bCs/>
      <w:color w:val="000000" w:themeColor="text1"/>
      <w:sz w:val="28"/>
      <w:szCs w:val="28"/>
      <w:lang w:eastAsia="en-GB"/>
    </w:rPr>
  </w:style>
  <w:style w:type="paragraph" w:styleId="TOCHeading">
    <w:name w:val="TOC Heading"/>
    <w:basedOn w:val="Heading1"/>
    <w:next w:val="Normal"/>
    <w:uiPriority w:val="39"/>
    <w:unhideWhenUsed/>
    <w:qFormat/>
    <w:rsid w:val="00434E31"/>
    <w:pPr>
      <w:outlineLvl w:val="9"/>
    </w:pPr>
    <w:rPr>
      <w:lang w:val="en-US"/>
    </w:rPr>
  </w:style>
  <w:style w:type="paragraph" w:styleId="TOC3">
    <w:name w:val="toc 3"/>
    <w:basedOn w:val="Normal"/>
    <w:next w:val="Normal"/>
    <w:autoRedefine/>
    <w:uiPriority w:val="39"/>
    <w:unhideWhenUsed/>
    <w:rsid w:val="00434E31"/>
    <w:pPr>
      <w:spacing w:after="100"/>
      <w:ind w:left="440"/>
    </w:pPr>
  </w:style>
  <w:style w:type="character" w:customStyle="1" w:styleId="Heading2Char">
    <w:name w:val="Heading 2 Char"/>
    <w:basedOn w:val="DefaultParagraphFont"/>
    <w:link w:val="Heading2"/>
    <w:uiPriority w:val="9"/>
    <w:rsid w:val="00FF1BA1"/>
    <w:rPr>
      <w:rFonts w:ascii="Verdana" w:eastAsia="Times New Roman" w:hAnsi="Verdana" w:cs="Times New Roman"/>
      <w:b/>
      <w:sz w:val="24"/>
      <w:szCs w:val="24"/>
      <w:lang w:eastAsia="en-GB"/>
    </w:rPr>
  </w:style>
  <w:style w:type="paragraph" w:styleId="TOC2">
    <w:name w:val="toc 2"/>
    <w:basedOn w:val="Normal"/>
    <w:next w:val="Normal"/>
    <w:autoRedefine/>
    <w:uiPriority w:val="39"/>
    <w:unhideWhenUsed/>
    <w:rsid w:val="006A78B8"/>
    <w:pPr>
      <w:tabs>
        <w:tab w:val="right" w:leader="dot" w:pos="9880"/>
      </w:tabs>
      <w:spacing w:after="100"/>
      <w:ind w:left="220"/>
    </w:pPr>
    <w:rPr>
      <w:rFonts w:ascii="Verdana" w:eastAsiaTheme="minorEastAsia" w:hAnsi="Verdana" w:cs="Times New Roman"/>
      <w:noProof/>
      <w:sz w:val="24"/>
      <w:szCs w:val="24"/>
      <w:lang w:val="en-US"/>
    </w:rPr>
  </w:style>
  <w:style w:type="paragraph" w:styleId="TOC1">
    <w:name w:val="toc 1"/>
    <w:basedOn w:val="Normal"/>
    <w:next w:val="Normal"/>
    <w:autoRedefine/>
    <w:uiPriority w:val="39"/>
    <w:unhideWhenUsed/>
    <w:rsid w:val="001205BB"/>
    <w:pPr>
      <w:tabs>
        <w:tab w:val="right" w:leader="dot" w:pos="9880"/>
      </w:tabs>
      <w:spacing w:after="100"/>
    </w:pPr>
    <w:rPr>
      <w:rFonts w:ascii="Verdana" w:eastAsiaTheme="minorEastAsia" w:hAnsi="Verdana" w:cs="Times New Roman"/>
      <w:noProof/>
      <w:sz w:val="24"/>
      <w:szCs w:val="24"/>
      <w:lang w:val="en-US"/>
    </w:rPr>
  </w:style>
  <w:style w:type="paragraph" w:styleId="NoSpacing">
    <w:name w:val="No Spacing"/>
    <w:uiPriority w:val="1"/>
    <w:qFormat/>
    <w:rsid w:val="003E3C65"/>
    <w:pPr>
      <w:spacing w:after="0" w:line="240" w:lineRule="auto"/>
    </w:pPr>
  </w:style>
  <w:style w:type="paragraph" w:styleId="Header">
    <w:name w:val="header"/>
    <w:basedOn w:val="Normal"/>
    <w:link w:val="HeaderChar"/>
    <w:uiPriority w:val="99"/>
    <w:unhideWhenUsed/>
    <w:rsid w:val="000F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03E"/>
  </w:style>
  <w:style w:type="paragraph" w:styleId="Footer">
    <w:name w:val="footer"/>
    <w:basedOn w:val="Normal"/>
    <w:link w:val="FooterChar"/>
    <w:uiPriority w:val="99"/>
    <w:unhideWhenUsed/>
    <w:rsid w:val="000F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03E"/>
  </w:style>
  <w:style w:type="character" w:styleId="UnresolvedMention">
    <w:name w:val="Unresolved Mention"/>
    <w:basedOn w:val="DefaultParagraphFont"/>
    <w:uiPriority w:val="99"/>
    <w:semiHidden/>
    <w:unhideWhenUsed/>
    <w:rsid w:val="003D7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5744">
      <w:bodyDiv w:val="1"/>
      <w:marLeft w:val="0"/>
      <w:marRight w:val="0"/>
      <w:marTop w:val="0"/>
      <w:marBottom w:val="0"/>
      <w:divBdr>
        <w:top w:val="none" w:sz="0" w:space="0" w:color="auto"/>
        <w:left w:val="none" w:sz="0" w:space="0" w:color="auto"/>
        <w:bottom w:val="none" w:sz="0" w:space="0" w:color="auto"/>
        <w:right w:val="none" w:sz="0" w:space="0" w:color="auto"/>
      </w:divBdr>
    </w:div>
    <w:div w:id="299119814">
      <w:bodyDiv w:val="1"/>
      <w:marLeft w:val="0"/>
      <w:marRight w:val="0"/>
      <w:marTop w:val="0"/>
      <w:marBottom w:val="0"/>
      <w:divBdr>
        <w:top w:val="none" w:sz="0" w:space="0" w:color="auto"/>
        <w:left w:val="none" w:sz="0" w:space="0" w:color="auto"/>
        <w:bottom w:val="none" w:sz="0" w:space="0" w:color="auto"/>
        <w:right w:val="none" w:sz="0" w:space="0" w:color="auto"/>
      </w:divBdr>
      <w:divsChild>
        <w:div w:id="436098905">
          <w:marLeft w:val="0"/>
          <w:marRight w:val="0"/>
          <w:marTop w:val="0"/>
          <w:marBottom w:val="0"/>
          <w:divBdr>
            <w:top w:val="none" w:sz="0" w:space="0" w:color="auto"/>
            <w:left w:val="none" w:sz="0" w:space="0" w:color="auto"/>
            <w:bottom w:val="none" w:sz="0" w:space="0" w:color="auto"/>
            <w:right w:val="none" w:sz="0" w:space="0" w:color="auto"/>
          </w:divBdr>
        </w:div>
        <w:div w:id="511803295">
          <w:marLeft w:val="0"/>
          <w:marRight w:val="0"/>
          <w:marTop w:val="0"/>
          <w:marBottom w:val="0"/>
          <w:divBdr>
            <w:top w:val="none" w:sz="0" w:space="0" w:color="auto"/>
            <w:left w:val="none" w:sz="0" w:space="0" w:color="auto"/>
            <w:bottom w:val="none" w:sz="0" w:space="0" w:color="auto"/>
            <w:right w:val="none" w:sz="0" w:space="0" w:color="auto"/>
          </w:divBdr>
        </w:div>
      </w:divsChild>
    </w:div>
    <w:div w:id="338243666">
      <w:bodyDiv w:val="1"/>
      <w:marLeft w:val="0"/>
      <w:marRight w:val="0"/>
      <w:marTop w:val="0"/>
      <w:marBottom w:val="0"/>
      <w:divBdr>
        <w:top w:val="none" w:sz="0" w:space="0" w:color="auto"/>
        <w:left w:val="none" w:sz="0" w:space="0" w:color="auto"/>
        <w:bottom w:val="none" w:sz="0" w:space="0" w:color="auto"/>
        <w:right w:val="none" w:sz="0" w:space="0" w:color="auto"/>
      </w:divBdr>
      <w:divsChild>
        <w:div w:id="711148560">
          <w:marLeft w:val="0"/>
          <w:marRight w:val="0"/>
          <w:marTop w:val="0"/>
          <w:marBottom w:val="0"/>
          <w:divBdr>
            <w:top w:val="none" w:sz="0" w:space="0" w:color="auto"/>
            <w:left w:val="none" w:sz="0" w:space="0" w:color="auto"/>
            <w:bottom w:val="none" w:sz="0" w:space="0" w:color="auto"/>
            <w:right w:val="none" w:sz="0" w:space="0" w:color="auto"/>
          </w:divBdr>
        </w:div>
        <w:div w:id="984551707">
          <w:marLeft w:val="0"/>
          <w:marRight w:val="0"/>
          <w:marTop w:val="0"/>
          <w:marBottom w:val="0"/>
          <w:divBdr>
            <w:top w:val="none" w:sz="0" w:space="0" w:color="auto"/>
            <w:left w:val="none" w:sz="0" w:space="0" w:color="auto"/>
            <w:bottom w:val="none" w:sz="0" w:space="0" w:color="auto"/>
            <w:right w:val="none" w:sz="0" w:space="0" w:color="auto"/>
          </w:divBdr>
        </w:div>
        <w:div w:id="1145390926">
          <w:marLeft w:val="0"/>
          <w:marRight w:val="0"/>
          <w:marTop w:val="0"/>
          <w:marBottom w:val="0"/>
          <w:divBdr>
            <w:top w:val="none" w:sz="0" w:space="0" w:color="auto"/>
            <w:left w:val="none" w:sz="0" w:space="0" w:color="auto"/>
            <w:bottom w:val="none" w:sz="0" w:space="0" w:color="auto"/>
            <w:right w:val="none" w:sz="0" w:space="0" w:color="auto"/>
          </w:divBdr>
        </w:div>
        <w:div w:id="1345593864">
          <w:marLeft w:val="0"/>
          <w:marRight w:val="0"/>
          <w:marTop w:val="0"/>
          <w:marBottom w:val="0"/>
          <w:divBdr>
            <w:top w:val="none" w:sz="0" w:space="0" w:color="auto"/>
            <w:left w:val="none" w:sz="0" w:space="0" w:color="auto"/>
            <w:bottom w:val="none" w:sz="0" w:space="0" w:color="auto"/>
            <w:right w:val="none" w:sz="0" w:space="0" w:color="auto"/>
          </w:divBdr>
        </w:div>
      </w:divsChild>
    </w:div>
    <w:div w:id="603343721">
      <w:bodyDiv w:val="1"/>
      <w:marLeft w:val="0"/>
      <w:marRight w:val="0"/>
      <w:marTop w:val="0"/>
      <w:marBottom w:val="0"/>
      <w:divBdr>
        <w:top w:val="none" w:sz="0" w:space="0" w:color="auto"/>
        <w:left w:val="none" w:sz="0" w:space="0" w:color="auto"/>
        <w:bottom w:val="none" w:sz="0" w:space="0" w:color="auto"/>
        <w:right w:val="none" w:sz="0" w:space="0" w:color="auto"/>
      </w:divBdr>
    </w:div>
    <w:div w:id="747271749">
      <w:bodyDiv w:val="1"/>
      <w:marLeft w:val="0"/>
      <w:marRight w:val="0"/>
      <w:marTop w:val="0"/>
      <w:marBottom w:val="0"/>
      <w:divBdr>
        <w:top w:val="none" w:sz="0" w:space="0" w:color="auto"/>
        <w:left w:val="none" w:sz="0" w:space="0" w:color="auto"/>
        <w:bottom w:val="none" w:sz="0" w:space="0" w:color="auto"/>
        <w:right w:val="none" w:sz="0" w:space="0" w:color="auto"/>
      </w:divBdr>
    </w:div>
    <w:div w:id="825361483">
      <w:bodyDiv w:val="1"/>
      <w:marLeft w:val="0"/>
      <w:marRight w:val="0"/>
      <w:marTop w:val="0"/>
      <w:marBottom w:val="0"/>
      <w:divBdr>
        <w:top w:val="none" w:sz="0" w:space="0" w:color="auto"/>
        <w:left w:val="none" w:sz="0" w:space="0" w:color="auto"/>
        <w:bottom w:val="none" w:sz="0" w:space="0" w:color="auto"/>
        <w:right w:val="none" w:sz="0" w:space="0" w:color="auto"/>
      </w:divBdr>
      <w:divsChild>
        <w:div w:id="848980921">
          <w:marLeft w:val="0"/>
          <w:marRight w:val="0"/>
          <w:marTop w:val="0"/>
          <w:marBottom w:val="0"/>
          <w:divBdr>
            <w:top w:val="none" w:sz="0" w:space="0" w:color="auto"/>
            <w:left w:val="none" w:sz="0" w:space="0" w:color="auto"/>
            <w:bottom w:val="none" w:sz="0" w:space="0" w:color="auto"/>
            <w:right w:val="none" w:sz="0" w:space="0" w:color="auto"/>
          </w:divBdr>
        </w:div>
        <w:div w:id="1738241884">
          <w:marLeft w:val="0"/>
          <w:marRight w:val="0"/>
          <w:marTop w:val="0"/>
          <w:marBottom w:val="0"/>
          <w:divBdr>
            <w:top w:val="none" w:sz="0" w:space="0" w:color="auto"/>
            <w:left w:val="none" w:sz="0" w:space="0" w:color="auto"/>
            <w:bottom w:val="none" w:sz="0" w:space="0" w:color="auto"/>
            <w:right w:val="none" w:sz="0" w:space="0" w:color="auto"/>
          </w:divBdr>
        </w:div>
      </w:divsChild>
    </w:div>
    <w:div w:id="850534191">
      <w:bodyDiv w:val="1"/>
      <w:marLeft w:val="0"/>
      <w:marRight w:val="0"/>
      <w:marTop w:val="0"/>
      <w:marBottom w:val="0"/>
      <w:divBdr>
        <w:top w:val="none" w:sz="0" w:space="0" w:color="auto"/>
        <w:left w:val="none" w:sz="0" w:space="0" w:color="auto"/>
        <w:bottom w:val="none" w:sz="0" w:space="0" w:color="auto"/>
        <w:right w:val="none" w:sz="0" w:space="0" w:color="auto"/>
      </w:divBdr>
      <w:divsChild>
        <w:div w:id="1373068593">
          <w:marLeft w:val="0"/>
          <w:marRight w:val="0"/>
          <w:marTop w:val="0"/>
          <w:marBottom w:val="0"/>
          <w:divBdr>
            <w:top w:val="none" w:sz="0" w:space="0" w:color="auto"/>
            <w:left w:val="none" w:sz="0" w:space="0" w:color="auto"/>
            <w:bottom w:val="none" w:sz="0" w:space="0" w:color="auto"/>
            <w:right w:val="none" w:sz="0" w:space="0" w:color="auto"/>
          </w:divBdr>
        </w:div>
        <w:div w:id="1411392052">
          <w:marLeft w:val="0"/>
          <w:marRight w:val="0"/>
          <w:marTop w:val="0"/>
          <w:marBottom w:val="0"/>
          <w:divBdr>
            <w:top w:val="none" w:sz="0" w:space="0" w:color="auto"/>
            <w:left w:val="none" w:sz="0" w:space="0" w:color="auto"/>
            <w:bottom w:val="none" w:sz="0" w:space="0" w:color="auto"/>
            <w:right w:val="none" w:sz="0" w:space="0" w:color="auto"/>
          </w:divBdr>
        </w:div>
      </w:divsChild>
    </w:div>
    <w:div w:id="956453021">
      <w:bodyDiv w:val="1"/>
      <w:marLeft w:val="0"/>
      <w:marRight w:val="0"/>
      <w:marTop w:val="0"/>
      <w:marBottom w:val="0"/>
      <w:divBdr>
        <w:top w:val="none" w:sz="0" w:space="0" w:color="auto"/>
        <w:left w:val="none" w:sz="0" w:space="0" w:color="auto"/>
        <w:bottom w:val="none" w:sz="0" w:space="0" w:color="auto"/>
        <w:right w:val="none" w:sz="0" w:space="0" w:color="auto"/>
      </w:divBdr>
      <w:divsChild>
        <w:div w:id="279991009">
          <w:marLeft w:val="0"/>
          <w:marRight w:val="0"/>
          <w:marTop w:val="0"/>
          <w:marBottom w:val="0"/>
          <w:divBdr>
            <w:top w:val="none" w:sz="0" w:space="0" w:color="auto"/>
            <w:left w:val="none" w:sz="0" w:space="0" w:color="auto"/>
            <w:bottom w:val="none" w:sz="0" w:space="0" w:color="auto"/>
            <w:right w:val="none" w:sz="0" w:space="0" w:color="auto"/>
          </w:divBdr>
        </w:div>
        <w:div w:id="890581500">
          <w:marLeft w:val="0"/>
          <w:marRight w:val="0"/>
          <w:marTop w:val="0"/>
          <w:marBottom w:val="0"/>
          <w:divBdr>
            <w:top w:val="none" w:sz="0" w:space="0" w:color="auto"/>
            <w:left w:val="none" w:sz="0" w:space="0" w:color="auto"/>
            <w:bottom w:val="none" w:sz="0" w:space="0" w:color="auto"/>
            <w:right w:val="none" w:sz="0" w:space="0" w:color="auto"/>
          </w:divBdr>
        </w:div>
      </w:divsChild>
    </w:div>
    <w:div w:id="963731345">
      <w:bodyDiv w:val="1"/>
      <w:marLeft w:val="0"/>
      <w:marRight w:val="0"/>
      <w:marTop w:val="0"/>
      <w:marBottom w:val="0"/>
      <w:divBdr>
        <w:top w:val="none" w:sz="0" w:space="0" w:color="auto"/>
        <w:left w:val="none" w:sz="0" w:space="0" w:color="auto"/>
        <w:bottom w:val="none" w:sz="0" w:space="0" w:color="auto"/>
        <w:right w:val="none" w:sz="0" w:space="0" w:color="auto"/>
      </w:divBdr>
    </w:div>
    <w:div w:id="1074618706">
      <w:bodyDiv w:val="1"/>
      <w:marLeft w:val="0"/>
      <w:marRight w:val="0"/>
      <w:marTop w:val="0"/>
      <w:marBottom w:val="0"/>
      <w:divBdr>
        <w:top w:val="none" w:sz="0" w:space="0" w:color="auto"/>
        <w:left w:val="none" w:sz="0" w:space="0" w:color="auto"/>
        <w:bottom w:val="none" w:sz="0" w:space="0" w:color="auto"/>
        <w:right w:val="none" w:sz="0" w:space="0" w:color="auto"/>
      </w:divBdr>
    </w:div>
    <w:div w:id="1139109679">
      <w:bodyDiv w:val="1"/>
      <w:marLeft w:val="0"/>
      <w:marRight w:val="0"/>
      <w:marTop w:val="0"/>
      <w:marBottom w:val="0"/>
      <w:divBdr>
        <w:top w:val="none" w:sz="0" w:space="0" w:color="auto"/>
        <w:left w:val="none" w:sz="0" w:space="0" w:color="auto"/>
        <w:bottom w:val="none" w:sz="0" w:space="0" w:color="auto"/>
        <w:right w:val="none" w:sz="0" w:space="0" w:color="auto"/>
      </w:divBdr>
    </w:div>
    <w:div w:id="1164080559">
      <w:bodyDiv w:val="1"/>
      <w:marLeft w:val="0"/>
      <w:marRight w:val="0"/>
      <w:marTop w:val="0"/>
      <w:marBottom w:val="0"/>
      <w:divBdr>
        <w:top w:val="none" w:sz="0" w:space="0" w:color="auto"/>
        <w:left w:val="none" w:sz="0" w:space="0" w:color="auto"/>
        <w:bottom w:val="none" w:sz="0" w:space="0" w:color="auto"/>
        <w:right w:val="none" w:sz="0" w:space="0" w:color="auto"/>
      </w:divBdr>
      <w:divsChild>
        <w:div w:id="301232808">
          <w:marLeft w:val="0"/>
          <w:marRight w:val="0"/>
          <w:marTop w:val="0"/>
          <w:marBottom w:val="0"/>
          <w:divBdr>
            <w:top w:val="none" w:sz="0" w:space="0" w:color="auto"/>
            <w:left w:val="none" w:sz="0" w:space="0" w:color="auto"/>
            <w:bottom w:val="none" w:sz="0" w:space="0" w:color="auto"/>
            <w:right w:val="none" w:sz="0" w:space="0" w:color="auto"/>
          </w:divBdr>
        </w:div>
        <w:div w:id="1270505709">
          <w:marLeft w:val="0"/>
          <w:marRight w:val="0"/>
          <w:marTop w:val="0"/>
          <w:marBottom w:val="0"/>
          <w:divBdr>
            <w:top w:val="none" w:sz="0" w:space="0" w:color="auto"/>
            <w:left w:val="none" w:sz="0" w:space="0" w:color="auto"/>
            <w:bottom w:val="none" w:sz="0" w:space="0" w:color="auto"/>
            <w:right w:val="none" w:sz="0" w:space="0" w:color="auto"/>
          </w:divBdr>
        </w:div>
      </w:divsChild>
    </w:div>
    <w:div w:id="1509102491">
      <w:bodyDiv w:val="1"/>
      <w:marLeft w:val="0"/>
      <w:marRight w:val="0"/>
      <w:marTop w:val="0"/>
      <w:marBottom w:val="0"/>
      <w:divBdr>
        <w:top w:val="none" w:sz="0" w:space="0" w:color="auto"/>
        <w:left w:val="none" w:sz="0" w:space="0" w:color="auto"/>
        <w:bottom w:val="none" w:sz="0" w:space="0" w:color="auto"/>
        <w:right w:val="none" w:sz="0" w:space="0" w:color="auto"/>
      </w:divBdr>
    </w:div>
    <w:div w:id="1747025519">
      <w:bodyDiv w:val="1"/>
      <w:marLeft w:val="0"/>
      <w:marRight w:val="0"/>
      <w:marTop w:val="0"/>
      <w:marBottom w:val="0"/>
      <w:divBdr>
        <w:top w:val="none" w:sz="0" w:space="0" w:color="auto"/>
        <w:left w:val="none" w:sz="0" w:space="0" w:color="auto"/>
        <w:bottom w:val="none" w:sz="0" w:space="0" w:color="auto"/>
        <w:right w:val="none" w:sz="0" w:space="0" w:color="auto"/>
      </w:divBdr>
    </w:div>
    <w:div w:id="1802577235">
      <w:bodyDiv w:val="1"/>
      <w:marLeft w:val="0"/>
      <w:marRight w:val="0"/>
      <w:marTop w:val="0"/>
      <w:marBottom w:val="0"/>
      <w:divBdr>
        <w:top w:val="none" w:sz="0" w:space="0" w:color="auto"/>
        <w:left w:val="none" w:sz="0" w:space="0" w:color="auto"/>
        <w:bottom w:val="none" w:sz="0" w:space="0" w:color="auto"/>
        <w:right w:val="none" w:sz="0" w:space="0" w:color="auto"/>
      </w:divBdr>
      <w:divsChild>
        <w:div w:id="40398581">
          <w:marLeft w:val="0"/>
          <w:marRight w:val="0"/>
          <w:marTop w:val="0"/>
          <w:marBottom w:val="0"/>
          <w:divBdr>
            <w:top w:val="none" w:sz="0" w:space="0" w:color="auto"/>
            <w:left w:val="none" w:sz="0" w:space="0" w:color="auto"/>
            <w:bottom w:val="none" w:sz="0" w:space="0" w:color="auto"/>
            <w:right w:val="none" w:sz="0" w:space="0" w:color="auto"/>
          </w:divBdr>
          <w:divsChild>
            <w:div w:id="910819772">
              <w:marLeft w:val="0"/>
              <w:marRight w:val="0"/>
              <w:marTop w:val="0"/>
              <w:marBottom w:val="0"/>
              <w:divBdr>
                <w:top w:val="none" w:sz="0" w:space="0" w:color="auto"/>
                <w:left w:val="none" w:sz="0" w:space="0" w:color="auto"/>
                <w:bottom w:val="none" w:sz="0" w:space="0" w:color="auto"/>
                <w:right w:val="none" w:sz="0" w:space="0" w:color="auto"/>
              </w:divBdr>
            </w:div>
            <w:div w:id="1138299705">
              <w:marLeft w:val="0"/>
              <w:marRight w:val="0"/>
              <w:marTop w:val="0"/>
              <w:marBottom w:val="0"/>
              <w:divBdr>
                <w:top w:val="none" w:sz="0" w:space="0" w:color="auto"/>
                <w:left w:val="none" w:sz="0" w:space="0" w:color="auto"/>
                <w:bottom w:val="none" w:sz="0" w:space="0" w:color="auto"/>
                <w:right w:val="none" w:sz="0" w:space="0" w:color="auto"/>
              </w:divBdr>
            </w:div>
          </w:divsChild>
        </w:div>
        <w:div w:id="156462767">
          <w:marLeft w:val="0"/>
          <w:marRight w:val="0"/>
          <w:marTop w:val="0"/>
          <w:marBottom w:val="0"/>
          <w:divBdr>
            <w:top w:val="none" w:sz="0" w:space="0" w:color="auto"/>
            <w:left w:val="none" w:sz="0" w:space="0" w:color="auto"/>
            <w:bottom w:val="none" w:sz="0" w:space="0" w:color="auto"/>
            <w:right w:val="none" w:sz="0" w:space="0" w:color="auto"/>
          </w:divBdr>
          <w:divsChild>
            <w:div w:id="833496247">
              <w:marLeft w:val="0"/>
              <w:marRight w:val="0"/>
              <w:marTop w:val="0"/>
              <w:marBottom w:val="0"/>
              <w:divBdr>
                <w:top w:val="none" w:sz="0" w:space="0" w:color="auto"/>
                <w:left w:val="none" w:sz="0" w:space="0" w:color="auto"/>
                <w:bottom w:val="none" w:sz="0" w:space="0" w:color="auto"/>
                <w:right w:val="none" w:sz="0" w:space="0" w:color="auto"/>
              </w:divBdr>
            </w:div>
            <w:div w:id="11139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5326">
      <w:bodyDiv w:val="1"/>
      <w:marLeft w:val="0"/>
      <w:marRight w:val="0"/>
      <w:marTop w:val="0"/>
      <w:marBottom w:val="0"/>
      <w:divBdr>
        <w:top w:val="none" w:sz="0" w:space="0" w:color="auto"/>
        <w:left w:val="none" w:sz="0" w:space="0" w:color="auto"/>
        <w:bottom w:val="none" w:sz="0" w:space="0" w:color="auto"/>
        <w:right w:val="none" w:sz="0" w:space="0" w:color="auto"/>
      </w:divBdr>
      <w:divsChild>
        <w:div w:id="273053919">
          <w:marLeft w:val="0"/>
          <w:marRight w:val="0"/>
          <w:marTop w:val="0"/>
          <w:marBottom w:val="0"/>
          <w:divBdr>
            <w:top w:val="none" w:sz="0" w:space="0" w:color="auto"/>
            <w:left w:val="none" w:sz="0" w:space="0" w:color="auto"/>
            <w:bottom w:val="none" w:sz="0" w:space="0" w:color="auto"/>
            <w:right w:val="none" w:sz="0" w:space="0" w:color="auto"/>
          </w:divBdr>
        </w:div>
        <w:div w:id="754979414">
          <w:marLeft w:val="0"/>
          <w:marRight w:val="0"/>
          <w:marTop w:val="0"/>
          <w:marBottom w:val="0"/>
          <w:divBdr>
            <w:top w:val="none" w:sz="0" w:space="0" w:color="auto"/>
            <w:left w:val="none" w:sz="0" w:space="0" w:color="auto"/>
            <w:bottom w:val="none" w:sz="0" w:space="0" w:color="auto"/>
            <w:right w:val="none" w:sz="0" w:space="0" w:color="auto"/>
          </w:divBdr>
        </w:div>
        <w:div w:id="888880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arnardosorguk.sharepoint.com/:i:/s/ceo-cos-internalcomms/ETVaoxlREgZNkBDWfCeM6j0BKq8iYPrHXQwb52_VC7eVng?e=LEwI35" TargetMode="External"/><Relationship Id="rId18" Type="http://schemas.openxmlformats.org/officeDocument/2006/relationships/hyperlink" Target="https://inside.barnardos.org.uk/employee-and-volunteer-support/wellbeing/sources-support" TargetMode="External"/><Relationship Id="rId26" Type="http://schemas.openxmlformats.org/officeDocument/2006/relationships/hyperlink" Target="https://inside.barnardos.org.uk/people-and-culture/wellbeing" TargetMode="External"/><Relationship Id="rId3" Type="http://schemas.openxmlformats.org/officeDocument/2006/relationships/customXml" Target="../customXml/item3.xml"/><Relationship Id="rId21" Type="http://schemas.openxmlformats.org/officeDocument/2006/relationships/hyperlink" Target="https://www.acas.org.uk/hate-crime-at-work"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cms.barnardos.org.uk/sites/default/files/2022-07/People%20and%20Culture%20Strategy.pdf" TargetMode="External"/><Relationship Id="rId17" Type="http://schemas.openxmlformats.org/officeDocument/2006/relationships/hyperlink" Target="https://inside.barnardos.org.uk/safeguarding-referral-guidance" TargetMode="External"/><Relationship Id="rId25" Type="http://schemas.openxmlformats.org/officeDocument/2006/relationships/hyperlink" Target="https://inside.barnardos.org.uk/b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side.barnardos.org.uk/safeguarding/responding-external-investigations" TargetMode="External"/><Relationship Id="rId20" Type="http://schemas.openxmlformats.org/officeDocument/2006/relationships/hyperlink" Target="https://inside.barnardos.org.uk/learning-and-development/learning-all/equality-diversity-and-inclusion-networks" TargetMode="External"/><Relationship Id="rId29" Type="http://schemas.openxmlformats.org/officeDocument/2006/relationships/hyperlink" Target="https://inside.barnardos.org.uk/safeguarding-referral-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inside.barnardos.org.uk/people-and-culture/wellbeing/sources-suppor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side.barnardos.org.uk/people-and-culture/managing-people/disciplinary-policy/accompaniment-policy" TargetMode="External"/><Relationship Id="rId23" Type="http://schemas.openxmlformats.org/officeDocument/2006/relationships/hyperlink" Target="https://inside.barnardos.org.uk/people-and-culture/managing-people/disciplinary-policy/accompaniment-policy" TargetMode="External"/><Relationship Id="rId28" Type="http://schemas.openxmlformats.org/officeDocument/2006/relationships/hyperlink" Target="https://inside.barnardos.org.uk/people-and-culture/managing-people/disciplinary-policy/accompaniment-policy" TargetMode="External"/><Relationship Id="rId10" Type="http://schemas.openxmlformats.org/officeDocument/2006/relationships/endnotes" Target="endnotes.xml"/><Relationship Id="rId19" Type="http://schemas.openxmlformats.org/officeDocument/2006/relationships/hyperlink" Target="https://inside.barnardos.org.uk/people-and-culture/wellbe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workplace.com/l.php?u=https%3A%2F%2Finside.barnardos.org.uk%2Four-behaviours&amp;h=AT1Vjv-wt-BE_LrjnCMTJ5D2wvpB1G0P0f4eQ9dtDyNFY8tE4xPnQFcVTHS3oVVtrqd4-AQa52BYrGWB5eWcttATWKNrLYDzItXlSefjc4y-dgrvSuJmhWvnPGoDDue_Lu1HdEW0_pUeU7ZhY-cEC7tCeBzhjg&amp;__tn__=-UK-R&amp;c%5b0%5d=AT3oO9qZsn2Lu8XLVeaFOpc0YnQLKGAFi32ySaKhiKDkaUuLNRq6dd8bBze574nuKh320yVQp_RVNIrLhe859ocP0735LVV6UAnxI4NG8byojC0ofJBNdeRCo8gALgDwCZrpV7AGMBbOFgQYxsOFunSyqPmdtjdCkpfA1eQ" TargetMode="External"/><Relationship Id="rId22" Type="http://schemas.openxmlformats.org/officeDocument/2006/relationships/hyperlink" Target="https://inside.barnardos.org.uk/trauma-informed-and-responsive-barnardos" TargetMode="External"/><Relationship Id="rId27" Type="http://schemas.openxmlformats.org/officeDocument/2006/relationships/hyperlink" Target="https://www.mentalhealthhub-barnardos.org/staff/resources/your-mental-health-and-wellbeing" TargetMode="External"/><Relationship Id="rId30" Type="http://schemas.openxmlformats.org/officeDocument/2006/relationships/hyperlink" Target="https://inside.barnardos.org.uk/people-and-culture/managing-people/disciplinary-policy/accompaniment-policy" TargetMode="External"/><Relationship Id="rId35" Type="http://schemas.microsoft.com/office/2020/10/relationships/intelligence" Target="intelligence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documenttasks/documenttasks1.xml><?xml version="1.0" encoding="utf-8"?>
<t:Tasks xmlns:t="http://schemas.microsoft.com/office/tasks/2019/documenttasks" xmlns:oel="http://schemas.microsoft.com/office/2019/extlst">
  <t:Task id="{37CB2DC8-A822-449C-B8BC-D84E8A75EF6E}">
    <t:Anchor>
      <t:Comment id="678566984"/>
    </t:Anchor>
    <t:History>
      <t:Event id="{2060E23E-D35E-45EF-88B9-A0CC617783CF}" time="2023-07-31T13:37:21.7Z">
        <t:Attribution userId="S::caroline.nuttall@barnardos.org.uk::c2c57674-3dd3-47e1-bcf7-050010134146" userProvider="AD" userName="Caroline Nuttall"/>
        <t:Anchor>
          <t:Comment id="1155183564"/>
        </t:Anchor>
        <t:Create/>
      </t:Event>
      <t:Event id="{1C527F04-371A-4AF3-A021-9D25649057B3}" time="2023-07-31T13:37:21.7Z">
        <t:Attribution userId="S::caroline.nuttall@barnardos.org.uk::c2c57674-3dd3-47e1-bcf7-050010134146" userProvider="AD" userName="Caroline Nuttall"/>
        <t:Anchor>
          <t:Comment id="1155183564"/>
        </t:Anchor>
        <t:Assign userId="S::rachel.giles@barnardos.org.uk::5f5467fa-7060-424a-b32a-31c216654a70" userProvider="AD" userName="Rachel Giles"/>
      </t:Event>
      <t:Event id="{560ED2CD-D657-4CCB-ACF8-13C74634C190}" time="2023-07-31T13:37:21.7Z">
        <t:Attribution userId="S::caroline.nuttall@barnardos.org.uk::c2c57674-3dd3-47e1-bcf7-050010134146" userProvider="AD" userName="Caroline Nuttall"/>
        <t:Anchor>
          <t:Comment id="1155183564"/>
        </t:Anchor>
        <t:SetTitle title="Thanks Siân I've caveated this more now with 'for example' and 'may', @Rachel Giles do you have view on this wording please?"/>
      </t:Event>
      <t:Event id="{2B9FB7B6-B385-429B-80A5-680585648712}" time="2023-07-31T15:55:06.124Z">
        <t:Attribution userId="S::caroline.nuttall@barnardos.org.uk::c2c57674-3dd3-47e1-bcf7-050010134146" userProvider="AD" userName="Caroline Nutta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B657A2CD51D1479B1745E873CE4570" ma:contentTypeVersion="6" ma:contentTypeDescription="Create a new document." ma:contentTypeScope="" ma:versionID="591b04097b01150407272594997eaa41">
  <xsd:schema xmlns:xsd="http://www.w3.org/2001/XMLSchema" xmlns:xs="http://www.w3.org/2001/XMLSchema" xmlns:p="http://schemas.microsoft.com/office/2006/metadata/properties" xmlns:ns2="5fc756ec-e48c-40db-a37e-8b8a147879b6" xmlns:ns3="a367bf08-a8cc-4974-84a1-ae40b5af7706" targetNamespace="http://schemas.microsoft.com/office/2006/metadata/properties" ma:root="true" ma:fieldsID="5d31a157ed4b00e1bd07fee22df4cd9d" ns2:_="" ns3:_="">
    <xsd:import namespace="5fc756ec-e48c-40db-a37e-8b8a147879b6"/>
    <xsd:import namespace="a367bf08-a8cc-4974-84a1-ae40b5af77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56ec-e48c-40db-a37e-8b8a14787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7bf08-a8cc-4974-84a1-ae40b5af77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A9FDF-E626-4557-B27E-A5C4D9E78225}">
  <ds:schemaRefs>
    <ds:schemaRef ds:uri="http://schemas.openxmlformats.org/officeDocument/2006/bibliography"/>
  </ds:schemaRefs>
</ds:datastoreItem>
</file>

<file path=customXml/itemProps2.xml><?xml version="1.0" encoding="utf-8"?>
<ds:datastoreItem xmlns:ds="http://schemas.openxmlformats.org/officeDocument/2006/customXml" ds:itemID="{74B185ED-857C-423E-BBCD-34EE16EEA6E1}">
  <ds:schemaRefs>
    <ds:schemaRef ds:uri="http://schemas.microsoft.com/sharepoint/v3/contenttype/forms"/>
  </ds:schemaRefs>
</ds:datastoreItem>
</file>

<file path=customXml/itemProps3.xml><?xml version="1.0" encoding="utf-8"?>
<ds:datastoreItem xmlns:ds="http://schemas.openxmlformats.org/officeDocument/2006/customXml" ds:itemID="{CFB688EF-21BE-47E1-898A-A847DE3BB3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E48E14-2943-44D8-B42E-C1C1648D4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756ec-e48c-40db-a37e-8b8a147879b6"/>
    <ds:schemaRef ds:uri="a367bf08-a8cc-4974-84a1-ae40b5af7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Baker</dc:creator>
  <cp:keywords/>
  <dc:description/>
  <cp:lastModifiedBy>Katherine Logan</cp:lastModifiedBy>
  <cp:revision>2</cp:revision>
  <cp:lastPrinted>2022-10-14T22:21:00Z</cp:lastPrinted>
  <dcterms:created xsi:type="dcterms:W3CDTF">2023-08-09T09:22:00Z</dcterms:created>
  <dcterms:modified xsi:type="dcterms:W3CDTF">2023-08-09T09:22:00Z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0x0101008AB657A2CD51D1479B1745E873CE4570</vt:lpwstr>
  </property>
  <property fmtid="{D5CDD505-2E9C-101B-9397-08002B2CF9AE}" pid="3" name="GrammarlyDocumentId">
    <vt:lpwstr>a092ec9a7e25c1a5b754ebb909286994181b9dd28900da4346b9682b7806834f</vt:lpwstr>
  </property>
</Properties>
</file>