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6B2BE" w14:textId="77777777" w:rsidR="00C01454" w:rsidRDefault="00B02E00" w:rsidP="003F22A3">
      <w:pPr>
        <w:pStyle w:val="CSHRTitleLeft"/>
        <w:rPr>
          <w:color w:val="92D050"/>
          <w:sz w:val="64"/>
          <w:szCs w:val="64"/>
        </w:rPr>
      </w:pPr>
      <w:r w:rsidRPr="00C01454">
        <w:rPr>
          <w:color w:val="92D050"/>
          <w:sz w:val="64"/>
          <w:szCs w:val="64"/>
        </w:rPr>
        <w:t xml:space="preserve">Menopause Toolkit: </w:t>
      </w:r>
    </w:p>
    <w:p w14:paraId="59443A35" w14:textId="43E2DE4B" w:rsidR="00B02E00" w:rsidRPr="00C01454" w:rsidRDefault="00B02E00" w:rsidP="003F22A3">
      <w:pPr>
        <w:pStyle w:val="CSHRTitleLeft"/>
        <w:rPr>
          <w:color w:val="92D050"/>
          <w:sz w:val="64"/>
          <w:szCs w:val="64"/>
        </w:rPr>
      </w:pPr>
      <w:r w:rsidRPr="00C01454">
        <w:rPr>
          <w:color w:val="92D050"/>
          <w:sz w:val="64"/>
          <w:szCs w:val="64"/>
        </w:rPr>
        <w:t>Supporting Menopause at Work</w:t>
      </w:r>
    </w:p>
    <w:p w14:paraId="2979DAC6" w14:textId="77777777" w:rsidR="00B02E00" w:rsidRPr="00B02E00" w:rsidRDefault="00B02E00" w:rsidP="00B02E00"/>
    <w:p w14:paraId="711F0A1B" w14:textId="734A96DB" w:rsidR="00B02E00" w:rsidRPr="00263BC9" w:rsidRDefault="00E17DB6" w:rsidP="00B02E00">
      <w:pPr>
        <w:rPr>
          <w:b/>
          <w:sz w:val="36"/>
          <w:szCs w:val="36"/>
        </w:rPr>
      </w:pPr>
      <w:r w:rsidRPr="00263BC9">
        <w:rPr>
          <w:b/>
          <w:sz w:val="36"/>
          <w:szCs w:val="36"/>
        </w:rPr>
        <w:t>October</w:t>
      </w:r>
      <w:r w:rsidR="00B02E00" w:rsidRPr="00263BC9">
        <w:rPr>
          <w:b/>
          <w:sz w:val="36"/>
          <w:szCs w:val="36"/>
        </w:rPr>
        <w:t xml:space="preserve"> 20</w:t>
      </w:r>
      <w:r w:rsidR="00D862B5" w:rsidRPr="00263BC9">
        <w:rPr>
          <w:b/>
          <w:sz w:val="36"/>
          <w:szCs w:val="36"/>
        </w:rPr>
        <w:t>23</w:t>
      </w:r>
    </w:p>
    <w:p w14:paraId="678BA1DD" w14:textId="264C62EE" w:rsidR="00426CAD" w:rsidRPr="00B02E00" w:rsidRDefault="00426CAD" w:rsidP="00B02E00">
      <w:pPr>
        <w:pStyle w:val="Heading2"/>
      </w:pPr>
      <w:bookmarkStart w:id="0" w:name="_6s0vfdx62skp" w:colFirst="0" w:colLast="0"/>
      <w:bookmarkStart w:id="1" w:name="_2795hf213q35" w:colFirst="0" w:colLast="0"/>
      <w:bookmarkStart w:id="2" w:name="_r0rm3iy150f4" w:colFirst="0" w:colLast="0"/>
      <w:bookmarkStart w:id="3" w:name="_gw94vckkz3ap" w:colFirst="0" w:colLast="0"/>
      <w:bookmarkStart w:id="4" w:name="_fv2jlvvssqnp" w:colFirst="0" w:colLast="0"/>
      <w:bookmarkStart w:id="5" w:name="_deyrn3e3ql81" w:colFirst="0" w:colLast="0"/>
      <w:bookmarkStart w:id="6" w:name="_7m14fiqo8ytr" w:colFirst="0" w:colLast="0"/>
      <w:bookmarkStart w:id="7" w:name="_rzelzg82jgxb" w:colFirst="0" w:colLast="0"/>
      <w:bookmarkEnd w:id="0"/>
      <w:bookmarkEnd w:id="1"/>
      <w:bookmarkEnd w:id="2"/>
      <w:bookmarkEnd w:id="3"/>
      <w:bookmarkEnd w:id="4"/>
      <w:bookmarkEnd w:id="5"/>
      <w:bookmarkEnd w:id="6"/>
      <w:bookmarkEnd w:id="7"/>
    </w:p>
    <w:p w14:paraId="72CD8947" w14:textId="77777777" w:rsidR="00426CAD" w:rsidRPr="00B02E00" w:rsidRDefault="00426CAD" w:rsidP="00B02E00">
      <w:pPr>
        <w:pStyle w:val="Heading2"/>
      </w:pPr>
      <w:bookmarkStart w:id="8" w:name="_auc4n2lt8flk" w:colFirst="0" w:colLast="0"/>
      <w:bookmarkEnd w:id="8"/>
    </w:p>
    <w:p w14:paraId="52185B82" w14:textId="77777777" w:rsidR="00426CAD" w:rsidRPr="00B02E00" w:rsidRDefault="00426CAD" w:rsidP="00B02E00">
      <w:pPr>
        <w:rPr>
          <w:color w:val="AF292E"/>
          <w:sz w:val="32"/>
          <w:szCs w:val="32"/>
        </w:rPr>
      </w:pPr>
      <w:r w:rsidRPr="00B02E00">
        <w:br w:type="page"/>
      </w:r>
    </w:p>
    <w:p w14:paraId="0B7B67AA" w14:textId="77777777" w:rsidR="00426CAD" w:rsidRPr="00F23B99" w:rsidRDefault="00426CAD" w:rsidP="003F22A3">
      <w:pPr>
        <w:pStyle w:val="CSHRTitleLeft"/>
        <w:rPr>
          <w:sz w:val="64"/>
          <w:szCs w:val="64"/>
        </w:rPr>
      </w:pPr>
      <w:r w:rsidRPr="00F23B99">
        <w:rPr>
          <w:color w:val="92D050"/>
          <w:sz w:val="64"/>
          <w:szCs w:val="64"/>
        </w:rPr>
        <w:lastRenderedPageBreak/>
        <w:t>Contents</w:t>
      </w:r>
    </w:p>
    <w:sdt>
      <w:sdtPr>
        <w:id w:val="705288905"/>
        <w:docPartObj>
          <w:docPartGallery w:val="Table of Contents"/>
          <w:docPartUnique/>
        </w:docPartObj>
      </w:sdtPr>
      <w:sdtEndPr/>
      <w:sdtContent>
        <w:p w14:paraId="71B9DEF7" w14:textId="77777777" w:rsidR="00941301" w:rsidRDefault="00941301" w:rsidP="007D2A97">
          <w:pPr>
            <w:pStyle w:val="TOC2"/>
          </w:pPr>
        </w:p>
        <w:p w14:paraId="51DE9512" w14:textId="2C41C1F0" w:rsidR="00027CF6" w:rsidRPr="00F23B99" w:rsidRDefault="00426CAD" w:rsidP="007D2A97">
          <w:pPr>
            <w:pStyle w:val="TOC2"/>
            <w:rPr>
              <w:rFonts w:eastAsiaTheme="minorEastAsia" w:cstheme="minorBidi"/>
              <w:noProof/>
              <w:color w:val="auto"/>
              <w:lang w:eastAsia="en-GB"/>
            </w:rPr>
          </w:pPr>
          <w:r w:rsidRPr="00B02E00">
            <w:fldChar w:fldCharType="begin"/>
          </w:r>
          <w:r w:rsidRPr="00B02E00">
            <w:instrText xml:space="preserve"> TOC \h \u \z </w:instrText>
          </w:r>
          <w:r w:rsidRPr="00B02E00">
            <w:fldChar w:fldCharType="separate"/>
          </w:r>
          <w:hyperlink w:anchor="_Toc29558802" w:history="1">
            <w:r w:rsidR="00027CF6" w:rsidRPr="00F23B99">
              <w:rPr>
                <w:rStyle w:val="Hyperlink"/>
                <w:rFonts w:ascii="Verdana" w:hAnsi="Verdana"/>
                <w:noProof/>
              </w:rPr>
              <w:t>Introduction</w:t>
            </w:r>
            <w:r w:rsidR="00027CF6" w:rsidRPr="00F23B99">
              <w:rPr>
                <w:noProof/>
                <w:webHidden/>
              </w:rPr>
              <w:tab/>
            </w:r>
            <w:r w:rsidR="002D7CEA">
              <w:rPr>
                <w:noProof/>
                <w:webHidden/>
              </w:rPr>
              <w:tab/>
            </w:r>
            <w:r w:rsidR="002D7CEA">
              <w:rPr>
                <w:noProof/>
                <w:webHidden/>
              </w:rPr>
              <w:tab/>
            </w:r>
            <w:r w:rsidR="002D7CEA">
              <w:rPr>
                <w:noProof/>
                <w:webHidden/>
              </w:rPr>
              <w:tab/>
            </w:r>
            <w:r w:rsidR="002D7CEA">
              <w:rPr>
                <w:noProof/>
                <w:webHidden/>
              </w:rPr>
              <w:tab/>
            </w:r>
            <w:r w:rsidR="002D7CEA">
              <w:rPr>
                <w:noProof/>
                <w:webHidden/>
              </w:rPr>
              <w:tab/>
            </w:r>
            <w:r w:rsidR="002D7CEA">
              <w:rPr>
                <w:noProof/>
                <w:webHidden/>
              </w:rPr>
              <w:tab/>
            </w:r>
            <w:r w:rsidR="002D7CEA">
              <w:rPr>
                <w:noProof/>
                <w:webHidden/>
              </w:rPr>
              <w:tab/>
            </w:r>
            <w:r w:rsidR="002D7CEA">
              <w:rPr>
                <w:noProof/>
                <w:webHidden/>
              </w:rPr>
              <w:tab/>
            </w:r>
            <w:r w:rsidR="002D7CEA">
              <w:rPr>
                <w:noProof/>
                <w:webHidden/>
              </w:rPr>
              <w:tab/>
            </w:r>
            <w:r w:rsidR="002D7CEA">
              <w:rPr>
                <w:noProof/>
                <w:webHidden/>
              </w:rPr>
              <w:tab/>
            </w:r>
            <w:r w:rsidR="002D7CEA">
              <w:rPr>
                <w:noProof/>
                <w:webHidden/>
              </w:rPr>
              <w:tab/>
            </w:r>
            <w:r w:rsidR="00027CF6" w:rsidRPr="00F23B99">
              <w:rPr>
                <w:noProof/>
                <w:webHidden/>
              </w:rPr>
              <w:fldChar w:fldCharType="begin"/>
            </w:r>
            <w:r w:rsidR="00027CF6" w:rsidRPr="00F23B99">
              <w:rPr>
                <w:noProof/>
                <w:webHidden/>
              </w:rPr>
              <w:instrText xml:space="preserve"> PAGEREF _Toc29558802 \h </w:instrText>
            </w:r>
            <w:r w:rsidR="00027CF6" w:rsidRPr="00F23B99">
              <w:rPr>
                <w:noProof/>
                <w:webHidden/>
              </w:rPr>
            </w:r>
            <w:r w:rsidR="00027CF6" w:rsidRPr="00F23B99">
              <w:rPr>
                <w:noProof/>
                <w:webHidden/>
              </w:rPr>
              <w:fldChar w:fldCharType="separate"/>
            </w:r>
            <w:r w:rsidR="00F91EC1" w:rsidRPr="00F23B99">
              <w:rPr>
                <w:noProof/>
                <w:webHidden/>
              </w:rPr>
              <w:t>3</w:t>
            </w:r>
            <w:r w:rsidR="00027CF6" w:rsidRPr="00F23B99">
              <w:rPr>
                <w:noProof/>
                <w:webHidden/>
              </w:rPr>
              <w:fldChar w:fldCharType="end"/>
            </w:r>
          </w:hyperlink>
        </w:p>
        <w:p w14:paraId="6309B1F2" w14:textId="21C8A67A" w:rsidR="00027CF6" w:rsidRPr="00F23B99" w:rsidRDefault="00941301" w:rsidP="007D2A97">
          <w:pPr>
            <w:pStyle w:val="TOC2"/>
            <w:rPr>
              <w:rFonts w:eastAsiaTheme="minorEastAsia" w:cstheme="minorBidi"/>
              <w:noProof/>
              <w:color w:val="auto"/>
              <w:lang w:eastAsia="en-GB"/>
            </w:rPr>
          </w:pPr>
          <w:hyperlink w:anchor="_Toc29558803" w:history="1">
            <w:r w:rsidR="00027CF6" w:rsidRPr="00F23B99">
              <w:rPr>
                <w:rStyle w:val="Hyperlink"/>
                <w:rFonts w:ascii="Verdana" w:hAnsi="Verdana"/>
                <w:noProof/>
              </w:rPr>
              <w:t>Purpose</w:t>
            </w:r>
            <w:r w:rsidR="00027CF6" w:rsidRPr="00F23B99">
              <w:rPr>
                <w:noProof/>
                <w:webHidden/>
              </w:rPr>
              <w:tab/>
            </w:r>
            <w:r w:rsidR="002D7CEA">
              <w:rPr>
                <w:noProof/>
                <w:webHidden/>
              </w:rPr>
              <w:tab/>
            </w:r>
            <w:r w:rsidR="002D7CEA">
              <w:rPr>
                <w:noProof/>
                <w:webHidden/>
              </w:rPr>
              <w:tab/>
            </w:r>
            <w:r w:rsidR="002D7CEA">
              <w:rPr>
                <w:noProof/>
                <w:webHidden/>
              </w:rPr>
              <w:tab/>
            </w:r>
            <w:r w:rsidR="002D7CEA">
              <w:rPr>
                <w:noProof/>
                <w:webHidden/>
              </w:rPr>
              <w:tab/>
            </w:r>
            <w:r w:rsidR="002D7CEA">
              <w:rPr>
                <w:noProof/>
                <w:webHidden/>
              </w:rPr>
              <w:tab/>
            </w:r>
            <w:r w:rsidR="002D7CEA">
              <w:rPr>
                <w:noProof/>
                <w:webHidden/>
              </w:rPr>
              <w:tab/>
            </w:r>
            <w:r w:rsidR="002D7CEA">
              <w:rPr>
                <w:noProof/>
                <w:webHidden/>
              </w:rPr>
              <w:tab/>
            </w:r>
            <w:r w:rsidR="002D7CEA">
              <w:rPr>
                <w:noProof/>
                <w:webHidden/>
              </w:rPr>
              <w:tab/>
            </w:r>
            <w:r w:rsidR="002D7CEA">
              <w:rPr>
                <w:noProof/>
                <w:webHidden/>
              </w:rPr>
              <w:tab/>
            </w:r>
            <w:r w:rsidR="002D7CEA">
              <w:rPr>
                <w:noProof/>
                <w:webHidden/>
              </w:rPr>
              <w:tab/>
            </w:r>
            <w:r w:rsidR="002D7CEA">
              <w:rPr>
                <w:noProof/>
                <w:webHidden/>
              </w:rPr>
              <w:tab/>
            </w:r>
            <w:r w:rsidR="00027CF6" w:rsidRPr="00F23B99">
              <w:rPr>
                <w:noProof/>
                <w:webHidden/>
              </w:rPr>
              <w:fldChar w:fldCharType="begin"/>
            </w:r>
            <w:r w:rsidR="00027CF6" w:rsidRPr="00F23B99">
              <w:rPr>
                <w:noProof/>
                <w:webHidden/>
              </w:rPr>
              <w:instrText xml:space="preserve"> PAGEREF _Toc29558803 \h </w:instrText>
            </w:r>
            <w:r w:rsidR="00027CF6" w:rsidRPr="00F23B99">
              <w:rPr>
                <w:noProof/>
                <w:webHidden/>
              </w:rPr>
            </w:r>
            <w:r w:rsidR="00027CF6" w:rsidRPr="00F23B99">
              <w:rPr>
                <w:noProof/>
                <w:webHidden/>
              </w:rPr>
              <w:fldChar w:fldCharType="separate"/>
            </w:r>
            <w:r w:rsidR="00F91EC1" w:rsidRPr="00F23B99">
              <w:rPr>
                <w:noProof/>
                <w:webHidden/>
              </w:rPr>
              <w:t>3</w:t>
            </w:r>
            <w:r w:rsidR="00027CF6" w:rsidRPr="00F23B99">
              <w:rPr>
                <w:noProof/>
                <w:webHidden/>
              </w:rPr>
              <w:fldChar w:fldCharType="end"/>
            </w:r>
          </w:hyperlink>
        </w:p>
        <w:p w14:paraId="05FC8C06" w14:textId="1641D52F" w:rsidR="00027CF6" w:rsidRPr="00F23B99" w:rsidRDefault="00941301" w:rsidP="007D2A97">
          <w:pPr>
            <w:pStyle w:val="TOC2"/>
            <w:rPr>
              <w:rFonts w:eastAsiaTheme="minorEastAsia" w:cstheme="minorBidi"/>
              <w:noProof/>
              <w:color w:val="auto"/>
              <w:lang w:eastAsia="en-GB"/>
            </w:rPr>
          </w:pPr>
          <w:hyperlink w:anchor="_Toc29558804" w:history="1">
            <w:r w:rsidR="00027CF6" w:rsidRPr="00F23B99">
              <w:rPr>
                <w:rStyle w:val="Hyperlink"/>
                <w:rFonts w:ascii="Verdana" w:hAnsi="Verdana"/>
                <w:noProof/>
              </w:rPr>
              <w:t>Why it matters to support colleagues through the menopause at work</w:t>
            </w:r>
            <w:r w:rsidR="00027CF6" w:rsidRPr="00F23B99">
              <w:rPr>
                <w:noProof/>
                <w:webHidden/>
              </w:rPr>
              <w:tab/>
            </w:r>
            <w:r w:rsidR="002D7CEA">
              <w:rPr>
                <w:noProof/>
                <w:webHidden/>
              </w:rPr>
              <w:tab/>
            </w:r>
            <w:r w:rsidR="002D7CEA">
              <w:rPr>
                <w:noProof/>
                <w:webHidden/>
              </w:rPr>
              <w:tab/>
            </w:r>
            <w:r w:rsidR="00027CF6" w:rsidRPr="00F23B99">
              <w:rPr>
                <w:noProof/>
                <w:webHidden/>
              </w:rPr>
              <w:fldChar w:fldCharType="begin"/>
            </w:r>
            <w:r w:rsidR="00027CF6" w:rsidRPr="00F23B99">
              <w:rPr>
                <w:noProof/>
                <w:webHidden/>
              </w:rPr>
              <w:instrText xml:space="preserve"> PAGEREF _Toc29558804 \h </w:instrText>
            </w:r>
            <w:r w:rsidR="00027CF6" w:rsidRPr="00F23B99">
              <w:rPr>
                <w:noProof/>
                <w:webHidden/>
              </w:rPr>
            </w:r>
            <w:r w:rsidR="00027CF6" w:rsidRPr="00F23B99">
              <w:rPr>
                <w:noProof/>
                <w:webHidden/>
              </w:rPr>
              <w:fldChar w:fldCharType="separate"/>
            </w:r>
            <w:r w:rsidR="00F91EC1" w:rsidRPr="00F23B99">
              <w:rPr>
                <w:noProof/>
                <w:webHidden/>
              </w:rPr>
              <w:t>3</w:t>
            </w:r>
            <w:r w:rsidR="00027CF6" w:rsidRPr="00F23B99">
              <w:rPr>
                <w:noProof/>
                <w:webHidden/>
              </w:rPr>
              <w:fldChar w:fldCharType="end"/>
            </w:r>
          </w:hyperlink>
        </w:p>
        <w:p w14:paraId="4494865D" w14:textId="137A3E68" w:rsidR="00027CF6" w:rsidRPr="00F23B99" w:rsidRDefault="00941301" w:rsidP="007D2A97">
          <w:pPr>
            <w:pStyle w:val="TOC2"/>
            <w:rPr>
              <w:rFonts w:eastAsiaTheme="minorEastAsia" w:cstheme="minorBidi"/>
              <w:noProof/>
              <w:color w:val="auto"/>
              <w:lang w:eastAsia="en-GB"/>
            </w:rPr>
          </w:pPr>
          <w:hyperlink w:anchor="_Toc29558805" w:history="1">
            <w:r w:rsidR="00027CF6" w:rsidRPr="00F23B99">
              <w:rPr>
                <w:rStyle w:val="Hyperlink"/>
                <w:rFonts w:ascii="Verdana" w:hAnsi="Verdana"/>
                <w:noProof/>
                <w:lang w:eastAsia="en-GB"/>
              </w:rPr>
              <w:t>How you can support your colleagues with the menopause</w:t>
            </w:r>
            <w:r w:rsidR="002D7CEA">
              <w:rPr>
                <w:rStyle w:val="Hyperlink"/>
                <w:rFonts w:ascii="Verdana" w:hAnsi="Verdana"/>
                <w:noProof/>
                <w:lang w:eastAsia="en-GB"/>
              </w:rPr>
              <w:tab/>
            </w:r>
            <w:r w:rsidR="002D7CEA">
              <w:rPr>
                <w:rStyle w:val="Hyperlink"/>
                <w:rFonts w:ascii="Verdana" w:hAnsi="Verdana"/>
                <w:noProof/>
                <w:lang w:eastAsia="en-GB"/>
              </w:rPr>
              <w:tab/>
            </w:r>
            <w:r w:rsidR="002D7CEA">
              <w:rPr>
                <w:rStyle w:val="Hyperlink"/>
                <w:rFonts w:ascii="Verdana" w:hAnsi="Verdana"/>
                <w:noProof/>
                <w:lang w:eastAsia="en-GB"/>
              </w:rPr>
              <w:tab/>
            </w:r>
            <w:r w:rsidR="002D7CEA">
              <w:rPr>
                <w:rStyle w:val="Hyperlink"/>
                <w:rFonts w:ascii="Verdana" w:hAnsi="Verdana"/>
                <w:noProof/>
                <w:lang w:eastAsia="en-GB"/>
              </w:rPr>
              <w:tab/>
            </w:r>
            <w:r w:rsidR="00027CF6" w:rsidRPr="00F23B99">
              <w:rPr>
                <w:noProof/>
                <w:webHidden/>
              </w:rPr>
              <w:tab/>
            </w:r>
            <w:r w:rsidR="00027CF6" w:rsidRPr="00F23B99">
              <w:rPr>
                <w:noProof/>
                <w:webHidden/>
              </w:rPr>
              <w:fldChar w:fldCharType="begin"/>
            </w:r>
            <w:r w:rsidR="00027CF6" w:rsidRPr="00F23B99">
              <w:rPr>
                <w:noProof/>
                <w:webHidden/>
              </w:rPr>
              <w:instrText xml:space="preserve"> PAGEREF _Toc29558805 \h </w:instrText>
            </w:r>
            <w:r w:rsidR="00027CF6" w:rsidRPr="00F23B99">
              <w:rPr>
                <w:noProof/>
                <w:webHidden/>
              </w:rPr>
            </w:r>
            <w:r w:rsidR="00027CF6" w:rsidRPr="00F23B99">
              <w:rPr>
                <w:noProof/>
                <w:webHidden/>
              </w:rPr>
              <w:fldChar w:fldCharType="separate"/>
            </w:r>
            <w:r w:rsidR="00F91EC1" w:rsidRPr="00F23B99">
              <w:rPr>
                <w:noProof/>
                <w:webHidden/>
              </w:rPr>
              <w:t>4</w:t>
            </w:r>
            <w:r w:rsidR="00027CF6" w:rsidRPr="00F23B99">
              <w:rPr>
                <w:noProof/>
                <w:webHidden/>
              </w:rPr>
              <w:fldChar w:fldCharType="end"/>
            </w:r>
          </w:hyperlink>
        </w:p>
        <w:p w14:paraId="10F382DE" w14:textId="02AB8E37" w:rsidR="00027CF6" w:rsidRPr="00F23B99" w:rsidRDefault="00941301" w:rsidP="007D2A97">
          <w:pPr>
            <w:pStyle w:val="TOC2"/>
            <w:rPr>
              <w:rFonts w:eastAsiaTheme="minorEastAsia" w:cstheme="minorBidi"/>
              <w:noProof/>
              <w:color w:val="auto"/>
              <w:lang w:eastAsia="en-GB"/>
            </w:rPr>
          </w:pPr>
          <w:hyperlink w:anchor="_Toc29558806" w:history="1">
            <w:r w:rsidR="00027CF6" w:rsidRPr="00F23B99">
              <w:rPr>
                <w:rStyle w:val="Hyperlink"/>
                <w:rFonts w:ascii="Verdana" w:hAnsi="Verdana"/>
                <w:noProof/>
                <w:lang w:eastAsia="en-GB"/>
              </w:rPr>
              <w:t>What is the menopause</w:t>
            </w:r>
            <w:r w:rsidR="00027CF6" w:rsidRPr="00F23B99">
              <w:rPr>
                <w:noProof/>
                <w:webHidden/>
              </w:rPr>
              <w:tab/>
            </w:r>
            <w:r w:rsidR="002D7CEA">
              <w:rPr>
                <w:noProof/>
                <w:webHidden/>
              </w:rPr>
              <w:tab/>
            </w:r>
            <w:r w:rsidR="002D7CEA">
              <w:rPr>
                <w:noProof/>
                <w:webHidden/>
              </w:rPr>
              <w:tab/>
            </w:r>
            <w:r w:rsidR="002D7CEA">
              <w:rPr>
                <w:noProof/>
                <w:webHidden/>
              </w:rPr>
              <w:tab/>
            </w:r>
            <w:r w:rsidR="002D7CEA">
              <w:rPr>
                <w:noProof/>
                <w:webHidden/>
              </w:rPr>
              <w:tab/>
            </w:r>
            <w:r w:rsidR="002D7CEA">
              <w:rPr>
                <w:noProof/>
                <w:webHidden/>
              </w:rPr>
              <w:tab/>
            </w:r>
            <w:r w:rsidR="002D7CEA">
              <w:rPr>
                <w:noProof/>
                <w:webHidden/>
              </w:rPr>
              <w:tab/>
            </w:r>
            <w:r w:rsidR="002D7CEA">
              <w:rPr>
                <w:noProof/>
                <w:webHidden/>
              </w:rPr>
              <w:tab/>
            </w:r>
            <w:r w:rsidR="002D7CEA">
              <w:rPr>
                <w:noProof/>
                <w:webHidden/>
              </w:rPr>
              <w:tab/>
            </w:r>
            <w:r w:rsidR="002D7CEA">
              <w:rPr>
                <w:noProof/>
                <w:webHidden/>
              </w:rPr>
              <w:tab/>
            </w:r>
            <w:r w:rsidR="00027CF6" w:rsidRPr="00F23B99">
              <w:rPr>
                <w:noProof/>
                <w:webHidden/>
              </w:rPr>
              <w:fldChar w:fldCharType="begin"/>
            </w:r>
            <w:r w:rsidR="00027CF6" w:rsidRPr="00F23B99">
              <w:rPr>
                <w:noProof/>
                <w:webHidden/>
              </w:rPr>
              <w:instrText xml:space="preserve"> PAGEREF _Toc29558806 \h </w:instrText>
            </w:r>
            <w:r w:rsidR="00027CF6" w:rsidRPr="00F23B99">
              <w:rPr>
                <w:noProof/>
                <w:webHidden/>
              </w:rPr>
            </w:r>
            <w:r w:rsidR="00027CF6" w:rsidRPr="00F23B99">
              <w:rPr>
                <w:noProof/>
                <w:webHidden/>
              </w:rPr>
              <w:fldChar w:fldCharType="separate"/>
            </w:r>
            <w:r w:rsidR="00F91EC1" w:rsidRPr="00F23B99">
              <w:rPr>
                <w:noProof/>
                <w:webHidden/>
              </w:rPr>
              <w:t>4</w:t>
            </w:r>
            <w:r w:rsidR="00027CF6" w:rsidRPr="00F23B99">
              <w:rPr>
                <w:noProof/>
                <w:webHidden/>
              </w:rPr>
              <w:fldChar w:fldCharType="end"/>
            </w:r>
          </w:hyperlink>
        </w:p>
        <w:p w14:paraId="68F03365" w14:textId="0A7B776D" w:rsidR="00027CF6" w:rsidRPr="00F23B99" w:rsidRDefault="00941301" w:rsidP="007D2A97">
          <w:pPr>
            <w:pStyle w:val="TOC2"/>
            <w:rPr>
              <w:rFonts w:eastAsiaTheme="minorEastAsia" w:cstheme="minorBidi"/>
              <w:noProof/>
              <w:color w:val="auto"/>
              <w:lang w:eastAsia="en-GB"/>
            </w:rPr>
          </w:pPr>
          <w:hyperlink w:anchor="_Toc29558807" w:history="1">
            <w:r w:rsidR="00027CF6" w:rsidRPr="00F23B99">
              <w:rPr>
                <w:rStyle w:val="Hyperlink"/>
                <w:rFonts w:ascii="Verdana" w:hAnsi="Verdana"/>
                <w:noProof/>
                <w:lang w:eastAsia="en-GB"/>
              </w:rPr>
              <w:t>The symptoms of menopause</w:t>
            </w:r>
            <w:r w:rsidR="00027CF6" w:rsidRPr="00F23B99">
              <w:rPr>
                <w:noProof/>
                <w:webHidden/>
              </w:rPr>
              <w:tab/>
            </w:r>
            <w:r w:rsidR="002D7CEA">
              <w:rPr>
                <w:noProof/>
                <w:webHidden/>
              </w:rPr>
              <w:tab/>
            </w:r>
            <w:r w:rsidR="002D7CEA">
              <w:rPr>
                <w:noProof/>
                <w:webHidden/>
              </w:rPr>
              <w:tab/>
            </w:r>
            <w:r w:rsidR="002D7CEA">
              <w:rPr>
                <w:noProof/>
                <w:webHidden/>
              </w:rPr>
              <w:tab/>
            </w:r>
            <w:r w:rsidR="002D7CEA">
              <w:rPr>
                <w:noProof/>
                <w:webHidden/>
              </w:rPr>
              <w:tab/>
            </w:r>
            <w:r w:rsidR="002D7CEA">
              <w:rPr>
                <w:noProof/>
                <w:webHidden/>
              </w:rPr>
              <w:tab/>
            </w:r>
            <w:r w:rsidR="002D7CEA">
              <w:rPr>
                <w:noProof/>
                <w:webHidden/>
              </w:rPr>
              <w:tab/>
            </w:r>
            <w:r w:rsidR="002D7CEA">
              <w:rPr>
                <w:noProof/>
                <w:webHidden/>
              </w:rPr>
              <w:tab/>
            </w:r>
            <w:r w:rsidR="002D7CEA">
              <w:rPr>
                <w:noProof/>
                <w:webHidden/>
              </w:rPr>
              <w:tab/>
            </w:r>
            <w:r w:rsidR="00027CF6" w:rsidRPr="00F23B99">
              <w:rPr>
                <w:noProof/>
                <w:webHidden/>
              </w:rPr>
              <w:fldChar w:fldCharType="begin"/>
            </w:r>
            <w:r w:rsidR="00027CF6" w:rsidRPr="00F23B99">
              <w:rPr>
                <w:noProof/>
                <w:webHidden/>
              </w:rPr>
              <w:instrText xml:space="preserve"> PAGEREF _Toc29558807 \h </w:instrText>
            </w:r>
            <w:r w:rsidR="00027CF6" w:rsidRPr="00F23B99">
              <w:rPr>
                <w:noProof/>
                <w:webHidden/>
              </w:rPr>
            </w:r>
            <w:r w:rsidR="00027CF6" w:rsidRPr="00F23B99">
              <w:rPr>
                <w:noProof/>
                <w:webHidden/>
              </w:rPr>
              <w:fldChar w:fldCharType="separate"/>
            </w:r>
            <w:r w:rsidR="00F91EC1" w:rsidRPr="00F23B99">
              <w:rPr>
                <w:noProof/>
                <w:webHidden/>
              </w:rPr>
              <w:t>5</w:t>
            </w:r>
            <w:r w:rsidR="00027CF6" w:rsidRPr="00F23B99">
              <w:rPr>
                <w:noProof/>
                <w:webHidden/>
              </w:rPr>
              <w:fldChar w:fldCharType="end"/>
            </w:r>
          </w:hyperlink>
        </w:p>
        <w:p w14:paraId="61F0A519" w14:textId="672E79C6" w:rsidR="00027CF6" w:rsidRPr="00F23B99" w:rsidRDefault="007D2A97" w:rsidP="007D2A97">
          <w:pPr>
            <w:pStyle w:val="TOC2"/>
            <w:rPr>
              <w:rFonts w:eastAsiaTheme="minorEastAsia" w:cstheme="minorBidi"/>
              <w:noProof/>
              <w:color w:val="auto"/>
              <w:lang w:eastAsia="en-GB"/>
            </w:rPr>
          </w:pPr>
          <w:r>
            <w:t xml:space="preserve">Need more support with menopausal symptoms  </w:t>
          </w:r>
          <w:r w:rsidR="002D7CEA">
            <w:tab/>
          </w:r>
          <w:r w:rsidR="002D7CEA">
            <w:tab/>
          </w:r>
          <w:r w:rsidR="002D7CEA">
            <w:tab/>
          </w:r>
          <w:r w:rsidR="002D7CEA">
            <w:tab/>
          </w:r>
          <w:r w:rsidR="002D7CEA">
            <w:tab/>
          </w:r>
          <w:r w:rsidR="002D7CEA">
            <w:tab/>
          </w:r>
          <w:r>
            <w:t xml:space="preserve">5 </w:t>
          </w:r>
        </w:p>
        <w:p w14:paraId="67FA9023" w14:textId="471CF1C4" w:rsidR="00027CF6" w:rsidRDefault="00941301" w:rsidP="007D2A97">
          <w:pPr>
            <w:pStyle w:val="TOC2"/>
            <w:rPr>
              <w:noProof/>
            </w:rPr>
          </w:pPr>
          <w:hyperlink w:anchor="_Toc29558809" w:history="1">
            <w:r w:rsidR="00027CF6" w:rsidRPr="00F23B99">
              <w:rPr>
                <w:rStyle w:val="Hyperlink"/>
                <w:rFonts w:ascii="Verdana" w:hAnsi="Verdana"/>
                <w:noProof/>
                <w:lang w:eastAsia="en-GB"/>
              </w:rPr>
              <w:t>The Positive Menopause</w:t>
            </w:r>
            <w:r w:rsidR="00027CF6" w:rsidRPr="00F23B99">
              <w:rPr>
                <w:noProof/>
                <w:webHidden/>
              </w:rPr>
              <w:tab/>
            </w:r>
            <w:r w:rsidR="002D7CEA">
              <w:rPr>
                <w:noProof/>
                <w:webHidden/>
              </w:rPr>
              <w:tab/>
            </w:r>
            <w:r w:rsidR="002D7CEA">
              <w:rPr>
                <w:noProof/>
                <w:webHidden/>
              </w:rPr>
              <w:tab/>
            </w:r>
            <w:r w:rsidR="002D7CEA">
              <w:rPr>
                <w:noProof/>
                <w:webHidden/>
              </w:rPr>
              <w:tab/>
            </w:r>
            <w:r w:rsidR="002D7CEA">
              <w:rPr>
                <w:noProof/>
                <w:webHidden/>
              </w:rPr>
              <w:tab/>
            </w:r>
            <w:r w:rsidR="002D7CEA">
              <w:rPr>
                <w:noProof/>
                <w:webHidden/>
              </w:rPr>
              <w:tab/>
            </w:r>
            <w:r w:rsidR="002D7CEA">
              <w:rPr>
                <w:noProof/>
                <w:webHidden/>
              </w:rPr>
              <w:tab/>
            </w:r>
            <w:r w:rsidR="002D7CEA">
              <w:rPr>
                <w:noProof/>
                <w:webHidden/>
              </w:rPr>
              <w:tab/>
            </w:r>
            <w:r w:rsidR="002D7CEA">
              <w:rPr>
                <w:noProof/>
                <w:webHidden/>
              </w:rPr>
              <w:tab/>
            </w:r>
            <w:r w:rsidR="002D7CEA">
              <w:rPr>
                <w:noProof/>
                <w:webHidden/>
              </w:rPr>
              <w:tab/>
            </w:r>
            <w:r w:rsidR="00027CF6" w:rsidRPr="00F23B99">
              <w:rPr>
                <w:noProof/>
                <w:webHidden/>
              </w:rPr>
              <w:fldChar w:fldCharType="begin"/>
            </w:r>
            <w:r w:rsidR="00027CF6" w:rsidRPr="00F23B99">
              <w:rPr>
                <w:noProof/>
                <w:webHidden/>
              </w:rPr>
              <w:instrText xml:space="preserve"> PAGEREF _Toc29558809 \h </w:instrText>
            </w:r>
            <w:r w:rsidR="00027CF6" w:rsidRPr="00F23B99">
              <w:rPr>
                <w:noProof/>
                <w:webHidden/>
              </w:rPr>
            </w:r>
            <w:r w:rsidR="00027CF6" w:rsidRPr="00F23B99">
              <w:rPr>
                <w:noProof/>
                <w:webHidden/>
              </w:rPr>
              <w:fldChar w:fldCharType="separate"/>
            </w:r>
            <w:r w:rsidR="00F91EC1" w:rsidRPr="00F23B99">
              <w:rPr>
                <w:noProof/>
                <w:webHidden/>
              </w:rPr>
              <w:t>6</w:t>
            </w:r>
            <w:r w:rsidR="00027CF6" w:rsidRPr="00F23B99">
              <w:rPr>
                <w:noProof/>
                <w:webHidden/>
              </w:rPr>
              <w:fldChar w:fldCharType="end"/>
            </w:r>
          </w:hyperlink>
        </w:p>
        <w:p w14:paraId="3E8673BD" w14:textId="05CE8E41" w:rsidR="007D2A97" w:rsidRDefault="007D2A97" w:rsidP="007D2A97">
          <w:r>
            <w:t xml:space="preserve">Employees may find is useful to consider   </w:t>
          </w:r>
          <w:r w:rsidR="002D7CEA">
            <w:tab/>
          </w:r>
          <w:r w:rsidR="002D7CEA">
            <w:tab/>
          </w:r>
          <w:r w:rsidR="002D7CEA">
            <w:tab/>
          </w:r>
          <w:r w:rsidR="002D7CEA">
            <w:tab/>
          </w:r>
          <w:r w:rsidR="002D7CEA">
            <w:tab/>
          </w:r>
          <w:r w:rsidR="002D7CEA">
            <w:tab/>
          </w:r>
          <w:r w:rsidR="002D7CEA">
            <w:tab/>
          </w:r>
          <w:r>
            <w:t>6</w:t>
          </w:r>
        </w:p>
        <w:p w14:paraId="3E8D1E55" w14:textId="1D373274" w:rsidR="007D2A97" w:rsidRDefault="007D2A97" w:rsidP="007D2A97">
          <w:r>
            <w:t xml:space="preserve">Menopause at work: how managers can help   </w:t>
          </w:r>
          <w:r w:rsidR="002D7CEA">
            <w:tab/>
          </w:r>
          <w:r w:rsidR="002D7CEA">
            <w:tab/>
          </w:r>
          <w:r w:rsidR="002D7CEA">
            <w:tab/>
          </w:r>
          <w:r w:rsidR="002D7CEA">
            <w:tab/>
          </w:r>
          <w:r w:rsidR="002D7CEA">
            <w:tab/>
          </w:r>
          <w:r w:rsidR="002D7CEA">
            <w:tab/>
          </w:r>
          <w:r>
            <w:t>6</w:t>
          </w:r>
        </w:p>
        <w:p w14:paraId="1942B730" w14:textId="4B86D135" w:rsidR="007D2A97" w:rsidRDefault="007D2A97" w:rsidP="007D2A97">
          <w:r>
            <w:t xml:space="preserve">Adjustment that may help at work   </w:t>
          </w:r>
          <w:r w:rsidR="002D7CEA">
            <w:tab/>
          </w:r>
          <w:r w:rsidR="002D7CEA">
            <w:tab/>
          </w:r>
          <w:r w:rsidR="002D7CEA">
            <w:tab/>
          </w:r>
          <w:r w:rsidR="002D7CEA">
            <w:tab/>
          </w:r>
          <w:r w:rsidR="002D7CEA">
            <w:tab/>
          </w:r>
          <w:r w:rsidR="002D7CEA">
            <w:tab/>
          </w:r>
          <w:r w:rsidR="002D7CEA">
            <w:tab/>
          </w:r>
          <w:r w:rsidR="002D7CEA">
            <w:tab/>
          </w:r>
          <w:r>
            <w:t>7</w:t>
          </w:r>
        </w:p>
        <w:p w14:paraId="20D39E93" w14:textId="16C85854" w:rsidR="007D2A97" w:rsidRDefault="002D7CEA" w:rsidP="007D2A97">
          <w:r>
            <w:t>……….</w:t>
          </w:r>
          <w:r w:rsidR="007D2A97">
            <w:t xml:space="preserve">Working conditions and role  </w:t>
          </w:r>
          <w:r>
            <w:tab/>
          </w:r>
          <w:r>
            <w:tab/>
          </w:r>
          <w:r>
            <w:tab/>
          </w:r>
          <w:r>
            <w:tab/>
          </w:r>
          <w:r>
            <w:tab/>
          </w:r>
          <w:r>
            <w:tab/>
          </w:r>
          <w:r>
            <w:tab/>
          </w:r>
          <w:r>
            <w:tab/>
          </w:r>
          <w:r w:rsidR="007D2A97">
            <w:t>7</w:t>
          </w:r>
        </w:p>
        <w:p w14:paraId="4D9ABDBD" w14:textId="46FE8399" w:rsidR="007D2A97" w:rsidRDefault="002D7CEA" w:rsidP="007D2A97">
          <w:r>
            <w:t>……….</w:t>
          </w:r>
          <w:r w:rsidR="007D2A97">
            <w:t>Workspace (where supported by local facilities</w:t>
          </w:r>
          <w:r>
            <w:t>)</w:t>
          </w:r>
          <w:r w:rsidR="007D2A97">
            <w:t xml:space="preserve">   </w:t>
          </w:r>
          <w:r>
            <w:tab/>
          </w:r>
          <w:r>
            <w:tab/>
          </w:r>
          <w:r>
            <w:tab/>
          </w:r>
          <w:r>
            <w:tab/>
          </w:r>
          <w:r>
            <w:tab/>
          </w:r>
          <w:r w:rsidR="007D2A97">
            <w:t>8</w:t>
          </w:r>
        </w:p>
        <w:p w14:paraId="10783850" w14:textId="28AA3A4E" w:rsidR="007D2A97" w:rsidRDefault="007D2A97" w:rsidP="007D2A97">
          <w:r>
            <w:t xml:space="preserve">Wellbeing and mental health    </w:t>
          </w:r>
          <w:r w:rsidR="002D7CEA">
            <w:tab/>
          </w:r>
          <w:r w:rsidR="002D7CEA">
            <w:tab/>
          </w:r>
          <w:r w:rsidR="002D7CEA">
            <w:tab/>
          </w:r>
          <w:r w:rsidR="002D7CEA">
            <w:tab/>
          </w:r>
          <w:r w:rsidR="002D7CEA">
            <w:tab/>
          </w:r>
          <w:r w:rsidR="002D7CEA">
            <w:tab/>
          </w:r>
          <w:r w:rsidR="002D7CEA">
            <w:tab/>
          </w:r>
          <w:r w:rsidR="002D7CEA">
            <w:tab/>
          </w:r>
          <w:r w:rsidR="002D7CEA">
            <w:tab/>
          </w:r>
          <w:r>
            <w:t>8</w:t>
          </w:r>
        </w:p>
        <w:p w14:paraId="6AAFCF23" w14:textId="22D579D5" w:rsidR="007D2A97" w:rsidRDefault="007D2A97" w:rsidP="007D2A97">
          <w:r>
            <w:t xml:space="preserve">Handling absences  </w:t>
          </w:r>
          <w:r w:rsidR="002D7CEA">
            <w:tab/>
          </w:r>
          <w:r w:rsidR="002D7CEA">
            <w:tab/>
          </w:r>
          <w:r w:rsidR="002D7CEA">
            <w:tab/>
          </w:r>
          <w:r w:rsidR="002D7CEA">
            <w:tab/>
          </w:r>
          <w:r w:rsidR="002D7CEA">
            <w:tab/>
          </w:r>
          <w:r w:rsidR="002D7CEA">
            <w:tab/>
          </w:r>
          <w:r w:rsidR="002D7CEA">
            <w:tab/>
          </w:r>
          <w:r w:rsidR="002D7CEA">
            <w:tab/>
          </w:r>
          <w:r w:rsidR="002D7CEA">
            <w:tab/>
          </w:r>
          <w:r w:rsidR="002D7CEA">
            <w:tab/>
          </w:r>
          <w:r>
            <w:t>8</w:t>
          </w:r>
        </w:p>
        <w:p w14:paraId="25E1418E" w14:textId="0388E4F8" w:rsidR="007D2A97" w:rsidRDefault="002D7CEA" w:rsidP="007D2A97">
          <w:r>
            <w:t>Confidentiality</w:t>
          </w:r>
          <w:r w:rsidR="007D2A97">
            <w:t xml:space="preserve"> and disclosure</w:t>
          </w:r>
          <w:r>
            <w:tab/>
          </w:r>
          <w:r>
            <w:tab/>
          </w:r>
          <w:r>
            <w:tab/>
          </w:r>
          <w:r>
            <w:tab/>
          </w:r>
          <w:r>
            <w:tab/>
          </w:r>
          <w:r>
            <w:tab/>
          </w:r>
          <w:r>
            <w:tab/>
          </w:r>
          <w:r>
            <w:tab/>
          </w:r>
          <w:r>
            <w:tab/>
          </w:r>
          <w:r w:rsidR="007D2A97">
            <w:t>8</w:t>
          </w:r>
        </w:p>
        <w:p w14:paraId="2FC759BA" w14:textId="5FE9F5F7" w:rsidR="002D7CEA" w:rsidRDefault="002D7CEA" w:rsidP="007D2A97">
          <w:r>
            <w:t xml:space="preserve">Appendix A: Self identification of Menopausal Symptoms      </w:t>
          </w:r>
          <w:r>
            <w:tab/>
          </w:r>
          <w:r>
            <w:tab/>
          </w:r>
          <w:r>
            <w:tab/>
          </w:r>
          <w:r>
            <w:tab/>
            <w:t>9</w:t>
          </w:r>
        </w:p>
        <w:p w14:paraId="1C01FF09" w14:textId="7FBF1087" w:rsidR="002D7CEA" w:rsidRDefault="002D7CEA" w:rsidP="007D2A97">
          <w:r>
            <w:t xml:space="preserve">Appendix B: Support available regarding Menopause   </w:t>
          </w:r>
          <w:r>
            <w:tab/>
          </w:r>
          <w:r>
            <w:tab/>
          </w:r>
          <w:r>
            <w:tab/>
          </w:r>
          <w:r>
            <w:tab/>
            <w:t xml:space="preserve">        10</w:t>
          </w:r>
        </w:p>
        <w:p w14:paraId="0AE77D45" w14:textId="77777777" w:rsidR="00426CAD" w:rsidRPr="00B02E00" w:rsidRDefault="00426CAD" w:rsidP="00B02E00">
          <w:r w:rsidRPr="00B02E00">
            <w:fldChar w:fldCharType="end"/>
          </w:r>
        </w:p>
      </w:sdtContent>
    </w:sdt>
    <w:p w14:paraId="6DBD81ED" w14:textId="77777777" w:rsidR="00426CAD" w:rsidRPr="00B02E00" w:rsidRDefault="00426CAD" w:rsidP="00B02E00"/>
    <w:p w14:paraId="1A2E5457" w14:textId="77777777" w:rsidR="00426CAD" w:rsidRPr="00B02E00" w:rsidRDefault="00426CAD" w:rsidP="00B02E00">
      <w:r w:rsidRPr="00B02E00">
        <w:br w:type="page"/>
      </w:r>
    </w:p>
    <w:p w14:paraId="7E664F2A" w14:textId="77777777" w:rsidR="00426CAD" w:rsidRPr="00C01454" w:rsidRDefault="00426CAD" w:rsidP="00B02E00">
      <w:pPr>
        <w:pStyle w:val="Heading2"/>
        <w:rPr>
          <w:sz w:val="24"/>
          <w:szCs w:val="24"/>
        </w:rPr>
      </w:pPr>
      <w:bookmarkStart w:id="9" w:name="_Toc29558802"/>
      <w:r w:rsidRPr="00C01454">
        <w:rPr>
          <w:sz w:val="24"/>
          <w:szCs w:val="24"/>
        </w:rPr>
        <w:lastRenderedPageBreak/>
        <w:t>Introduction</w:t>
      </w:r>
      <w:bookmarkEnd w:id="9"/>
    </w:p>
    <w:p w14:paraId="1DDE7BB0" w14:textId="5488919B" w:rsidR="003B18C0" w:rsidRPr="00A7443D" w:rsidRDefault="002A5B5D" w:rsidP="00E1109B">
      <w:pPr>
        <w:spacing w:after="0"/>
        <w:rPr>
          <w:color w:val="auto"/>
        </w:rPr>
      </w:pPr>
      <w:r>
        <w:rPr>
          <w:color w:val="auto"/>
        </w:rPr>
        <w:t>Whilst</w:t>
      </w:r>
      <w:r w:rsidR="003B18C0" w:rsidRPr="00A7443D">
        <w:rPr>
          <w:color w:val="auto"/>
        </w:rPr>
        <w:t xml:space="preserve"> we predominantly talk about women in relation to the menopause in this guidance, we also recognise and appreciate that menopause can impact on trans and non-binary employees who don’t identify as female. Menopause can be experienced by trans and non-binary identified people therefore, for the purposes of this toolkit, we use gender ne</w:t>
      </w:r>
      <w:r w:rsidR="00A7443D" w:rsidRPr="00A7443D">
        <w:rPr>
          <w:color w:val="auto"/>
        </w:rPr>
        <w:t>utral language and terminology.</w:t>
      </w:r>
    </w:p>
    <w:p w14:paraId="35F7FBFD" w14:textId="1E4170DF" w:rsidR="00426CAD" w:rsidRPr="00B02E00" w:rsidRDefault="00E1109B" w:rsidP="00B02E00">
      <w:pPr>
        <w:rPr>
          <w:highlight w:val="white"/>
        </w:rPr>
      </w:pPr>
      <w:r>
        <w:rPr>
          <w:highlight w:val="white"/>
        </w:rPr>
        <w:br/>
      </w:r>
      <w:r w:rsidR="002021D9">
        <w:rPr>
          <w:highlight w:val="white"/>
        </w:rPr>
        <w:t>With t</w:t>
      </w:r>
      <w:r w:rsidR="00426CAD" w:rsidRPr="00B02E00">
        <w:rPr>
          <w:highlight w:val="white"/>
        </w:rPr>
        <w:t xml:space="preserve">he number of older </w:t>
      </w:r>
      <w:r w:rsidR="00A7443D">
        <w:rPr>
          <w:highlight w:val="white"/>
        </w:rPr>
        <w:t>people</w:t>
      </w:r>
      <w:r w:rsidR="00426CAD" w:rsidRPr="00B02E00">
        <w:rPr>
          <w:highlight w:val="white"/>
        </w:rPr>
        <w:t xml:space="preserve"> in</w:t>
      </w:r>
      <w:r w:rsidR="00A7443D">
        <w:rPr>
          <w:highlight w:val="white"/>
        </w:rPr>
        <w:t xml:space="preserve"> the workforce expected to rise, more colleagues are likely to be </w:t>
      </w:r>
      <w:r w:rsidR="00426CAD" w:rsidRPr="00B02E00">
        <w:rPr>
          <w:highlight w:val="white"/>
        </w:rPr>
        <w:t>working through perimenopause and menopause</w:t>
      </w:r>
      <w:r w:rsidR="00A7443D">
        <w:rPr>
          <w:highlight w:val="white"/>
        </w:rPr>
        <w:t>,</w:t>
      </w:r>
      <w:r w:rsidR="00426CAD" w:rsidRPr="00B02E00">
        <w:rPr>
          <w:highlight w:val="white"/>
        </w:rPr>
        <w:t xml:space="preserve"> which can mean managing the demands of work and home life, whilst also dealing with sometimes severe menopausal symptoms. It should be noted that for some </w:t>
      </w:r>
      <w:r w:rsidR="00A7443D" w:rsidRPr="00A7443D">
        <w:rPr>
          <w:color w:val="000000" w:themeColor="text1"/>
          <w:highlight w:val="white"/>
        </w:rPr>
        <w:t>people</w:t>
      </w:r>
      <w:r w:rsidR="00426CAD" w:rsidRPr="00A7443D">
        <w:rPr>
          <w:color w:val="000000" w:themeColor="text1"/>
          <w:highlight w:val="white"/>
        </w:rPr>
        <w:t xml:space="preserve"> </w:t>
      </w:r>
      <w:r w:rsidR="00426CAD" w:rsidRPr="00B02E00">
        <w:rPr>
          <w:highlight w:val="white"/>
        </w:rPr>
        <w:t>the menopause can occur early naturally or for medical reasons such as s</w:t>
      </w:r>
      <w:r w:rsidR="00426CAD" w:rsidRPr="00B02E00">
        <w:t>urgery; hysterectomy, chemotherapy, aromatase inhibitors (oestrogen suppressants) and treatment for endometriosis.</w:t>
      </w:r>
    </w:p>
    <w:p w14:paraId="55C9E0FE" w14:textId="77777777" w:rsidR="00426CAD" w:rsidRPr="00C01454" w:rsidRDefault="00426CAD" w:rsidP="00B02E00">
      <w:pPr>
        <w:pStyle w:val="Heading2"/>
        <w:rPr>
          <w:sz w:val="24"/>
          <w:szCs w:val="24"/>
        </w:rPr>
      </w:pPr>
      <w:bookmarkStart w:id="10" w:name="_Toc29558803"/>
      <w:r w:rsidRPr="00C01454">
        <w:rPr>
          <w:sz w:val="24"/>
          <w:szCs w:val="24"/>
        </w:rPr>
        <w:t>Purpose</w:t>
      </w:r>
      <w:bookmarkEnd w:id="10"/>
    </w:p>
    <w:p w14:paraId="3CC96443" w14:textId="639FFC2C" w:rsidR="00426CAD" w:rsidRPr="00B02E00" w:rsidRDefault="00426CAD" w:rsidP="00B02E00">
      <w:r w:rsidRPr="00B02E00">
        <w:t xml:space="preserve">The purpose of this toolkit is to </w:t>
      </w:r>
      <w:r w:rsidR="00AF58E7" w:rsidRPr="00B02E00">
        <w:t xml:space="preserve">provide a </w:t>
      </w:r>
      <w:r w:rsidR="00A3355C" w:rsidRPr="00B02E00">
        <w:t xml:space="preserve">source of </w:t>
      </w:r>
      <w:r w:rsidR="00AF58E7" w:rsidRPr="00B02E00">
        <w:t xml:space="preserve">support for </w:t>
      </w:r>
      <w:r w:rsidR="00263BC9">
        <w:t>colleagues</w:t>
      </w:r>
      <w:r w:rsidR="00AF58E7" w:rsidRPr="00B02E00">
        <w:t xml:space="preserve"> and</w:t>
      </w:r>
      <w:r w:rsidR="00A3355C" w:rsidRPr="00B02E00">
        <w:t xml:space="preserve"> </w:t>
      </w:r>
      <w:r w:rsidR="00AF58E7" w:rsidRPr="00B02E00">
        <w:t xml:space="preserve">line managers. </w:t>
      </w:r>
      <w:r w:rsidR="002A5B5D">
        <w:t>T</w:t>
      </w:r>
      <w:r w:rsidRPr="00B02E00">
        <w:t xml:space="preserve">he menopause can </w:t>
      </w:r>
      <w:r w:rsidR="00B02E00">
        <w:t xml:space="preserve">affect individuals differently, such </w:t>
      </w:r>
      <w:r w:rsidR="002A5B5D">
        <w:t xml:space="preserve">as those of a </w:t>
      </w:r>
      <w:r w:rsidRPr="00B02E00">
        <w:t xml:space="preserve">younger </w:t>
      </w:r>
      <w:r w:rsidR="002A5B5D">
        <w:t>age</w:t>
      </w:r>
      <w:r w:rsidRPr="00B02E00">
        <w:t>, pa</w:t>
      </w:r>
      <w:r w:rsidR="00B02E00">
        <w:t>rtners and families of individuals going through the menopause,</w:t>
      </w:r>
      <w:r w:rsidRPr="00B02E00">
        <w:t xml:space="preserve"> those who are transitioning</w:t>
      </w:r>
      <w:r w:rsidR="00B02E00">
        <w:t xml:space="preserve"> and those with a disability</w:t>
      </w:r>
      <w:r w:rsidRPr="00B02E00">
        <w:t xml:space="preserve">. </w:t>
      </w:r>
      <w:r w:rsidR="00AF58E7" w:rsidRPr="00B02E00">
        <w:t xml:space="preserve"> T</w:t>
      </w:r>
      <w:r w:rsidRPr="00B02E00">
        <w:t>he focus is on the support of anyone affected by the menopause in the workplace either directly or indirectly.</w:t>
      </w:r>
    </w:p>
    <w:p w14:paraId="403CFD4A" w14:textId="77777777" w:rsidR="005A1050" w:rsidRPr="00C01454" w:rsidRDefault="005A1050" w:rsidP="00B02E00">
      <w:pPr>
        <w:pStyle w:val="Heading2"/>
        <w:rPr>
          <w:sz w:val="24"/>
          <w:szCs w:val="24"/>
        </w:rPr>
      </w:pPr>
      <w:bookmarkStart w:id="11" w:name="_Toc29558804"/>
      <w:r w:rsidRPr="00C01454">
        <w:rPr>
          <w:sz w:val="24"/>
          <w:szCs w:val="24"/>
        </w:rPr>
        <w:t>Why it matters to support colleagues through the menopause at work</w:t>
      </w:r>
      <w:bookmarkEnd w:id="11"/>
    </w:p>
    <w:p w14:paraId="7ECDDE10" w14:textId="7466F147" w:rsidR="005A1050" w:rsidRPr="003F22A3" w:rsidRDefault="00A7443D" w:rsidP="003F22A3">
      <w:pPr>
        <w:rPr>
          <w:b/>
          <w:color w:val="92D050"/>
        </w:rPr>
      </w:pPr>
      <w:r>
        <w:rPr>
          <w:b/>
          <w:color w:val="92D050"/>
        </w:rPr>
        <w:t>Menopause affects everyone</w:t>
      </w:r>
    </w:p>
    <w:p w14:paraId="3ACD1861" w14:textId="5C1201AF" w:rsidR="005A1050" w:rsidRPr="00B02E00" w:rsidRDefault="005A1050" w:rsidP="00B02E00">
      <w:r w:rsidRPr="00B02E00">
        <w:t xml:space="preserve">Whether experiencing the menopause first hand or second hand as a colleague or partner, education and information help to </w:t>
      </w:r>
      <w:r w:rsidR="00D862B5">
        <w:t>educate all and remove barriers</w:t>
      </w:r>
      <w:r w:rsidRPr="00B02E00">
        <w:t>.</w:t>
      </w:r>
    </w:p>
    <w:p w14:paraId="692D11C9" w14:textId="48C7E708" w:rsidR="005A1050" w:rsidRPr="003F22A3" w:rsidRDefault="005A1050" w:rsidP="003F22A3">
      <w:pPr>
        <w:rPr>
          <w:b/>
          <w:color w:val="92D050"/>
        </w:rPr>
      </w:pPr>
      <w:r w:rsidRPr="003F22A3">
        <w:rPr>
          <w:b/>
          <w:color w:val="92D050"/>
        </w:rPr>
        <w:t>Supportive conversations make the difference</w:t>
      </w:r>
    </w:p>
    <w:p w14:paraId="01102FFA" w14:textId="3B3C05B9" w:rsidR="005A1050" w:rsidRPr="00B02E00" w:rsidRDefault="005A1050" w:rsidP="00B02E00">
      <w:r w:rsidRPr="00B02E00">
        <w:t xml:space="preserve">Equipping </w:t>
      </w:r>
      <w:r w:rsidR="00AB4192">
        <w:t>colleagues</w:t>
      </w:r>
      <w:r w:rsidRPr="00B02E00">
        <w:t xml:space="preserve"> and line managers to have conversations </w:t>
      </w:r>
      <w:r w:rsidR="002021D9">
        <w:t xml:space="preserve">about the menopause </w:t>
      </w:r>
      <w:r w:rsidRPr="00B02E00">
        <w:t>and providing an effective framework allows individuals to feel supported in the workplace.</w:t>
      </w:r>
    </w:p>
    <w:p w14:paraId="650D4922" w14:textId="77777777" w:rsidR="005A1050" w:rsidRPr="003F22A3" w:rsidRDefault="005A1050" w:rsidP="003F22A3">
      <w:pPr>
        <w:rPr>
          <w:b/>
          <w:color w:val="92D050"/>
        </w:rPr>
      </w:pPr>
      <w:r w:rsidRPr="003F22A3">
        <w:rPr>
          <w:b/>
          <w:color w:val="92D050"/>
        </w:rPr>
        <w:t>A healthy environment and culture is better for everyone</w:t>
      </w:r>
    </w:p>
    <w:p w14:paraId="49BB89D9" w14:textId="77777777" w:rsidR="005A1050" w:rsidRPr="00B02E00" w:rsidRDefault="005A1050" w:rsidP="00B02E00">
      <w:r w:rsidRPr="00B02E00">
        <w:t>Creating an open, honest environment means we can all flourish at work.</w:t>
      </w:r>
    </w:p>
    <w:p w14:paraId="3AA42FBC" w14:textId="77777777" w:rsidR="005A1050" w:rsidRPr="003F22A3" w:rsidRDefault="005A1050" w:rsidP="003F22A3">
      <w:pPr>
        <w:rPr>
          <w:b/>
          <w:color w:val="92D050"/>
        </w:rPr>
      </w:pPr>
      <w:r w:rsidRPr="003F22A3">
        <w:rPr>
          <w:b/>
          <w:color w:val="92D050"/>
        </w:rPr>
        <w:t>Retaining our talent</w:t>
      </w:r>
    </w:p>
    <w:p w14:paraId="47C81A56" w14:textId="6777AA19" w:rsidR="005A1050" w:rsidRPr="00B02E00" w:rsidRDefault="005A1050" w:rsidP="00B02E00">
      <w:r w:rsidRPr="00B02E00">
        <w:t xml:space="preserve">Twenty-five per cent of menopausal </w:t>
      </w:r>
      <w:r w:rsidR="0066269C">
        <w:t>employees</w:t>
      </w:r>
      <w:r w:rsidRPr="00B02E00">
        <w:t xml:space="preserve"> </w:t>
      </w:r>
      <w:r w:rsidR="002021D9">
        <w:t xml:space="preserve">within the UK workforce </w:t>
      </w:r>
      <w:r w:rsidRPr="00B02E00">
        <w:t xml:space="preserve">have considered leaving work because of their symptoms. Providing the right support can retain experienced employees and save on recruitment costs which is beneficial to </w:t>
      </w:r>
      <w:r w:rsidR="00AB4192">
        <w:t>colleagues</w:t>
      </w:r>
      <w:r w:rsidRPr="00B02E00">
        <w:t xml:space="preserve"> and Barnardo’s.</w:t>
      </w:r>
    </w:p>
    <w:p w14:paraId="251D2C3D" w14:textId="77777777" w:rsidR="00C01454" w:rsidRDefault="00C01454" w:rsidP="003F22A3">
      <w:pPr>
        <w:rPr>
          <w:b/>
          <w:color w:val="92D050"/>
        </w:rPr>
      </w:pPr>
    </w:p>
    <w:p w14:paraId="33674E9C" w14:textId="77777777" w:rsidR="00C01454" w:rsidRDefault="00C01454" w:rsidP="003F22A3">
      <w:pPr>
        <w:rPr>
          <w:b/>
          <w:color w:val="92D050"/>
        </w:rPr>
      </w:pPr>
    </w:p>
    <w:p w14:paraId="289DDA06" w14:textId="77777777" w:rsidR="00C01454" w:rsidRDefault="00C01454" w:rsidP="003F22A3">
      <w:pPr>
        <w:rPr>
          <w:b/>
          <w:color w:val="92D050"/>
        </w:rPr>
      </w:pPr>
    </w:p>
    <w:p w14:paraId="62A72351" w14:textId="1D3F8353" w:rsidR="005A1050" w:rsidRPr="003F22A3" w:rsidRDefault="005A1050" w:rsidP="003F22A3">
      <w:pPr>
        <w:rPr>
          <w:b/>
          <w:color w:val="92D050"/>
        </w:rPr>
      </w:pPr>
      <w:r w:rsidRPr="003F22A3">
        <w:rPr>
          <w:b/>
          <w:color w:val="92D050"/>
        </w:rPr>
        <w:lastRenderedPageBreak/>
        <w:t xml:space="preserve">Enabling </w:t>
      </w:r>
      <w:r w:rsidR="006A1CD4">
        <w:rPr>
          <w:b/>
          <w:color w:val="92D050"/>
        </w:rPr>
        <w:t xml:space="preserve">everyone </w:t>
      </w:r>
      <w:r w:rsidRPr="003F22A3">
        <w:rPr>
          <w:b/>
          <w:color w:val="92D050"/>
        </w:rPr>
        <w:t>to be their best at work</w:t>
      </w:r>
    </w:p>
    <w:p w14:paraId="4102BE9B" w14:textId="3F19C08E" w:rsidR="005A1050" w:rsidRPr="00B02E00" w:rsidRDefault="005A1050" w:rsidP="00B02E00">
      <w:r w:rsidRPr="00B02E00">
        <w:t>Wide-ranging physical and psychological symptoms can seriously inhibit career</w:t>
      </w:r>
      <w:r w:rsidR="0066269C">
        <w:t>s</w:t>
      </w:r>
      <w:r w:rsidRPr="00B02E00">
        <w:t xml:space="preserve">. By providing the right support and communicating openly enables </w:t>
      </w:r>
      <w:r w:rsidR="00AB4192">
        <w:t>colleagues</w:t>
      </w:r>
      <w:r w:rsidRPr="00B02E00">
        <w:t xml:space="preserve"> – and their teams – to perform at their best.</w:t>
      </w:r>
    </w:p>
    <w:p w14:paraId="0D29A20C" w14:textId="77777777" w:rsidR="001B7A7E" w:rsidRPr="00C01454" w:rsidRDefault="001B7A7E" w:rsidP="00B02E00">
      <w:pPr>
        <w:pStyle w:val="Heading2"/>
        <w:rPr>
          <w:bCs/>
          <w:sz w:val="24"/>
          <w:szCs w:val="24"/>
          <w:lang w:eastAsia="en-GB"/>
        </w:rPr>
      </w:pPr>
      <w:bookmarkStart w:id="12" w:name="_Toc29558805"/>
      <w:r w:rsidRPr="00C01454">
        <w:rPr>
          <w:sz w:val="24"/>
          <w:szCs w:val="24"/>
          <w:lang w:eastAsia="en-GB"/>
        </w:rPr>
        <w:t>How you can support your colleagues with the menopause</w:t>
      </w:r>
      <w:bookmarkEnd w:id="12"/>
    </w:p>
    <w:p w14:paraId="113A58CA" w14:textId="180826BC" w:rsidR="001B7A7E" w:rsidRPr="00B02E00" w:rsidRDefault="00B02E00" w:rsidP="00B02E00">
      <w:pPr>
        <w:rPr>
          <w:color w:val="auto"/>
          <w:lang w:eastAsia="en-GB"/>
        </w:rPr>
      </w:pPr>
      <w:r>
        <w:rPr>
          <w:lang w:eastAsia="en-GB"/>
        </w:rPr>
        <w:t>Because a</w:t>
      </w:r>
      <w:r w:rsidR="00AB4192">
        <w:rPr>
          <w:lang w:eastAsia="en-GB"/>
        </w:rPr>
        <w:t xml:space="preserve"> colleague </w:t>
      </w:r>
      <w:r w:rsidR="001B7A7E" w:rsidRPr="00B02E00">
        <w:rPr>
          <w:lang w:eastAsia="en-GB"/>
        </w:rPr>
        <w:t xml:space="preserve">may be affected by the menopause directly or indirectly, it is important to have an open mind, be sensitive to the issues and not make any assumptions. When someone has spoken </w:t>
      </w:r>
      <w:r>
        <w:rPr>
          <w:lang w:eastAsia="en-GB"/>
        </w:rPr>
        <w:t>to</w:t>
      </w:r>
      <w:r w:rsidR="001B7A7E" w:rsidRPr="00B02E00">
        <w:rPr>
          <w:lang w:eastAsia="en-GB"/>
        </w:rPr>
        <w:t xml:space="preserve"> you in confidence, it is important to respect that and to keep the information confidential. Traditionally, the menopause has not been widely discussed in workplaces, with some finding it difficult and embarrassing to raise the subject. </w:t>
      </w:r>
    </w:p>
    <w:p w14:paraId="066CFA3A" w14:textId="0B9A0A6A" w:rsidR="001B7A7E" w:rsidRPr="00B02E00" w:rsidRDefault="001B7A7E" w:rsidP="00B02E00">
      <w:pPr>
        <w:rPr>
          <w:color w:val="auto"/>
          <w:lang w:eastAsia="en-GB"/>
        </w:rPr>
      </w:pPr>
      <w:r w:rsidRPr="00B02E00">
        <w:rPr>
          <w:lang w:eastAsia="en-GB"/>
        </w:rPr>
        <w:t xml:space="preserve">Managers and colleagues who want to support colleagues going through the menopause are therefore often uncertain how to do this. </w:t>
      </w:r>
      <w:r w:rsidR="00AB4192">
        <w:rPr>
          <w:lang w:eastAsia="en-GB"/>
        </w:rPr>
        <w:t>D</w:t>
      </w:r>
      <w:r w:rsidRPr="00B02E00">
        <w:rPr>
          <w:lang w:eastAsia="en-GB"/>
        </w:rPr>
        <w:t>ue to the increased coverage of the menopause in the media and the increased availability of online support and guidance, conversations around managing the menopause in the workplace are becoming more normalised. Menopause transition does not necessarily lead to reduced performance at work and may be managed with consideration, understanding and in some circumstances, with workplace adjustments or adaptations. </w:t>
      </w:r>
    </w:p>
    <w:p w14:paraId="378F2133" w14:textId="396EE48A" w:rsidR="001B7A7E" w:rsidRPr="00B02E00" w:rsidRDefault="001B7A7E" w:rsidP="00B02E00">
      <w:pPr>
        <w:rPr>
          <w:lang w:eastAsia="en-GB"/>
        </w:rPr>
      </w:pPr>
      <w:r w:rsidRPr="00B02E00">
        <w:rPr>
          <w:shd w:val="clear" w:color="auto" w:fill="FFFFFF"/>
          <w:lang w:eastAsia="en-GB"/>
        </w:rPr>
        <w:t>It is important</w:t>
      </w:r>
      <w:r w:rsidRPr="00B02E00">
        <w:rPr>
          <w:lang w:eastAsia="en-GB"/>
        </w:rPr>
        <w:t xml:space="preserve"> not to ignore the impact of menopausal symptoms at </w:t>
      </w:r>
      <w:r w:rsidR="00F23B99" w:rsidRPr="00B02E00">
        <w:rPr>
          <w:lang w:eastAsia="en-GB"/>
        </w:rPr>
        <w:t>work</w:t>
      </w:r>
      <w:r w:rsidR="00F23B99">
        <w:rPr>
          <w:lang w:eastAsia="en-GB"/>
        </w:rPr>
        <w:t xml:space="preserve"> or</w:t>
      </w:r>
      <w:r w:rsidR="00A7443D">
        <w:rPr>
          <w:lang w:eastAsia="en-GB"/>
        </w:rPr>
        <w:t xml:space="preserve"> use sweeping statement</w:t>
      </w:r>
      <w:r w:rsidR="002A5B5D">
        <w:rPr>
          <w:lang w:eastAsia="en-GB"/>
        </w:rPr>
        <w:t>s</w:t>
      </w:r>
      <w:r w:rsidR="00A7443D">
        <w:rPr>
          <w:lang w:eastAsia="en-GB"/>
        </w:rPr>
        <w:t xml:space="preserve"> or generalisations in relation to the menopause.</w:t>
      </w:r>
      <w:r w:rsidRPr="0093089B">
        <w:rPr>
          <w:lang w:eastAsia="en-GB"/>
        </w:rPr>
        <w:t xml:space="preserve"> </w:t>
      </w:r>
      <w:r w:rsidRPr="00B02E00">
        <w:rPr>
          <w:lang w:eastAsia="en-GB"/>
        </w:rPr>
        <w:t>Similarly, workplace “banter” which has historically been the acceptable way menopause has been dealt with in some organisations, could be interpreted as harassment. It is critical that we act with kindness and tolerance to all of our colleagues</w:t>
      </w:r>
      <w:r w:rsidR="002A5B5D">
        <w:rPr>
          <w:lang w:eastAsia="en-GB"/>
        </w:rPr>
        <w:t xml:space="preserve"> in line with our Basis and Values</w:t>
      </w:r>
      <w:r w:rsidRPr="00B02E00">
        <w:rPr>
          <w:lang w:eastAsia="en-GB"/>
        </w:rPr>
        <w:t xml:space="preserve">.  </w:t>
      </w:r>
      <w:bookmarkStart w:id="13" w:name="_l13lpne5et31" w:colFirst="0" w:colLast="0"/>
      <w:bookmarkEnd w:id="13"/>
    </w:p>
    <w:p w14:paraId="5E38827C" w14:textId="416EB85F" w:rsidR="00426CAD" w:rsidRPr="00C01454" w:rsidRDefault="001B7A7E" w:rsidP="00903274">
      <w:pPr>
        <w:pStyle w:val="Heading2"/>
        <w:rPr>
          <w:sz w:val="24"/>
          <w:szCs w:val="24"/>
          <w:lang w:eastAsia="en-GB"/>
        </w:rPr>
      </w:pPr>
      <w:bookmarkStart w:id="14" w:name="_Toc29558806"/>
      <w:r w:rsidRPr="00C01454">
        <w:rPr>
          <w:sz w:val="24"/>
          <w:szCs w:val="24"/>
          <w:lang w:eastAsia="en-GB"/>
        </w:rPr>
        <w:t>W</w:t>
      </w:r>
      <w:r w:rsidR="00426CAD" w:rsidRPr="00C01454">
        <w:rPr>
          <w:sz w:val="24"/>
          <w:szCs w:val="24"/>
          <w:lang w:eastAsia="en-GB"/>
        </w:rPr>
        <w:t>hat is the menopause?</w:t>
      </w:r>
      <w:bookmarkEnd w:id="14"/>
    </w:p>
    <w:p w14:paraId="38F2ACEF" w14:textId="65A89AB8" w:rsidR="00426CAD" w:rsidRPr="00B02E00" w:rsidRDefault="00426CAD" w:rsidP="00B02E00">
      <w:r w:rsidRPr="00B02E00">
        <w:t xml:space="preserve">The menopause </w:t>
      </w:r>
      <w:r w:rsidR="00A7443D">
        <w:t xml:space="preserve">occurs </w:t>
      </w:r>
      <w:r w:rsidRPr="00B02E00">
        <w:t xml:space="preserve">when </w:t>
      </w:r>
      <w:r w:rsidR="00903274">
        <w:t>periods</w:t>
      </w:r>
      <w:r w:rsidRPr="00B02E00">
        <w:t xml:space="preserve"> stop and hormonal changes </w:t>
      </w:r>
      <w:r w:rsidR="008106A1">
        <w:t xml:space="preserve">occur, </w:t>
      </w:r>
      <w:r w:rsidRPr="00B02E00">
        <w:t xml:space="preserve">such as a decrease in oestrogen levels. It </w:t>
      </w:r>
      <w:r w:rsidR="00A7443D">
        <w:t>typically</w:t>
      </w:r>
      <w:r w:rsidRPr="00B02E00">
        <w:t xml:space="preserve"> occurs between the ages of 45 and 55 and </w:t>
      </w:r>
      <w:r w:rsidR="00A7443D">
        <w:t xml:space="preserve">can last </w:t>
      </w:r>
      <w:r w:rsidRPr="00B02E00">
        <w:t>between four and eight years, although it can last longer</w:t>
      </w:r>
      <w:r w:rsidR="00A7443D">
        <w:t xml:space="preserve">. </w:t>
      </w:r>
      <w:r w:rsidR="00F23B99">
        <w:t>However,</w:t>
      </w:r>
      <w:r w:rsidR="00A7443D">
        <w:t xml:space="preserve"> it’s important to note that e</w:t>
      </w:r>
      <w:r w:rsidRPr="00B02E00">
        <w:t>very experience will be different and menopausal symptoms can begin before the age of 40</w:t>
      </w:r>
      <w:r w:rsidR="0080597F">
        <w:t xml:space="preserve">, </w:t>
      </w:r>
      <w:r w:rsidR="0080597F" w:rsidRPr="0080597F">
        <w:t>a</w:t>
      </w:r>
      <w:r w:rsidR="009245E9" w:rsidRPr="0080597F">
        <w:t>nd for lots of different reasons</w:t>
      </w:r>
      <w:r w:rsidRPr="0080597F">
        <w:t>.</w:t>
      </w:r>
      <w:r w:rsidRPr="00B02E00">
        <w:t xml:space="preserve"> Perimenopause, or menopause transition, begins before the menopause. </w:t>
      </w:r>
    </w:p>
    <w:p w14:paraId="3685109A" w14:textId="0D5F5F39" w:rsidR="00263BC9" w:rsidRDefault="00DB6257" w:rsidP="00263BC9">
      <w:pPr>
        <w:rPr>
          <w:color w:val="auto"/>
        </w:rPr>
      </w:pPr>
      <w:r>
        <w:rPr>
          <w:color w:val="auto"/>
        </w:rPr>
        <w:t>F</w:t>
      </w:r>
      <w:r w:rsidRPr="00DB6257">
        <w:rPr>
          <w:color w:val="auto"/>
        </w:rPr>
        <w:t>or some the menopause may be medically induced. Surgery such as a hysterectomy and</w:t>
      </w:r>
      <w:r w:rsidR="00263BC9">
        <w:rPr>
          <w:color w:val="auto"/>
        </w:rPr>
        <w:t>/</w:t>
      </w:r>
      <w:r w:rsidRPr="00DB6257">
        <w:rPr>
          <w:color w:val="auto"/>
        </w:rPr>
        <w:t xml:space="preserve"> or chemotherapy can affect </w:t>
      </w:r>
      <w:r>
        <w:rPr>
          <w:color w:val="auto"/>
        </w:rPr>
        <w:t>people</w:t>
      </w:r>
      <w:r w:rsidRPr="00DB6257">
        <w:rPr>
          <w:color w:val="auto"/>
        </w:rPr>
        <w:t>, creating severe symptoms</w:t>
      </w:r>
      <w:r w:rsidR="00263BC9">
        <w:rPr>
          <w:color w:val="auto"/>
        </w:rPr>
        <w:t xml:space="preserve"> </w:t>
      </w:r>
      <w:r w:rsidR="00364E2E">
        <w:rPr>
          <w:color w:val="auto"/>
        </w:rPr>
        <w:t>and</w:t>
      </w:r>
      <w:r w:rsidR="00263BC9">
        <w:rPr>
          <w:color w:val="auto"/>
        </w:rPr>
        <w:t xml:space="preserve"> </w:t>
      </w:r>
      <w:r w:rsidRPr="00DB6257">
        <w:rPr>
          <w:color w:val="auto"/>
        </w:rPr>
        <w:t>psych</w:t>
      </w:r>
      <w:r>
        <w:rPr>
          <w:color w:val="auto"/>
        </w:rPr>
        <w:t>ological aspect</w:t>
      </w:r>
      <w:r w:rsidR="00263BC9">
        <w:rPr>
          <w:color w:val="auto"/>
        </w:rPr>
        <w:t>s.</w:t>
      </w:r>
      <w:r>
        <w:rPr>
          <w:color w:val="auto"/>
        </w:rPr>
        <w:t xml:space="preserve"> </w:t>
      </w:r>
    </w:p>
    <w:p w14:paraId="66421433" w14:textId="3A71B04B" w:rsidR="00426CAD" w:rsidRPr="00B02E00" w:rsidRDefault="00426CAD" w:rsidP="00263BC9">
      <w:r w:rsidRPr="008106A1">
        <w:rPr>
          <w:b/>
        </w:rPr>
        <w:t>Menopause</w:t>
      </w:r>
      <w:r w:rsidRPr="00B02E00">
        <w:t xml:space="preserve"> - A biological stage when you have not had a period for 12 consecutive months.</w:t>
      </w:r>
    </w:p>
    <w:p w14:paraId="100DCAFD" w14:textId="77777777" w:rsidR="00426CAD" w:rsidRPr="00B02E00" w:rsidRDefault="00426CAD" w:rsidP="00B02E00">
      <w:pPr>
        <w:pStyle w:val="CSHRBullets"/>
      </w:pPr>
      <w:r w:rsidRPr="008106A1">
        <w:rPr>
          <w:b/>
        </w:rPr>
        <w:t>Perimenopause</w:t>
      </w:r>
      <w:r w:rsidRPr="00B02E00">
        <w:t xml:space="preserve"> - The time leading up to the end of your periods when changes start to happen.</w:t>
      </w:r>
    </w:p>
    <w:p w14:paraId="7C30F2F2" w14:textId="77777777" w:rsidR="00426CAD" w:rsidRPr="00B02E00" w:rsidRDefault="00426CAD" w:rsidP="00B02E00">
      <w:pPr>
        <w:pStyle w:val="CSHRBullets"/>
      </w:pPr>
      <w:r w:rsidRPr="008106A1">
        <w:rPr>
          <w:b/>
        </w:rPr>
        <w:t>Premature menopause</w:t>
      </w:r>
      <w:r w:rsidRPr="00B02E00">
        <w:t xml:space="preserve"> - Can happen naturally, or because of illness or surgery.</w:t>
      </w:r>
    </w:p>
    <w:p w14:paraId="7D0D7EC0" w14:textId="51C7EA1B" w:rsidR="00426CAD" w:rsidRPr="0066269C" w:rsidRDefault="00426CAD" w:rsidP="00F23B99">
      <w:pPr>
        <w:pStyle w:val="CSHRBullets"/>
      </w:pPr>
      <w:r w:rsidRPr="008106A1">
        <w:rPr>
          <w:b/>
        </w:rPr>
        <w:t>Andropause</w:t>
      </w:r>
      <w:r w:rsidRPr="00B02E00">
        <w:t xml:space="preserve"> </w:t>
      </w:r>
      <w:r w:rsidR="009D558D">
        <w:t>–</w:t>
      </w:r>
      <w:r w:rsidRPr="00B02E00">
        <w:t xml:space="preserve"> </w:t>
      </w:r>
      <w:r w:rsidR="009D558D">
        <w:t>Also known as the ‘</w:t>
      </w:r>
      <w:r w:rsidRPr="00B02E00">
        <w:t>Male Menopause</w:t>
      </w:r>
      <w:r w:rsidR="009D558D">
        <w:t>’</w:t>
      </w:r>
      <w:r w:rsidRPr="00B02E00">
        <w:t xml:space="preserve">. </w:t>
      </w:r>
      <w:r w:rsidRPr="0066269C">
        <w:t>(Note</w:t>
      </w:r>
      <w:r w:rsidR="008106A1" w:rsidRPr="0066269C">
        <w:t xml:space="preserve">: </w:t>
      </w:r>
      <w:r w:rsidRPr="0066269C">
        <w:t>Andropause is not covered in this guidance</w:t>
      </w:r>
      <w:r w:rsidR="0080597F">
        <w:t xml:space="preserve">; further information can be accessed on the </w:t>
      </w:r>
      <w:hyperlink r:id="rId8" w:history="1">
        <w:r w:rsidR="0080597F" w:rsidRPr="00F23B99">
          <w:rPr>
            <w:rStyle w:val="Hyperlink"/>
            <w:rFonts w:ascii="Verdana" w:hAnsi="Verdana"/>
            <w:i/>
            <w:sz w:val="22"/>
          </w:rPr>
          <w:t>NHS website</w:t>
        </w:r>
      </w:hyperlink>
      <w:r w:rsidR="0080597F" w:rsidRPr="00F23B99">
        <w:rPr>
          <w:i/>
        </w:rPr>
        <w:t xml:space="preserve"> </w:t>
      </w:r>
      <w:r w:rsidRPr="0066269C">
        <w:t>)</w:t>
      </w:r>
    </w:p>
    <w:p w14:paraId="56369254" w14:textId="77777777" w:rsidR="007D2A97" w:rsidRDefault="007D2A97" w:rsidP="008106A1">
      <w:pPr>
        <w:pStyle w:val="Heading2"/>
        <w:rPr>
          <w:sz w:val="24"/>
          <w:szCs w:val="24"/>
          <w:lang w:eastAsia="en-GB"/>
        </w:rPr>
      </w:pPr>
      <w:bookmarkStart w:id="15" w:name="_Toc29558807"/>
    </w:p>
    <w:p w14:paraId="09C48EF4" w14:textId="67A59449" w:rsidR="00426CAD" w:rsidRPr="00F23B99" w:rsidRDefault="00426CAD" w:rsidP="008106A1">
      <w:pPr>
        <w:pStyle w:val="Heading2"/>
        <w:rPr>
          <w:sz w:val="24"/>
          <w:szCs w:val="24"/>
          <w:lang w:eastAsia="en-GB"/>
        </w:rPr>
      </w:pPr>
      <w:r w:rsidRPr="00F23B99">
        <w:rPr>
          <w:sz w:val="24"/>
          <w:szCs w:val="24"/>
          <w:lang w:eastAsia="en-GB"/>
        </w:rPr>
        <w:lastRenderedPageBreak/>
        <w:t>The symptoms of menopause:</w:t>
      </w:r>
      <w:bookmarkEnd w:id="15"/>
    </w:p>
    <w:p w14:paraId="54ACDC37" w14:textId="558934A5" w:rsidR="00426CAD" w:rsidRPr="00B02E00" w:rsidRDefault="008106A1" w:rsidP="00B02E00">
      <w:r>
        <w:t xml:space="preserve">During menopause the </w:t>
      </w:r>
      <w:r w:rsidR="00426CAD" w:rsidRPr="00263BC9">
        <w:rPr>
          <w:bCs/>
        </w:rPr>
        <w:t>brain and mood can</w:t>
      </w:r>
      <w:r w:rsidR="00426CAD" w:rsidRPr="00B02E00">
        <w:t xml:space="preserve"> be affected </w:t>
      </w:r>
      <w:r w:rsidR="00263BC9">
        <w:t xml:space="preserve">which could result in </w:t>
      </w:r>
      <w:r w:rsidR="00426CAD" w:rsidRPr="00B02E00">
        <w:t>depression and anxiety; sleep problems which then leads to tiredness, fatigue and/or dizziness; brain fog leading to reduced concentration, poor information retention and a reduced ability to learn; unexplained mood swings, irritability and emotional outbursts. These symptoms could impact on an individual’s performance in terms of coping strategies, pressure of dealing with deadlines and priorities. They may also experience a lack of confidence</w:t>
      </w:r>
      <w:r w:rsidR="00263BC9">
        <w:t xml:space="preserve">. </w:t>
      </w:r>
    </w:p>
    <w:p w14:paraId="0688FEF4" w14:textId="0BB57337" w:rsidR="00426CAD" w:rsidRPr="00B02E00" w:rsidRDefault="008106A1" w:rsidP="00B02E00">
      <w:r>
        <w:t>Individuals</w:t>
      </w:r>
      <w:r w:rsidR="00426CAD" w:rsidRPr="00B02E00">
        <w:t xml:space="preserve"> can </w:t>
      </w:r>
      <w:r w:rsidR="00426CAD" w:rsidRPr="00263BC9">
        <w:t xml:space="preserve">experience hair loss or hair can become thin, lacklustre and brittle. </w:t>
      </w:r>
      <w:r w:rsidRPr="00263BC9">
        <w:t>Individuals</w:t>
      </w:r>
      <w:r w:rsidR="00426CAD" w:rsidRPr="00263BC9">
        <w:t xml:space="preserve"> can have mouth problems</w:t>
      </w:r>
      <w:r w:rsidR="00426CAD" w:rsidRPr="00B02E00">
        <w:t xml:space="preserve"> such as bleeding gums and a dry mouth. </w:t>
      </w:r>
    </w:p>
    <w:p w14:paraId="50A9895E" w14:textId="4B11AD37" w:rsidR="00426CAD" w:rsidRPr="00B02E00" w:rsidRDefault="008106A1" w:rsidP="00B02E00">
      <w:r w:rsidRPr="00263BC9">
        <w:t>The</w:t>
      </w:r>
      <w:r w:rsidR="00426CAD" w:rsidRPr="00263BC9">
        <w:t xml:space="preserve"> heart can be affected, causing palpitations and an increased risk of heart disease. </w:t>
      </w:r>
      <w:r w:rsidRPr="00263BC9">
        <w:t>The</w:t>
      </w:r>
      <w:r w:rsidR="00426CAD" w:rsidRPr="00263BC9">
        <w:t xml:space="preserve"> lungs can be affected as </w:t>
      </w:r>
      <w:r w:rsidRPr="00263BC9">
        <w:t>individuals</w:t>
      </w:r>
      <w:r w:rsidR="00426CAD" w:rsidRPr="00263BC9">
        <w:t xml:space="preserve"> may develop new allergies or existing allergies can become worse</w:t>
      </w:r>
      <w:r w:rsidR="00426CAD" w:rsidRPr="00B02E00">
        <w:t xml:space="preserve">.  </w:t>
      </w:r>
    </w:p>
    <w:p w14:paraId="1307B3DE" w14:textId="38874E04" w:rsidR="00426CAD" w:rsidRPr="00263BC9" w:rsidRDefault="008106A1" w:rsidP="00B02E00">
      <w:r w:rsidRPr="00263BC9">
        <w:t>Individuals’</w:t>
      </w:r>
      <w:r w:rsidR="00426CAD" w:rsidRPr="00263BC9">
        <w:t xml:space="preserve"> abdomen and gut can be affected as they may gain weight, develop bloating, abdominal cramps, Irritable Bowel Syndrome (IBS), sickness or nausea</w:t>
      </w:r>
      <w:r w:rsidRPr="00263BC9">
        <w:t>;</w:t>
      </w:r>
      <w:r w:rsidR="00426CAD" w:rsidRPr="00263BC9">
        <w:t xml:space="preserve"> and urogenital problems </w:t>
      </w:r>
      <w:r w:rsidRPr="00263BC9">
        <w:t>can</w:t>
      </w:r>
      <w:r w:rsidR="00426CAD" w:rsidRPr="00263BC9">
        <w:t xml:space="preserve"> bring about greater urgency and/or </w:t>
      </w:r>
      <w:r w:rsidRPr="00263BC9">
        <w:t xml:space="preserve">the need for </w:t>
      </w:r>
      <w:r w:rsidR="00426CAD" w:rsidRPr="00263BC9">
        <w:t>more frequent trips to the toilet.</w:t>
      </w:r>
    </w:p>
    <w:p w14:paraId="298C0186" w14:textId="28EBBBB6" w:rsidR="00426CAD" w:rsidRPr="00B02E00" w:rsidRDefault="008106A1" w:rsidP="00B02E00">
      <w:r w:rsidRPr="00941301">
        <w:rPr>
          <w:bCs/>
        </w:rPr>
        <w:t>P</w:t>
      </w:r>
      <w:r w:rsidR="00426CAD" w:rsidRPr="00941301">
        <w:rPr>
          <w:bCs/>
        </w:rPr>
        <w:t xml:space="preserve">eriods </w:t>
      </w:r>
      <w:r w:rsidRPr="00941301">
        <w:rPr>
          <w:bCs/>
        </w:rPr>
        <w:t>can</w:t>
      </w:r>
      <w:r>
        <w:t xml:space="preserve"> become irregular </w:t>
      </w:r>
      <w:r w:rsidR="00426CAD" w:rsidRPr="00B02E00">
        <w:t>brought about by an unpredictable pre-menstrual tension and menstrual cycle</w:t>
      </w:r>
      <w:r w:rsidR="00263BC9">
        <w:t>.</w:t>
      </w:r>
    </w:p>
    <w:p w14:paraId="7B233C28" w14:textId="768D09EF" w:rsidR="00426CAD" w:rsidRPr="00B02E00" w:rsidRDefault="008106A1" w:rsidP="00B02E00">
      <w:r>
        <w:t>Individuals</w:t>
      </w:r>
      <w:r w:rsidR="00426CAD" w:rsidRPr="00B02E00">
        <w:t xml:space="preserve"> can suffer from </w:t>
      </w:r>
      <w:r w:rsidR="00426CAD" w:rsidRPr="00263BC9">
        <w:t>general skin itchiness</w:t>
      </w:r>
      <w:r w:rsidR="00426CAD" w:rsidRPr="00B02E00">
        <w:t xml:space="preserve"> and formication (feels like something crawling about under the skin), allergies such as dermatitis and thinning skin. </w:t>
      </w:r>
    </w:p>
    <w:p w14:paraId="11C7B981" w14:textId="0C661D3F" w:rsidR="00426CAD" w:rsidRPr="00B02E00" w:rsidRDefault="008106A1" w:rsidP="00B02E00">
      <w:r>
        <w:t>P</w:t>
      </w:r>
      <w:r w:rsidR="00426CAD" w:rsidRPr="00B02E00">
        <w:t xml:space="preserve">roblems </w:t>
      </w:r>
      <w:r>
        <w:t xml:space="preserve">may develop </w:t>
      </w:r>
      <w:r w:rsidRPr="00263BC9">
        <w:t>with</w:t>
      </w:r>
      <w:r w:rsidR="00426CAD" w:rsidRPr="00263BC9">
        <w:t xml:space="preserve"> muscles, joints, nerves and bones. This can</w:t>
      </w:r>
      <w:r w:rsidR="00426CAD" w:rsidRPr="00B02E00">
        <w:t xml:space="preserve"> lead to muscle pain and weakness, joint pain, osteoporosis / loss of bone density</w:t>
      </w:r>
      <w:r w:rsidR="00263BC9">
        <w:t xml:space="preserve">. </w:t>
      </w:r>
    </w:p>
    <w:p w14:paraId="27634381" w14:textId="794F91FB" w:rsidR="00426CAD" w:rsidRPr="00B02E00" w:rsidRDefault="008106A1" w:rsidP="00B02E00">
      <w:r>
        <w:t>It can trigger s</w:t>
      </w:r>
      <w:r w:rsidR="00426CAD" w:rsidRPr="00B02E00">
        <w:t xml:space="preserve">udden changes </w:t>
      </w:r>
      <w:r w:rsidR="00426CAD" w:rsidRPr="00263BC9">
        <w:t>to body temperature, which</w:t>
      </w:r>
      <w:r w:rsidR="00426CAD" w:rsidRPr="00B02E00">
        <w:t xml:space="preserve"> include daytime sweats and flushes; sudden heat or redness in face; night time sweats and flushes.</w:t>
      </w:r>
    </w:p>
    <w:p w14:paraId="6B4D4783" w14:textId="13B8727C" w:rsidR="00426CAD" w:rsidRPr="007D2A97" w:rsidRDefault="00426CAD" w:rsidP="0066269C">
      <w:pPr>
        <w:rPr>
          <w:bCs/>
        </w:rPr>
      </w:pPr>
      <w:r w:rsidRPr="007D2A97">
        <w:rPr>
          <w:bCs/>
        </w:rPr>
        <w:t xml:space="preserve">Top workplace environments that make </w:t>
      </w:r>
      <w:r w:rsidR="00A3355C" w:rsidRPr="007D2A97">
        <w:rPr>
          <w:bCs/>
        </w:rPr>
        <w:t>symptoms</w:t>
      </w:r>
      <w:r w:rsidRPr="007D2A97">
        <w:rPr>
          <w:bCs/>
        </w:rPr>
        <w:t xml:space="preserve"> worse:</w:t>
      </w:r>
    </w:p>
    <w:p w14:paraId="0EBD6FF1" w14:textId="77777777" w:rsidR="00426CAD" w:rsidRPr="00B02E00" w:rsidRDefault="00426CAD" w:rsidP="00B02E00">
      <w:pPr>
        <w:pStyle w:val="CSHRBullets"/>
      </w:pPr>
      <w:r w:rsidRPr="00B02E00">
        <w:t>High temperature</w:t>
      </w:r>
    </w:p>
    <w:p w14:paraId="147C3410" w14:textId="77777777" w:rsidR="00426CAD" w:rsidRPr="00B02E00" w:rsidRDefault="00426CAD" w:rsidP="00B02E00">
      <w:pPr>
        <w:pStyle w:val="CSHRBullets"/>
      </w:pPr>
      <w:r w:rsidRPr="00B02E00">
        <w:t>Poor ventilation</w:t>
      </w:r>
    </w:p>
    <w:p w14:paraId="7BE61689" w14:textId="77777777" w:rsidR="00426CAD" w:rsidRPr="00B02E00" w:rsidRDefault="00426CAD" w:rsidP="00B02E00">
      <w:pPr>
        <w:pStyle w:val="CSHRBullets"/>
      </w:pPr>
      <w:r w:rsidRPr="00B02E00">
        <w:t>Humidity</w:t>
      </w:r>
    </w:p>
    <w:p w14:paraId="44FB85F9" w14:textId="77777777" w:rsidR="00426CAD" w:rsidRPr="00B02E00" w:rsidRDefault="00426CAD" w:rsidP="00B02E00">
      <w:pPr>
        <w:pStyle w:val="CSHRBullets"/>
      </w:pPr>
      <w:r w:rsidRPr="00B02E00">
        <w:t>No (accesses to) quiet or restful space</w:t>
      </w:r>
    </w:p>
    <w:p w14:paraId="004F7335" w14:textId="77777777" w:rsidR="00426CAD" w:rsidRPr="00B02E00" w:rsidRDefault="00426CAD" w:rsidP="00B02E00">
      <w:pPr>
        <w:pStyle w:val="CSHRBullets"/>
      </w:pPr>
      <w:r w:rsidRPr="00B02E00">
        <w:t>Noise</w:t>
      </w:r>
    </w:p>
    <w:p w14:paraId="640F4726" w14:textId="56217183" w:rsidR="00F23B99" w:rsidRPr="00263BC9" w:rsidRDefault="00426CAD" w:rsidP="00B02E00">
      <w:pPr>
        <w:pStyle w:val="CSHRBullets"/>
      </w:pPr>
      <w:r w:rsidRPr="00B02E00">
        <w:t>Dryness and lack of natural light</w:t>
      </w:r>
      <w:bookmarkStart w:id="16" w:name="_Toc29558808"/>
    </w:p>
    <w:p w14:paraId="347F38C2" w14:textId="5C2DCC9B" w:rsidR="00A3355C" w:rsidRPr="00F23B99" w:rsidRDefault="00A3355C" w:rsidP="00B02E00">
      <w:pPr>
        <w:pStyle w:val="Heading2"/>
        <w:rPr>
          <w:sz w:val="24"/>
          <w:szCs w:val="24"/>
        </w:rPr>
      </w:pPr>
      <w:r w:rsidRPr="00F23B99">
        <w:rPr>
          <w:sz w:val="24"/>
          <w:szCs w:val="24"/>
        </w:rPr>
        <w:t>Need more support with menopausal symptoms?</w:t>
      </w:r>
      <w:bookmarkEnd w:id="16"/>
    </w:p>
    <w:p w14:paraId="0FB146B7" w14:textId="13ED0A98" w:rsidR="00A3355C" w:rsidRPr="00B02E00" w:rsidRDefault="00A3355C" w:rsidP="00B02E00">
      <w:pPr>
        <w:rPr>
          <w:color w:val="auto"/>
          <w:lang w:eastAsia="en-GB"/>
        </w:rPr>
      </w:pPr>
      <w:r w:rsidRPr="00B02E00">
        <w:rPr>
          <w:lang w:eastAsia="en-GB"/>
        </w:rPr>
        <w:t>GPs can arrange for blood tes</w:t>
      </w:r>
      <w:r w:rsidR="0066269C">
        <w:rPr>
          <w:lang w:eastAsia="en-GB"/>
        </w:rPr>
        <w:t>ts to be undertaken to confirm m</w:t>
      </w:r>
      <w:r w:rsidRPr="00B02E00">
        <w:rPr>
          <w:lang w:eastAsia="en-GB"/>
        </w:rPr>
        <w:t xml:space="preserve">enopause. However, NICE guidance suggests that tests for the over 45s are unnecessary. </w:t>
      </w:r>
      <w:r w:rsidR="00AB4192">
        <w:rPr>
          <w:lang w:eastAsia="en-GB"/>
        </w:rPr>
        <w:t>Colleagues</w:t>
      </w:r>
      <w:r w:rsidRPr="00B02E00">
        <w:rPr>
          <w:lang w:eastAsia="en-GB"/>
        </w:rPr>
        <w:t xml:space="preserve"> should consult their GP for any symptoms that they are concerned</w:t>
      </w:r>
      <w:r w:rsidR="00AB4192">
        <w:rPr>
          <w:lang w:eastAsia="en-GB"/>
        </w:rPr>
        <w:t xml:space="preserve"> </w:t>
      </w:r>
      <w:r w:rsidR="00F23B99" w:rsidRPr="00B02E00">
        <w:rPr>
          <w:lang w:eastAsia="en-GB"/>
        </w:rPr>
        <w:t>about,</w:t>
      </w:r>
      <w:r w:rsidR="00AB4192">
        <w:rPr>
          <w:lang w:eastAsia="en-GB"/>
        </w:rPr>
        <w:t xml:space="preserve"> or think are connected to the menopause.</w:t>
      </w:r>
    </w:p>
    <w:p w14:paraId="6A72B7C2" w14:textId="77777777" w:rsidR="00263BC9" w:rsidRDefault="00263BC9" w:rsidP="00B02E00">
      <w:pPr>
        <w:pStyle w:val="Heading2"/>
        <w:rPr>
          <w:sz w:val="24"/>
          <w:szCs w:val="24"/>
          <w:lang w:eastAsia="en-GB"/>
        </w:rPr>
      </w:pPr>
      <w:bookmarkStart w:id="17" w:name="_Toc29558809"/>
    </w:p>
    <w:p w14:paraId="1EF2A4F6" w14:textId="5C0C99BC" w:rsidR="00A3355C" w:rsidRPr="00F23B99" w:rsidRDefault="00A3355C" w:rsidP="00B02E00">
      <w:pPr>
        <w:pStyle w:val="Heading2"/>
        <w:rPr>
          <w:bCs/>
          <w:sz w:val="24"/>
          <w:szCs w:val="24"/>
          <w:lang w:eastAsia="en-GB"/>
        </w:rPr>
      </w:pPr>
      <w:r w:rsidRPr="00F23B99">
        <w:rPr>
          <w:sz w:val="24"/>
          <w:szCs w:val="24"/>
          <w:lang w:eastAsia="en-GB"/>
        </w:rPr>
        <w:lastRenderedPageBreak/>
        <w:t>The Positive Menopause</w:t>
      </w:r>
      <w:bookmarkEnd w:id="17"/>
    </w:p>
    <w:p w14:paraId="5DAF39F9" w14:textId="16491F6A" w:rsidR="00A3355C" w:rsidRPr="00B02E00" w:rsidRDefault="00AB4192" w:rsidP="00B02E00">
      <w:pPr>
        <w:rPr>
          <w:color w:val="auto"/>
          <w:lang w:eastAsia="en-GB"/>
        </w:rPr>
      </w:pPr>
      <w:r>
        <w:rPr>
          <w:lang w:eastAsia="en-GB"/>
        </w:rPr>
        <w:t>T</w:t>
      </w:r>
      <w:r w:rsidR="00A3355C" w:rsidRPr="00B02E00">
        <w:rPr>
          <w:lang w:eastAsia="en-GB"/>
        </w:rPr>
        <w:t>here is a positive side to menopause.</w:t>
      </w:r>
    </w:p>
    <w:p w14:paraId="264FDFAC" w14:textId="0D5E3DCE" w:rsidR="00A3355C" w:rsidRPr="00B02E00" w:rsidRDefault="00A3355C" w:rsidP="00B02E00">
      <w:pPr>
        <w:pStyle w:val="ListParagraph"/>
        <w:numPr>
          <w:ilvl w:val="0"/>
          <w:numId w:val="12"/>
        </w:numPr>
        <w:rPr>
          <w:lang w:eastAsia="en-GB"/>
        </w:rPr>
      </w:pPr>
      <w:r w:rsidRPr="00B02E00">
        <w:rPr>
          <w:lang w:eastAsia="en-GB"/>
        </w:rPr>
        <w:t>Many do not experience any adverse symptoms of menopause.</w:t>
      </w:r>
    </w:p>
    <w:p w14:paraId="614497A2" w14:textId="7375AD86" w:rsidR="00A3355C" w:rsidRPr="00B02E00" w:rsidRDefault="00A3355C" w:rsidP="00B02E00">
      <w:pPr>
        <w:pStyle w:val="ListParagraph"/>
        <w:numPr>
          <w:ilvl w:val="0"/>
          <w:numId w:val="12"/>
        </w:numPr>
        <w:rPr>
          <w:lang w:eastAsia="en-GB"/>
        </w:rPr>
      </w:pPr>
      <w:r w:rsidRPr="00B02E00">
        <w:rPr>
          <w:lang w:eastAsia="en-GB"/>
        </w:rPr>
        <w:t>Post-menopause individuals may be more confident; some have gone on to create their own successful businesses and creativity may increase.</w:t>
      </w:r>
    </w:p>
    <w:p w14:paraId="1F7A0D00" w14:textId="77777777" w:rsidR="00A3355C" w:rsidRPr="00B02E00" w:rsidRDefault="00A3355C" w:rsidP="00B02E00">
      <w:pPr>
        <w:pStyle w:val="ListParagraph"/>
        <w:numPr>
          <w:ilvl w:val="0"/>
          <w:numId w:val="12"/>
        </w:numPr>
        <w:rPr>
          <w:lang w:eastAsia="en-GB"/>
        </w:rPr>
      </w:pPr>
      <w:r w:rsidRPr="00B02E00">
        <w:rPr>
          <w:shd w:val="clear" w:color="auto" w:fill="FFFFFF"/>
          <w:lang w:eastAsia="en-GB"/>
        </w:rPr>
        <w:t>Freedom from some of the more annoying and painful aspects of having periods.</w:t>
      </w:r>
    </w:p>
    <w:p w14:paraId="2851891A" w14:textId="77777777" w:rsidR="00A3355C" w:rsidRPr="00B02E00" w:rsidRDefault="00A3355C" w:rsidP="00B02E00">
      <w:pPr>
        <w:pStyle w:val="ListParagraph"/>
        <w:numPr>
          <w:ilvl w:val="0"/>
          <w:numId w:val="12"/>
        </w:numPr>
        <w:rPr>
          <w:b/>
          <w:bCs/>
          <w:lang w:eastAsia="en-GB"/>
        </w:rPr>
      </w:pPr>
      <w:r w:rsidRPr="00B02E00">
        <w:rPr>
          <w:shd w:val="clear" w:color="auto" w:fill="FFFFFF"/>
          <w:lang w:eastAsia="en-GB"/>
        </w:rPr>
        <w:t>No more Pre-Menstrual Tension (PMT) every month. </w:t>
      </w:r>
    </w:p>
    <w:p w14:paraId="5ABF8F85" w14:textId="0BAC0655" w:rsidR="005A1050" w:rsidRPr="00F23B99" w:rsidRDefault="00AB4192" w:rsidP="00B02E00">
      <w:pPr>
        <w:pStyle w:val="Heading2"/>
        <w:rPr>
          <w:sz w:val="24"/>
          <w:szCs w:val="24"/>
          <w:lang w:eastAsia="en-GB"/>
        </w:rPr>
      </w:pPr>
      <w:bookmarkStart w:id="18" w:name="_Toc29558810"/>
      <w:r w:rsidRPr="00F23B99">
        <w:rPr>
          <w:sz w:val="24"/>
          <w:szCs w:val="24"/>
          <w:lang w:eastAsia="en-GB"/>
        </w:rPr>
        <w:t>Colleagues</w:t>
      </w:r>
      <w:r w:rsidR="005A1050" w:rsidRPr="00F23B99">
        <w:rPr>
          <w:sz w:val="24"/>
          <w:szCs w:val="24"/>
          <w:lang w:eastAsia="en-GB"/>
        </w:rPr>
        <w:t xml:space="preserve"> may find it useful to consider:</w:t>
      </w:r>
      <w:bookmarkEnd w:id="18"/>
      <w:r w:rsidR="005A1050" w:rsidRPr="00F23B99">
        <w:rPr>
          <w:sz w:val="24"/>
          <w:szCs w:val="24"/>
          <w:lang w:eastAsia="en-GB"/>
        </w:rPr>
        <w:t> </w:t>
      </w:r>
    </w:p>
    <w:p w14:paraId="01F1D10A" w14:textId="6D232579" w:rsidR="005A1050" w:rsidRPr="00263BC9" w:rsidRDefault="005A1050" w:rsidP="00B02E00">
      <w:pPr>
        <w:pStyle w:val="CSHRBullets"/>
        <w:rPr>
          <w:bCs/>
        </w:rPr>
      </w:pPr>
      <w:r w:rsidRPr="00B02E00">
        <w:t>Researching the menopause. (See useful links below</w:t>
      </w:r>
      <w:r w:rsidR="00DB5D3A">
        <w:t xml:space="preserve"> in </w:t>
      </w:r>
      <w:r w:rsidR="00DB5D3A" w:rsidRPr="00263BC9">
        <w:rPr>
          <w:bCs/>
        </w:rPr>
        <w:t>Appendix B</w:t>
      </w:r>
      <w:r w:rsidRPr="00263BC9">
        <w:rPr>
          <w:bCs/>
        </w:rPr>
        <w:t>).</w:t>
      </w:r>
    </w:p>
    <w:p w14:paraId="34ED1971" w14:textId="1E6869F1" w:rsidR="005A1050" w:rsidRPr="00B02E00" w:rsidRDefault="005A1050" w:rsidP="00B02E00">
      <w:pPr>
        <w:pStyle w:val="CSHRBullets"/>
      </w:pPr>
      <w:r w:rsidRPr="00B02E00">
        <w:t>Buddying with someone or joining the Workplace Menopause group.</w:t>
      </w:r>
    </w:p>
    <w:p w14:paraId="06F5CF5C" w14:textId="77777777" w:rsidR="005A1050" w:rsidRPr="00B02E00" w:rsidRDefault="005A1050" w:rsidP="00B02E00">
      <w:pPr>
        <w:pStyle w:val="CSHRBullets"/>
      </w:pPr>
      <w:r w:rsidRPr="00B02E00">
        <w:t>Discussing with your family, friends etc. and seeking support.</w:t>
      </w:r>
    </w:p>
    <w:p w14:paraId="1F20B598" w14:textId="77777777" w:rsidR="005A1050" w:rsidRPr="00B02E00" w:rsidRDefault="005A1050" w:rsidP="00B02E00">
      <w:pPr>
        <w:pStyle w:val="CSHRBullets"/>
      </w:pPr>
      <w:r w:rsidRPr="00B02E00">
        <w:t>Having a confidential discussion with your manager, sharing relevant information about your needs and possible impact on your work if any.</w:t>
      </w:r>
    </w:p>
    <w:p w14:paraId="44E35266" w14:textId="0AD28FD6" w:rsidR="005A1050" w:rsidRPr="00B02E00" w:rsidRDefault="005A1050" w:rsidP="00C01454">
      <w:pPr>
        <w:pStyle w:val="CSHRBullets"/>
      </w:pPr>
      <w:r w:rsidRPr="00B02E00">
        <w:t xml:space="preserve">Discussing </w:t>
      </w:r>
      <w:r w:rsidR="00C1300F">
        <w:t xml:space="preserve">and recording </w:t>
      </w:r>
      <w:r w:rsidRPr="00B02E00">
        <w:t>any workplace adjustments that you might need</w:t>
      </w:r>
      <w:r w:rsidR="00020E60">
        <w:t xml:space="preserve"> </w:t>
      </w:r>
      <w:r w:rsidR="00020E60" w:rsidRPr="00DB5D3A">
        <w:t>–</w:t>
      </w:r>
      <w:r w:rsidR="00DB5D3A" w:rsidRPr="00DB5D3A">
        <w:rPr>
          <w:b/>
        </w:rPr>
        <w:t xml:space="preserve"> </w:t>
      </w:r>
      <w:r w:rsidR="00DB5D3A" w:rsidRPr="00263BC9">
        <w:rPr>
          <w:bCs/>
        </w:rPr>
        <w:t>A</w:t>
      </w:r>
      <w:r w:rsidR="00020E60" w:rsidRPr="00263BC9">
        <w:rPr>
          <w:bCs/>
        </w:rPr>
        <w:t xml:space="preserve">ppendix A can be used as an addendum to the </w:t>
      </w:r>
      <w:r w:rsidR="00C1300F" w:rsidRPr="00263BC9">
        <w:rPr>
          <w:bCs/>
        </w:rPr>
        <w:t>Accessibility Passport</w:t>
      </w:r>
      <w:r w:rsidR="00AB4192" w:rsidRPr="00263BC9">
        <w:rPr>
          <w:bCs/>
        </w:rPr>
        <w:t xml:space="preserve"> </w:t>
      </w:r>
      <w:hyperlink r:id="rId9" w:history="1">
        <w:r w:rsidR="00C01454" w:rsidRPr="00263BC9">
          <w:rPr>
            <w:rStyle w:val="Hyperlink"/>
            <w:bCs/>
            <w:sz w:val="22"/>
          </w:rPr>
          <w:t>A</w:t>
        </w:r>
        <w:r w:rsidR="00C01454" w:rsidRPr="00263BC9">
          <w:rPr>
            <w:rStyle w:val="Hyperlink"/>
            <w:rFonts w:ascii="Verdana" w:hAnsi="Verdana"/>
            <w:bCs/>
            <w:sz w:val="22"/>
          </w:rPr>
          <w:t>ccessibility passport | Inside</w:t>
        </w:r>
        <w:r w:rsidR="00C01454" w:rsidRPr="00263BC9">
          <w:rPr>
            <w:rStyle w:val="Hyperlink"/>
            <w:bCs/>
            <w:sz w:val="22"/>
          </w:rPr>
          <w:t xml:space="preserve"> </w:t>
        </w:r>
        <w:r w:rsidR="00C01454" w:rsidRPr="00263BC9">
          <w:rPr>
            <w:rStyle w:val="Hyperlink"/>
            <w:rFonts w:ascii="Verdana" w:hAnsi="Verdana"/>
            <w:bCs/>
            <w:sz w:val="22"/>
          </w:rPr>
          <w:t>Barnardos</w:t>
        </w:r>
      </w:hyperlink>
      <w:r w:rsidR="00DB5D3A">
        <w:t xml:space="preserve"> to help capture menopause specific considerations</w:t>
      </w:r>
      <w:r w:rsidR="00C1300F" w:rsidRPr="00B02E00">
        <w:t xml:space="preserve">. </w:t>
      </w:r>
    </w:p>
    <w:p w14:paraId="5FDCE626" w14:textId="5A5D7B45" w:rsidR="005A1050" w:rsidRPr="00B02E00" w:rsidRDefault="005A1050" w:rsidP="00B02E00">
      <w:pPr>
        <w:pStyle w:val="CSHRBullets"/>
      </w:pPr>
      <w:r w:rsidRPr="00B02E00">
        <w:t>Recording your symptoms, frequency and when they occur</w:t>
      </w:r>
      <w:r w:rsidR="00C1300F">
        <w:t>.</w:t>
      </w:r>
      <w:r w:rsidRPr="00B02E00">
        <w:t xml:space="preserve"> </w:t>
      </w:r>
    </w:p>
    <w:p w14:paraId="28496384" w14:textId="354B7939" w:rsidR="005A1050" w:rsidRPr="00B02E00" w:rsidRDefault="00C01454" w:rsidP="00B02E00">
      <w:pPr>
        <w:pStyle w:val="CSHRBullets"/>
      </w:pPr>
      <w:r>
        <w:t>Considering a potential o</w:t>
      </w:r>
      <w:r w:rsidR="005A1050" w:rsidRPr="00B02E00">
        <w:t xml:space="preserve">ccupational </w:t>
      </w:r>
      <w:r>
        <w:t>h</w:t>
      </w:r>
      <w:r w:rsidR="005A1050" w:rsidRPr="00B02E00">
        <w:t xml:space="preserve">ealth referral. </w:t>
      </w:r>
    </w:p>
    <w:p w14:paraId="4892B2BE" w14:textId="632E9C87" w:rsidR="0018675F" w:rsidRDefault="005A1050" w:rsidP="00B02E00">
      <w:pPr>
        <w:pStyle w:val="CSHRBullets"/>
      </w:pPr>
      <w:r w:rsidRPr="00B02E00">
        <w:t xml:space="preserve">Referring to support offered by </w:t>
      </w:r>
      <w:r w:rsidR="00A37E57">
        <w:t>our Employee Assistance Programme (</w:t>
      </w:r>
      <w:r w:rsidRPr="00B02E00">
        <w:t>EA</w:t>
      </w:r>
      <w:r w:rsidR="0018675F">
        <w:t>P</w:t>
      </w:r>
      <w:r w:rsidR="00A37E57">
        <w:t xml:space="preserve">) services include </w:t>
      </w:r>
      <w:r w:rsidR="00FF4C55">
        <w:t>counselling,</w:t>
      </w:r>
      <w:r w:rsidR="00C01454">
        <w:t xml:space="preserve"> webinars and fact sheets </w:t>
      </w:r>
      <w:r w:rsidR="00A37E57">
        <w:t xml:space="preserve">to </w:t>
      </w:r>
      <w:r w:rsidR="00FF4C55">
        <w:t xml:space="preserve">support </w:t>
      </w:r>
      <w:r w:rsidR="00C01454">
        <w:t>colleagues</w:t>
      </w:r>
      <w:r w:rsidR="00A37E57">
        <w:t>.</w:t>
      </w:r>
    </w:p>
    <w:p w14:paraId="37AF0A47" w14:textId="6B8E13EC" w:rsidR="009D558D" w:rsidRDefault="0018675F" w:rsidP="009D558D">
      <w:pPr>
        <w:pStyle w:val="CSHRBullets"/>
      </w:pPr>
      <w:r>
        <w:t xml:space="preserve">Accessing support through the </w:t>
      </w:r>
      <w:r w:rsidR="00C01454">
        <w:t xml:space="preserve">Women’s and </w:t>
      </w:r>
      <w:r>
        <w:t>EDI</w:t>
      </w:r>
      <w:r w:rsidR="005A1050" w:rsidRPr="00B02E00">
        <w:t xml:space="preserve"> networks. </w:t>
      </w:r>
    </w:p>
    <w:p w14:paraId="776B9E37" w14:textId="56B2C53C" w:rsidR="00427242" w:rsidRPr="009D558D" w:rsidRDefault="00A37E57" w:rsidP="009D558D">
      <w:pPr>
        <w:pStyle w:val="CSHRBullets"/>
      </w:pPr>
      <w:r>
        <w:t>Recognise that c</w:t>
      </w:r>
      <w:r w:rsidR="00C01454">
        <w:t>olleagues</w:t>
      </w:r>
      <w:r w:rsidR="00F91EC1" w:rsidRPr="009D558D">
        <w:t xml:space="preserve"> can have a lot going</w:t>
      </w:r>
      <w:r>
        <w:t xml:space="preserve"> on</w:t>
      </w:r>
      <w:r w:rsidR="00F91EC1" w:rsidRPr="009D558D">
        <w:t xml:space="preserve"> </w:t>
      </w:r>
      <w:r>
        <w:t xml:space="preserve">both in and outside of work (such as caring responsibilities) </w:t>
      </w:r>
      <w:r w:rsidR="009D558D" w:rsidRPr="009D558D">
        <w:t xml:space="preserve">on top of the </w:t>
      </w:r>
      <w:r w:rsidR="00F91EC1" w:rsidRPr="009D558D">
        <w:t>menopause</w:t>
      </w:r>
      <w:r w:rsidR="009D558D">
        <w:t>, which can make it feel more difficult to cope</w:t>
      </w:r>
      <w:r w:rsidR="009D558D" w:rsidRPr="009D558D">
        <w:t>.</w:t>
      </w:r>
    </w:p>
    <w:p w14:paraId="2E91A7FE" w14:textId="6FB96516" w:rsidR="00426CAD" w:rsidRPr="00F23B99" w:rsidRDefault="00426CAD" w:rsidP="00B02E00">
      <w:pPr>
        <w:pStyle w:val="Heading2"/>
        <w:rPr>
          <w:sz w:val="24"/>
          <w:szCs w:val="24"/>
        </w:rPr>
      </w:pPr>
      <w:bookmarkStart w:id="19" w:name="_Toc29558811"/>
      <w:r w:rsidRPr="00F23B99">
        <w:rPr>
          <w:sz w:val="24"/>
          <w:szCs w:val="24"/>
        </w:rPr>
        <w:t xml:space="preserve">Menopause at work: </w:t>
      </w:r>
      <w:r w:rsidR="00AF58E7" w:rsidRPr="00F23B99">
        <w:rPr>
          <w:sz w:val="24"/>
          <w:szCs w:val="24"/>
        </w:rPr>
        <w:t xml:space="preserve">how </w:t>
      </w:r>
      <w:r w:rsidRPr="00F23B99">
        <w:rPr>
          <w:sz w:val="24"/>
          <w:szCs w:val="24"/>
        </w:rPr>
        <w:t>manager</w:t>
      </w:r>
      <w:r w:rsidR="00AF58E7" w:rsidRPr="00F23B99">
        <w:rPr>
          <w:sz w:val="24"/>
          <w:szCs w:val="24"/>
        </w:rPr>
        <w:t>s can help</w:t>
      </w:r>
      <w:bookmarkEnd w:id="19"/>
    </w:p>
    <w:p w14:paraId="38785ECF" w14:textId="6C8955EE" w:rsidR="00426CAD" w:rsidRPr="00B02E00" w:rsidRDefault="00AF58E7" w:rsidP="00B02E00">
      <w:bookmarkStart w:id="20" w:name="_3dy6vkm" w:colFirst="0" w:colLast="0"/>
      <w:bookmarkEnd w:id="20"/>
      <w:r w:rsidRPr="00B02E00">
        <w:t xml:space="preserve">The role of the </w:t>
      </w:r>
      <w:r w:rsidR="00426CAD" w:rsidRPr="00B02E00">
        <w:t xml:space="preserve">manager is to </w:t>
      </w:r>
      <w:r w:rsidR="00A37E57">
        <w:t xml:space="preserve">provide </w:t>
      </w:r>
      <w:r w:rsidR="00426CAD" w:rsidRPr="00B02E00">
        <w:t xml:space="preserve">support </w:t>
      </w:r>
      <w:r w:rsidR="00A37E57">
        <w:t>through discussions</w:t>
      </w:r>
      <w:r w:rsidR="00426CAD" w:rsidRPr="00B02E00">
        <w:t xml:space="preserve"> </w:t>
      </w:r>
      <w:r w:rsidRPr="00B02E00">
        <w:t>with</w:t>
      </w:r>
      <w:r w:rsidR="00426CAD" w:rsidRPr="00B02E00">
        <w:t xml:space="preserve"> </w:t>
      </w:r>
      <w:r w:rsidRPr="00B02E00">
        <w:t xml:space="preserve">their </w:t>
      </w:r>
      <w:r w:rsidR="001B7A7E" w:rsidRPr="00B02E00">
        <w:t>team member</w:t>
      </w:r>
      <w:r w:rsidR="00A37E57">
        <w:t>, if required</w:t>
      </w:r>
      <w:r w:rsidRPr="00B02E00">
        <w:t xml:space="preserve">. </w:t>
      </w:r>
      <w:r w:rsidR="00A37E57">
        <w:t>Managers are n</w:t>
      </w:r>
      <w:r w:rsidR="00426CAD" w:rsidRPr="00B02E00">
        <w:t xml:space="preserve">ot expected to be an expert or </w:t>
      </w:r>
      <w:r w:rsidRPr="00B02E00">
        <w:t xml:space="preserve">take the role </w:t>
      </w:r>
      <w:r w:rsidR="00426CAD" w:rsidRPr="00B02E00">
        <w:t>of a healthcare professional when discussing the menopause</w:t>
      </w:r>
      <w:r w:rsidR="00C01454">
        <w:t xml:space="preserve"> and should </w:t>
      </w:r>
      <w:r w:rsidR="00426CAD" w:rsidRPr="00B02E00">
        <w:t xml:space="preserve">advise </w:t>
      </w:r>
      <w:r w:rsidR="00C01454">
        <w:t xml:space="preserve">colleagues to </w:t>
      </w:r>
      <w:r w:rsidR="00426CAD" w:rsidRPr="00B02E00">
        <w:t>consult their GP for further support</w:t>
      </w:r>
      <w:r w:rsidR="00C01454">
        <w:t xml:space="preserve"> and medical opinion</w:t>
      </w:r>
      <w:r w:rsidR="00426CAD" w:rsidRPr="00B02E00">
        <w:t>.</w:t>
      </w:r>
    </w:p>
    <w:p w14:paraId="116648B4" w14:textId="234573BA" w:rsidR="002A03C6" w:rsidRDefault="00426CAD" w:rsidP="00B02E00">
      <w:r w:rsidRPr="00B02E00">
        <w:t xml:space="preserve">When a </w:t>
      </w:r>
      <w:r w:rsidR="00C01454">
        <w:t xml:space="preserve">colleague </w:t>
      </w:r>
      <w:r w:rsidRPr="00B02E00">
        <w:t xml:space="preserve">tells </w:t>
      </w:r>
      <w:r w:rsidR="00AF58E7" w:rsidRPr="00B02E00">
        <w:t>their manager</w:t>
      </w:r>
      <w:r w:rsidRPr="00B02E00">
        <w:t xml:space="preserve"> about their issues with the menopause, </w:t>
      </w:r>
      <w:r w:rsidR="00AF58E7" w:rsidRPr="00B02E00">
        <w:t>the</w:t>
      </w:r>
      <w:r w:rsidR="00C01454">
        <w:t xml:space="preserve"> manager should </w:t>
      </w:r>
      <w:r w:rsidRPr="00B02E00">
        <w:t>gain an understanding of what the</w:t>
      </w:r>
      <w:r w:rsidR="00AF58E7" w:rsidRPr="00B02E00">
        <w:t xml:space="preserve"> </w:t>
      </w:r>
      <w:r w:rsidR="00C01454">
        <w:t>colleague</w:t>
      </w:r>
      <w:r w:rsidR="00AF58E7" w:rsidRPr="00B02E00">
        <w:t xml:space="preserve"> is likely to need by way of support</w:t>
      </w:r>
      <w:r w:rsidR="00C01454">
        <w:t xml:space="preserve"> and use this </w:t>
      </w:r>
      <w:r w:rsidRPr="00B02E00">
        <w:t xml:space="preserve">toolkit </w:t>
      </w:r>
      <w:r w:rsidR="00C01454">
        <w:t xml:space="preserve">to support </w:t>
      </w:r>
      <w:r w:rsidR="00AF58E7" w:rsidRPr="00B02E00">
        <w:t xml:space="preserve">those discussions. </w:t>
      </w:r>
    </w:p>
    <w:p w14:paraId="4CA34419" w14:textId="363EDD85" w:rsidR="001160E5" w:rsidRPr="00941301" w:rsidRDefault="001160E5" w:rsidP="00B02E00">
      <w:pPr>
        <w:rPr>
          <w:b/>
          <w:color w:val="92D050"/>
          <w:szCs w:val="32"/>
          <w:lang w:eastAsia="en-GB"/>
        </w:rPr>
      </w:pPr>
      <w:r w:rsidRPr="00941301">
        <w:rPr>
          <w:b/>
          <w:color w:val="92D050"/>
          <w:szCs w:val="32"/>
          <w:lang w:eastAsia="en-GB"/>
        </w:rPr>
        <w:t>The role of Occupational Health (OH)</w:t>
      </w:r>
    </w:p>
    <w:p w14:paraId="76A1A946" w14:textId="62EC0270" w:rsidR="00427242" w:rsidRDefault="001160E5" w:rsidP="00B02E00">
      <w:pPr>
        <w:rPr>
          <w:color w:val="000000" w:themeColor="text1"/>
        </w:rPr>
      </w:pPr>
      <w:r>
        <w:rPr>
          <w:color w:val="000000" w:themeColor="text1"/>
        </w:rPr>
        <w:t xml:space="preserve">Consideration </w:t>
      </w:r>
      <w:r w:rsidR="00A37E57">
        <w:rPr>
          <w:color w:val="000000" w:themeColor="text1"/>
        </w:rPr>
        <w:t>may</w:t>
      </w:r>
      <w:r>
        <w:rPr>
          <w:color w:val="000000" w:themeColor="text1"/>
        </w:rPr>
        <w:t xml:space="preserve"> also be given to the need for an OH referral. As the menopause transition can cause a wide range of physical and psychological symptoms, the manager may need expert advice and guidance from OH to help them understand how the symptoms may impact on an individual’s capacity to perform certain tasks. </w:t>
      </w:r>
    </w:p>
    <w:p w14:paraId="2E8CDDBB" w14:textId="5FF1687B" w:rsidR="00DB5D3A" w:rsidRPr="001160E5" w:rsidRDefault="00A37E57" w:rsidP="00B02E00">
      <w:pPr>
        <w:rPr>
          <w:color w:val="000000" w:themeColor="text1"/>
        </w:rPr>
      </w:pPr>
      <w:r>
        <w:rPr>
          <w:color w:val="000000" w:themeColor="text1"/>
        </w:rPr>
        <w:t>E</w:t>
      </w:r>
      <w:r w:rsidR="001160E5">
        <w:rPr>
          <w:color w:val="000000" w:themeColor="text1"/>
        </w:rPr>
        <w:t xml:space="preserve">xpert OH advice can help managers understand how to manage health issues connected with someone’s menopause transition. OH can also provide specialist advice on making tailored adjustments and support to someone on an ongoing basis, particularly if the </w:t>
      </w:r>
      <w:r w:rsidR="001160E5">
        <w:rPr>
          <w:color w:val="000000" w:themeColor="text1"/>
        </w:rPr>
        <w:lastRenderedPageBreak/>
        <w:t xml:space="preserve">individual’s symptoms are severe. Managers should </w:t>
      </w:r>
      <w:r>
        <w:rPr>
          <w:color w:val="000000" w:themeColor="text1"/>
        </w:rPr>
        <w:t xml:space="preserve">speak with the People </w:t>
      </w:r>
      <w:r w:rsidR="001160E5">
        <w:rPr>
          <w:color w:val="000000" w:themeColor="text1"/>
        </w:rPr>
        <w:t>Team</w:t>
      </w:r>
      <w:r>
        <w:rPr>
          <w:color w:val="000000" w:themeColor="text1"/>
        </w:rPr>
        <w:t xml:space="preserve"> if they think an OH referral may be required</w:t>
      </w:r>
      <w:r w:rsidR="001160E5">
        <w:rPr>
          <w:color w:val="000000" w:themeColor="text1"/>
        </w:rPr>
        <w:t>.</w:t>
      </w:r>
    </w:p>
    <w:p w14:paraId="1C030A39" w14:textId="5AE305C7" w:rsidR="00426CAD" w:rsidRPr="00941301" w:rsidRDefault="00AF58E7" w:rsidP="00B02E00">
      <w:pPr>
        <w:rPr>
          <w:b/>
          <w:color w:val="92D050"/>
          <w:szCs w:val="32"/>
          <w:lang w:eastAsia="en-GB"/>
        </w:rPr>
      </w:pPr>
      <w:r w:rsidRPr="00941301">
        <w:rPr>
          <w:b/>
          <w:color w:val="92D050"/>
          <w:szCs w:val="32"/>
          <w:lang w:eastAsia="en-GB"/>
        </w:rPr>
        <w:t>Line Managers</w:t>
      </w:r>
      <w:r w:rsidR="00426CAD" w:rsidRPr="00941301">
        <w:rPr>
          <w:b/>
          <w:color w:val="92D050"/>
          <w:szCs w:val="32"/>
          <w:lang w:eastAsia="en-GB"/>
        </w:rPr>
        <w:t xml:space="preserve"> should:</w:t>
      </w:r>
    </w:p>
    <w:p w14:paraId="3BABE50E" w14:textId="593DAC76" w:rsidR="00426CAD" w:rsidRDefault="00426CAD" w:rsidP="00B02E00">
      <w:pPr>
        <w:pStyle w:val="CSHRBullets"/>
      </w:pPr>
      <w:r w:rsidRPr="00B02E00">
        <w:t xml:space="preserve">Remember that every individual’s issues are unique to them, do not make </w:t>
      </w:r>
      <w:r w:rsidR="00F23B99" w:rsidRPr="00B02E00">
        <w:t>assumptions.</w:t>
      </w:r>
    </w:p>
    <w:p w14:paraId="78618B4A" w14:textId="2002740C" w:rsidR="00DB5D3A" w:rsidRDefault="00DB5D3A" w:rsidP="00B02E00">
      <w:pPr>
        <w:pStyle w:val="CSHRBullets"/>
      </w:pPr>
      <w:r>
        <w:t xml:space="preserve">Use the resources </w:t>
      </w:r>
      <w:r w:rsidRPr="00A37E57">
        <w:t xml:space="preserve">in Appendix B to </w:t>
      </w:r>
      <w:r w:rsidR="00A37E57">
        <w:t xml:space="preserve">increase impact and awareness relating </w:t>
      </w:r>
      <w:r>
        <w:t xml:space="preserve">to the </w:t>
      </w:r>
      <w:r w:rsidR="00F23B99">
        <w:t>menopause.</w:t>
      </w:r>
    </w:p>
    <w:p w14:paraId="4C7F1457" w14:textId="4BF396DF" w:rsidR="00426CAD" w:rsidRPr="00B02E00" w:rsidRDefault="00426CAD" w:rsidP="00B02E00">
      <w:pPr>
        <w:pStyle w:val="CSHRBullets"/>
      </w:pPr>
      <w:r w:rsidRPr="00B02E00">
        <w:t xml:space="preserve">Ensure that all information shared by the </w:t>
      </w:r>
      <w:r w:rsidR="00A37E57">
        <w:t>colleague</w:t>
      </w:r>
      <w:r w:rsidRPr="00B02E00">
        <w:t xml:space="preserve"> is treated in the strictest confidence and is not shared further without </w:t>
      </w:r>
      <w:r w:rsidR="00A37E57">
        <w:t xml:space="preserve">their </w:t>
      </w:r>
      <w:r w:rsidR="00F23B99" w:rsidRPr="00B02E00">
        <w:t>consent.</w:t>
      </w:r>
    </w:p>
    <w:p w14:paraId="423C27AB" w14:textId="6817B59B" w:rsidR="00426CAD" w:rsidRPr="00B02E00" w:rsidRDefault="00426CAD" w:rsidP="00B02E00">
      <w:pPr>
        <w:pStyle w:val="CSHRBullets"/>
      </w:pPr>
      <w:r w:rsidRPr="00B02E00">
        <w:t xml:space="preserve">Listen to and gain an understanding of any concerns </w:t>
      </w:r>
      <w:r w:rsidR="00A37E57">
        <w:t>the colleague h</w:t>
      </w:r>
      <w:r w:rsidRPr="00B02E00">
        <w:t>as about their issues or symptoms</w:t>
      </w:r>
      <w:r w:rsidR="00A37E57">
        <w:t>.</w:t>
      </w:r>
    </w:p>
    <w:p w14:paraId="18CAB1B3" w14:textId="1515570A" w:rsidR="00426CAD" w:rsidRPr="00B02E00" w:rsidRDefault="00426CAD" w:rsidP="00B02E00">
      <w:pPr>
        <w:pStyle w:val="CSHRBullets"/>
      </w:pPr>
      <w:r w:rsidRPr="00B02E00">
        <w:t xml:space="preserve">Discuss timescales and leave requirements if this has been raised as part of the discussion. It is worth underlining that </w:t>
      </w:r>
      <w:r w:rsidR="00F23B99" w:rsidRPr="00B02E00">
        <w:t>perimenopause</w:t>
      </w:r>
      <w:r w:rsidRPr="00B02E00">
        <w:t xml:space="preserve"> and menopause symptoms do not have an indicative timeline for </w:t>
      </w:r>
      <w:r w:rsidR="00F23B99" w:rsidRPr="00B02E00">
        <w:t>resolution.</w:t>
      </w:r>
    </w:p>
    <w:p w14:paraId="330FED0E" w14:textId="2417F35C" w:rsidR="00426CAD" w:rsidRPr="00B02E00" w:rsidRDefault="00426CAD" w:rsidP="00B02E00">
      <w:pPr>
        <w:pStyle w:val="CSHRBullets"/>
      </w:pPr>
      <w:r w:rsidRPr="00B02E00">
        <w:t xml:space="preserve">Take account of individual and business needs when dealing with requests for </w:t>
      </w:r>
      <w:r w:rsidR="00C6131F">
        <w:t>time off for medical appointments / treatment</w:t>
      </w:r>
      <w:r w:rsidRPr="00B02E00">
        <w:t xml:space="preserve">, being mindful of the importance of being supportive of attendance at </w:t>
      </w:r>
      <w:r w:rsidR="00F23B99" w:rsidRPr="00B02E00">
        <w:t>appointments.</w:t>
      </w:r>
      <w:r w:rsidRPr="00B02E00">
        <w:t xml:space="preserve">  </w:t>
      </w:r>
    </w:p>
    <w:p w14:paraId="05060170" w14:textId="4BDD74A6" w:rsidR="00426CAD" w:rsidRPr="00B02E00" w:rsidRDefault="00426CAD" w:rsidP="00B02E00">
      <w:pPr>
        <w:pStyle w:val="CSHRBullets"/>
      </w:pPr>
      <w:r w:rsidRPr="00B02E00">
        <w:t xml:space="preserve">Outline the support available to the </w:t>
      </w:r>
      <w:r w:rsidR="00A37E57">
        <w:t xml:space="preserve">colleague as mentioned throughout this Toolkit. </w:t>
      </w:r>
      <w:r w:rsidRPr="00B02E00">
        <w:t xml:space="preserve"> </w:t>
      </w:r>
    </w:p>
    <w:p w14:paraId="5271E6E0" w14:textId="60D1A34A" w:rsidR="00426CAD" w:rsidRPr="00B02E00" w:rsidRDefault="00426CAD" w:rsidP="00B02E00">
      <w:pPr>
        <w:pStyle w:val="CSHRBullets"/>
      </w:pPr>
      <w:r w:rsidRPr="00B02E00">
        <w:t xml:space="preserve">Contact </w:t>
      </w:r>
      <w:r w:rsidR="009C23C5" w:rsidRPr="00B02E00">
        <w:t>the People Team</w:t>
      </w:r>
      <w:r w:rsidRPr="00B02E00">
        <w:rPr>
          <w:b/>
        </w:rPr>
        <w:t xml:space="preserve"> </w:t>
      </w:r>
      <w:r w:rsidRPr="00B02E00">
        <w:t>for advice if unsure of any aspect of the policy or process.</w:t>
      </w:r>
      <w:r w:rsidRPr="00B02E00">
        <w:rPr>
          <w:sz w:val="32"/>
          <w:szCs w:val="32"/>
        </w:rPr>
        <w:t xml:space="preserve"> </w:t>
      </w:r>
    </w:p>
    <w:p w14:paraId="63C565C1" w14:textId="15909F8F" w:rsidR="001B7A7E" w:rsidRPr="00F23B99" w:rsidRDefault="001B7A7E" w:rsidP="0066269C">
      <w:pPr>
        <w:pStyle w:val="Heading2"/>
        <w:rPr>
          <w:sz w:val="24"/>
          <w:szCs w:val="24"/>
        </w:rPr>
      </w:pPr>
      <w:bookmarkStart w:id="21" w:name="_Toc29558812"/>
      <w:bookmarkStart w:id="22" w:name="_Hlk14351151"/>
      <w:r w:rsidRPr="00F23B99">
        <w:rPr>
          <w:sz w:val="24"/>
          <w:szCs w:val="24"/>
        </w:rPr>
        <w:t>Adjustments that may help at work</w:t>
      </w:r>
      <w:bookmarkEnd w:id="21"/>
    </w:p>
    <w:p w14:paraId="63E69E1E" w14:textId="7BF3BEB8" w:rsidR="001B7A7E" w:rsidRPr="00B02E00" w:rsidRDefault="001B7A7E" w:rsidP="00B02E00">
      <w:pPr>
        <w:rPr>
          <w:rFonts w:eastAsia="Times New Roman"/>
        </w:rPr>
      </w:pPr>
      <w:r w:rsidRPr="00B02E00">
        <w:t>Workplace adjustments are used to remove barriers or a disadvantage. This can be an adjustment to policy, working arrangements or the equipment provided to do a job. An ‘Accessibility Passport’ can be helpful during menopause for agreeing and recording temporary and permanent changes</w:t>
      </w:r>
      <w:r w:rsidR="00020E60">
        <w:t xml:space="preserve"> </w:t>
      </w:r>
      <w:r w:rsidR="00020E60" w:rsidRPr="00D87A52">
        <w:t>– Appendix A can be used</w:t>
      </w:r>
      <w:r w:rsidR="00020E60">
        <w:t xml:space="preserve"> as specific addendum to the Accessibility Passport to capture menopause specific considerations.</w:t>
      </w:r>
      <w:r w:rsidRPr="00B02E00">
        <w:t xml:space="preserve"> </w:t>
      </w:r>
    </w:p>
    <w:p w14:paraId="0FA4AEB7" w14:textId="1C41441A" w:rsidR="00457D93" w:rsidRDefault="00D87A52" w:rsidP="00B02E00">
      <w:pPr>
        <w:rPr>
          <w:lang w:eastAsia="en-GB"/>
        </w:rPr>
      </w:pPr>
      <w:r>
        <w:rPr>
          <w:lang w:eastAsia="en-GB"/>
        </w:rPr>
        <w:t>Colleagues</w:t>
      </w:r>
      <w:r w:rsidR="001B7A7E" w:rsidRPr="00B02E00">
        <w:rPr>
          <w:lang w:eastAsia="en-GB"/>
        </w:rPr>
        <w:t xml:space="preserve"> and managers should </w:t>
      </w:r>
      <w:r>
        <w:rPr>
          <w:lang w:eastAsia="en-GB"/>
        </w:rPr>
        <w:t>discuss</w:t>
      </w:r>
      <w:r w:rsidR="001B7A7E" w:rsidRPr="00B02E00">
        <w:rPr>
          <w:lang w:eastAsia="en-GB"/>
        </w:rPr>
        <w:t xml:space="preserve"> any workplace adjustments that might help the </w:t>
      </w:r>
      <w:r>
        <w:rPr>
          <w:lang w:eastAsia="en-GB"/>
        </w:rPr>
        <w:t>colleague</w:t>
      </w:r>
      <w:r w:rsidR="001B7A7E" w:rsidRPr="00B02E00">
        <w:rPr>
          <w:lang w:eastAsia="en-GB"/>
        </w:rPr>
        <w:t xml:space="preserve"> to manage their menopausal symptoms at work. </w:t>
      </w:r>
      <w:r w:rsidR="00457D93">
        <w:rPr>
          <w:lang w:eastAsia="en-GB"/>
        </w:rPr>
        <w:t xml:space="preserve"> Managers are encouraged to consider ways they can be flexible about how a job is </w:t>
      </w:r>
      <w:r w:rsidR="00F23B99">
        <w:rPr>
          <w:lang w:eastAsia="en-GB"/>
        </w:rPr>
        <w:t>done and</w:t>
      </w:r>
      <w:r w:rsidR="00457D93">
        <w:rPr>
          <w:lang w:eastAsia="en-GB"/>
        </w:rPr>
        <w:t xml:space="preserve"> discuss options with the employee. By having a sensitive and supportive conversation, the employee is likely to have the best ideas on what changes can make the biggest difference to how well they can do their job. </w:t>
      </w:r>
    </w:p>
    <w:p w14:paraId="26DD99B9" w14:textId="7C0F9667" w:rsidR="001B7A7E" w:rsidRDefault="00D87A52" w:rsidP="00B02E00">
      <w:pPr>
        <w:rPr>
          <w:lang w:eastAsia="en-GB"/>
        </w:rPr>
      </w:pPr>
      <w:r>
        <w:rPr>
          <w:lang w:eastAsia="en-GB"/>
        </w:rPr>
        <w:t>Considerations could be</w:t>
      </w:r>
      <w:r w:rsidR="001B7A7E" w:rsidRPr="00B02E00">
        <w:rPr>
          <w:lang w:eastAsia="en-GB"/>
        </w:rPr>
        <w:t>:</w:t>
      </w:r>
    </w:p>
    <w:p w14:paraId="1E5F044F" w14:textId="2D0855DA" w:rsidR="001B7A7E" w:rsidRPr="00B02E00" w:rsidRDefault="00061AA4" w:rsidP="00B02E00">
      <w:pPr>
        <w:pStyle w:val="Heading3"/>
        <w:rPr>
          <w:color w:val="auto"/>
          <w:sz w:val="27"/>
          <w:szCs w:val="27"/>
          <w:lang w:eastAsia="en-GB"/>
        </w:rPr>
      </w:pPr>
      <w:bookmarkStart w:id="23" w:name="_Toc29558813"/>
      <w:r>
        <w:rPr>
          <w:lang w:eastAsia="en-GB"/>
        </w:rPr>
        <w:t>Working conditions and role</w:t>
      </w:r>
      <w:bookmarkEnd w:id="23"/>
    </w:p>
    <w:p w14:paraId="034A564B" w14:textId="360B2736" w:rsidR="00061AA4" w:rsidRDefault="00292E1F" w:rsidP="00B02E00">
      <w:pPr>
        <w:pStyle w:val="ListParagraph"/>
        <w:numPr>
          <w:ilvl w:val="0"/>
          <w:numId w:val="15"/>
        </w:numPr>
        <w:rPr>
          <w:lang w:eastAsia="en-GB"/>
        </w:rPr>
      </w:pPr>
      <w:r>
        <w:rPr>
          <w:lang w:eastAsia="en-GB"/>
        </w:rPr>
        <w:t>A change in total working hours</w:t>
      </w:r>
      <w:r w:rsidR="00061AA4">
        <w:rPr>
          <w:lang w:eastAsia="en-GB"/>
        </w:rPr>
        <w:t>.</w:t>
      </w:r>
    </w:p>
    <w:p w14:paraId="3E3503B8" w14:textId="25F03003" w:rsidR="001B7A7E" w:rsidRDefault="00061AA4" w:rsidP="00B02E00">
      <w:pPr>
        <w:pStyle w:val="ListParagraph"/>
        <w:numPr>
          <w:ilvl w:val="0"/>
          <w:numId w:val="15"/>
        </w:numPr>
        <w:rPr>
          <w:lang w:eastAsia="en-GB"/>
        </w:rPr>
      </w:pPr>
      <w:r>
        <w:rPr>
          <w:lang w:eastAsia="en-GB"/>
        </w:rPr>
        <w:t>Remote/ home working when practical.</w:t>
      </w:r>
    </w:p>
    <w:p w14:paraId="4330C6CE" w14:textId="4F4C1A5A" w:rsidR="00061AA4" w:rsidRPr="00B02E00" w:rsidRDefault="00061AA4" w:rsidP="00B02E00">
      <w:pPr>
        <w:pStyle w:val="ListParagraph"/>
        <w:numPr>
          <w:ilvl w:val="0"/>
          <w:numId w:val="15"/>
        </w:numPr>
        <w:rPr>
          <w:lang w:eastAsia="en-GB"/>
        </w:rPr>
      </w:pPr>
      <w:r>
        <w:rPr>
          <w:lang w:eastAsia="en-GB"/>
        </w:rPr>
        <w:t>Being flexible where possible over start and finish times</w:t>
      </w:r>
      <w:r w:rsidR="00292E1F">
        <w:rPr>
          <w:lang w:eastAsia="en-GB"/>
        </w:rPr>
        <w:t xml:space="preserve"> (particularly where someone is experiencing sleep disturbances)</w:t>
      </w:r>
      <w:r>
        <w:rPr>
          <w:lang w:eastAsia="en-GB"/>
        </w:rPr>
        <w:t>.</w:t>
      </w:r>
    </w:p>
    <w:p w14:paraId="12DC8C74" w14:textId="52C085BF" w:rsidR="001B7A7E" w:rsidRDefault="001B7A7E" w:rsidP="00B02E00">
      <w:pPr>
        <w:pStyle w:val="ListParagraph"/>
        <w:numPr>
          <w:ilvl w:val="0"/>
          <w:numId w:val="15"/>
        </w:numPr>
        <w:rPr>
          <w:lang w:eastAsia="en-GB"/>
        </w:rPr>
      </w:pPr>
      <w:r w:rsidRPr="00B02E00">
        <w:rPr>
          <w:lang w:eastAsia="en-GB"/>
        </w:rPr>
        <w:t xml:space="preserve">A reduction in travel or increased comfort </w:t>
      </w:r>
      <w:r w:rsidR="00061AA4">
        <w:rPr>
          <w:lang w:eastAsia="en-GB"/>
        </w:rPr>
        <w:t>breaks, dialling into meetings.</w:t>
      </w:r>
    </w:p>
    <w:p w14:paraId="4FBA0064" w14:textId="2DADEDC5" w:rsidR="00F25A85" w:rsidRDefault="00F25A85" w:rsidP="00B02E00">
      <w:pPr>
        <w:pStyle w:val="ListParagraph"/>
        <w:numPr>
          <w:ilvl w:val="0"/>
          <w:numId w:val="15"/>
        </w:numPr>
        <w:rPr>
          <w:lang w:eastAsia="en-GB"/>
        </w:rPr>
      </w:pPr>
      <w:r>
        <w:rPr>
          <w:lang w:eastAsia="en-GB"/>
        </w:rPr>
        <w:t>A reduction in the amount of face-to-face meetings/ formal presentations.</w:t>
      </w:r>
    </w:p>
    <w:p w14:paraId="46575EF3" w14:textId="6D35CAB6" w:rsidR="00061AA4" w:rsidRDefault="00061AA4" w:rsidP="00B02E00">
      <w:pPr>
        <w:pStyle w:val="ListParagraph"/>
        <w:numPr>
          <w:ilvl w:val="0"/>
          <w:numId w:val="15"/>
        </w:numPr>
        <w:rPr>
          <w:lang w:eastAsia="en-GB"/>
        </w:rPr>
      </w:pPr>
      <w:r>
        <w:rPr>
          <w:lang w:eastAsia="en-GB"/>
        </w:rPr>
        <w:t>Tempora</w:t>
      </w:r>
      <w:r w:rsidR="00F25A85">
        <w:rPr>
          <w:lang w:eastAsia="en-GB"/>
        </w:rPr>
        <w:t>ry adjustment to certain duties</w:t>
      </w:r>
      <w:r w:rsidR="00D87A52">
        <w:rPr>
          <w:lang w:eastAsia="en-GB"/>
        </w:rPr>
        <w:t>.</w:t>
      </w:r>
    </w:p>
    <w:p w14:paraId="20E263FE" w14:textId="7AD71DD0" w:rsidR="00061AA4" w:rsidRDefault="00061AA4" w:rsidP="00B02E00">
      <w:pPr>
        <w:pStyle w:val="ListParagraph"/>
        <w:numPr>
          <w:ilvl w:val="0"/>
          <w:numId w:val="15"/>
        </w:numPr>
        <w:rPr>
          <w:lang w:eastAsia="en-GB"/>
        </w:rPr>
      </w:pPr>
      <w:r>
        <w:rPr>
          <w:lang w:eastAsia="en-GB"/>
        </w:rPr>
        <w:t>Temporary change in role (where the opportunity exists).</w:t>
      </w:r>
    </w:p>
    <w:p w14:paraId="359BBECB" w14:textId="32F35241" w:rsidR="00292E1F" w:rsidRDefault="00292E1F" w:rsidP="00B02E00">
      <w:pPr>
        <w:pStyle w:val="ListParagraph"/>
        <w:numPr>
          <w:ilvl w:val="0"/>
          <w:numId w:val="15"/>
        </w:numPr>
        <w:rPr>
          <w:lang w:eastAsia="en-GB"/>
        </w:rPr>
      </w:pPr>
      <w:r>
        <w:rPr>
          <w:lang w:eastAsia="en-GB"/>
        </w:rPr>
        <w:t>Allowing time off for medical appointments.</w:t>
      </w:r>
    </w:p>
    <w:p w14:paraId="3448CFEB" w14:textId="77777777" w:rsidR="00D87A52" w:rsidRPr="00B02E00" w:rsidRDefault="00D87A52" w:rsidP="00D87A52">
      <w:pPr>
        <w:pStyle w:val="ListParagraph"/>
        <w:rPr>
          <w:lang w:eastAsia="en-GB"/>
        </w:rPr>
      </w:pPr>
    </w:p>
    <w:p w14:paraId="02EF897D" w14:textId="77777777" w:rsidR="001B7A7E" w:rsidRPr="00B02E00" w:rsidRDefault="001B7A7E" w:rsidP="00B02E00">
      <w:pPr>
        <w:pStyle w:val="Heading3"/>
        <w:rPr>
          <w:color w:val="auto"/>
          <w:sz w:val="27"/>
          <w:szCs w:val="27"/>
          <w:lang w:eastAsia="en-GB"/>
        </w:rPr>
      </w:pPr>
      <w:bookmarkStart w:id="24" w:name="_Toc29558814"/>
      <w:r w:rsidRPr="00B02E00">
        <w:rPr>
          <w:lang w:eastAsia="en-GB"/>
        </w:rPr>
        <w:lastRenderedPageBreak/>
        <w:t>Workspace (where supported by local facilities)</w:t>
      </w:r>
      <w:bookmarkEnd w:id="24"/>
    </w:p>
    <w:p w14:paraId="3A7A2DBE" w14:textId="5CEEBF55" w:rsidR="001B7A7E" w:rsidRPr="00B02E00" w:rsidRDefault="001B7A7E" w:rsidP="00B02E00">
      <w:pPr>
        <w:pStyle w:val="ListParagraph"/>
        <w:numPr>
          <w:ilvl w:val="0"/>
          <w:numId w:val="17"/>
        </w:numPr>
        <w:rPr>
          <w:lang w:eastAsia="en-GB"/>
        </w:rPr>
      </w:pPr>
      <w:r w:rsidRPr="00B02E00">
        <w:rPr>
          <w:lang w:eastAsia="en-GB"/>
        </w:rPr>
        <w:t>Flexible and easy access to bathroom facilities</w:t>
      </w:r>
      <w:r w:rsidR="00D87A52">
        <w:rPr>
          <w:lang w:eastAsia="en-GB"/>
        </w:rPr>
        <w:t>.</w:t>
      </w:r>
    </w:p>
    <w:p w14:paraId="7C39A7BE" w14:textId="77777777" w:rsidR="001B7A7E" w:rsidRPr="00B02E00" w:rsidRDefault="001B7A7E" w:rsidP="00B02E00">
      <w:pPr>
        <w:pStyle w:val="ListParagraph"/>
        <w:numPr>
          <w:ilvl w:val="0"/>
          <w:numId w:val="17"/>
        </w:numPr>
        <w:rPr>
          <w:lang w:eastAsia="en-GB"/>
        </w:rPr>
      </w:pPr>
      <w:r w:rsidRPr="00B02E00">
        <w:rPr>
          <w:lang w:eastAsia="en-GB"/>
        </w:rPr>
        <w:t>Ensuring there is good ventilation (fan or open window or adjust air conditioning).</w:t>
      </w:r>
    </w:p>
    <w:p w14:paraId="4AE50D13" w14:textId="056B0232" w:rsidR="001B7A7E" w:rsidRPr="00B02E00" w:rsidRDefault="001B7A7E" w:rsidP="00B02E00">
      <w:pPr>
        <w:pStyle w:val="ListParagraph"/>
        <w:numPr>
          <w:ilvl w:val="0"/>
          <w:numId w:val="17"/>
        </w:numPr>
        <w:rPr>
          <w:lang w:eastAsia="en-GB"/>
        </w:rPr>
      </w:pPr>
      <w:r w:rsidRPr="00B02E00">
        <w:rPr>
          <w:lang w:eastAsia="en-GB"/>
        </w:rPr>
        <w:t xml:space="preserve">Access to </w:t>
      </w:r>
      <w:r w:rsidR="001A4BF3">
        <w:rPr>
          <w:lang w:eastAsia="en-GB"/>
        </w:rPr>
        <w:t>drinking water</w:t>
      </w:r>
      <w:r w:rsidRPr="00B02E00">
        <w:rPr>
          <w:lang w:eastAsia="en-GB"/>
        </w:rPr>
        <w:t>.</w:t>
      </w:r>
    </w:p>
    <w:p w14:paraId="50335EB4" w14:textId="77777777" w:rsidR="001B7A7E" w:rsidRPr="00B02E00" w:rsidRDefault="001B7A7E" w:rsidP="00B02E00">
      <w:pPr>
        <w:pStyle w:val="ListParagraph"/>
        <w:numPr>
          <w:ilvl w:val="0"/>
          <w:numId w:val="17"/>
        </w:numPr>
        <w:rPr>
          <w:lang w:eastAsia="en-GB"/>
        </w:rPr>
      </w:pPr>
      <w:r w:rsidRPr="00B02E00">
        <w:rPr>
          <w:lang w:eastAsia="en-GB"/>
        </w:rPr>
        <w:t>Regular breaks in a quiet space to be able to take a moment away from the working area.</w:t>
      </w:r>
    </w:p>
    <w:p w14:paraId="268FF1CA" w14:textId="10AD12C7" w:rsidR="0066269C" w:rsidRDefault="001B7A7E" w:rsidP="00061AA4">
      <w:pPr>
        <w:pStyle w:val="ListParagraph"/>
        <w:numPr>
          <w:ilvl w:val="0"/>
          <w:numId w:val="17"/>
        </w:numPr>
        <w:rPr>
          <w:lang w:eastAsia="en-GB"/>
        </w:rPr>
      </w:pPr>
      <w:r w:rsidRPr="00B02E00">
        <w:rPr>
          <w:lang w:eastAsia="en-GB"/>
        </w:rPr>
        <w:t>A desk fan.</w:t>
      </w:r>
      <w:r w:rsidR="00F25A85">
        <w:rPr>
          <w:lang w:eastAsia="en-GB"/>
        </w:rPr>
        <w:br/>
      </w:r>
    </w:p>
    <w:p w14:paraId="634335DB" w14:textId="77777777" w:rsidR="00292E1F" w:rsidRDefault="00F25A85" w:rsidP="00F25A85">
      <w:pPr>
        <w:rPr>
          <w:lang w:eastAsia="en-GB"/>
        </w:rPr>
      </w:pPr>
      <w:r>
        <w:rPr>
          <w:lang w:eastAsia="en-GB"/>
        </w:rPr>
        <w:t xml:space="preserve">Being flexible with working hours or practices could make a really big difference in helping someone experiencing menopausal symptoms to continue to work to their full potential. </w:t>
      </w:r>
    </w:p>
    <w:p w14:paraId="5AB60D98" w14:textId="0C914EAE" w:rsidR="00F25A85" w:rsidRDefault="00F25A85" w:rsidP="00F25A85">
      <w:pPr>
        <w:rPr>
          <w:lang w:eastAsia="en-GB"/>
        </w:rPr>
      </w:pPr>
      <w:r>
        <w:rPr>
          <w:lang w:eastAsia="en-GB"/>
        </w:rPr>
        <w:t xml:space="preserve">Any adjustment that </w:t>
      </w:r>
      <w:r w:rsidR="00292E1F">
        <w:rPr>
          <w:lang w:eastAsia="en-GB"/>
        </w:rPr>
        <w:t>requires a</w:t>
      </w:r>
      <w:r>
        <w:rPr>
          <w:lang w:eastAsia="en-GB"/>
        </w:rPr>
        <w:t xml:space="preserve"> </w:t>
      </w:r>
      <w:r w:rsidR="00292E1F">
        <w:rPr>
          <w:lang w:eastAsia="en-GB"/>
        </w:rPr>
        <w:t xml:space="preserve">permanent or temporary </w:t>
      </w:r>
      <w:r>
        <w:rPr>
          <w:lang w:eastAsia="en-GB"/>
        </w:rPr>
        <w:t xml:space="preserve">change to someone’s </w:t>
      </w:r>
      <w:r w:rsidR="00292E1F">
        <w:rPr>
          <w:lang w:eastAsia="en-GB"/>
        </w:rPr>
        <w:t xml:space="preserve">overall </w:t>
      </w:r>
      <w:r>
        <w:rPr>
          <w:lang w:eastAsia="en-GB"/>
        </w:rPr>
        <w:t xml:space="preserve">work pattern should be considered and managed under our </w:t>
      </w:r>
      <w:r w:rsidRPr="00D87A52">
        <w:rPr>
          <w:bCs/>
          <w:lang w:eastAsia="en-GB"/>
        </w:rPr>
        <w:t>flexible working policy</w:t>
      </w:r>
      <w:r w:rsidR="00D87A52">
        <w:rPr>
          <w:bCs/>
          <w:lang w:eastAsia="en-GB"/>
        </w:rPr>
        <w:t xml:space="preserve"> and supporting documents </w:t>
      </w:r>
      <w:hyperlink r:id="rId10" w:history="1">
        <w:r w:rsidR="00D87A52" w:rsidRPr="00364E2E">
          <w:rPr>
            <w:rStyle w:val="Hyperlink"/>
            <w:rFonts w:ascii="Verdana" w:hAnsi="Verdana"/>
            <w:color w:val="0070C0"/>
          </w:rPr>
          <w:t>F</w:t>
        </w:r>
        <w:r w:rsidR="00D87A52" w:rsidRPr="00364E2E">
          <w:rPr>
            <w:rStyle w:val="Hyperlink"/>
            <w:rFonts w:ascii="Verdana" w:hAnsi="Verdana"/>
            <w:color w:val="0070C0"/>
            <w:sz w:val="22"/>
          </w:rPr>
          <w:t>lexible working policy | Inside Barnardos</w:t>
        </w:r>
      </w:hyperlink>
      <w:r w:rsidRPr="00364E2E">
        <w:rPr>
          <w:bCs/>
          <w:color w:val="0070C0"/>
          <w:lang w:eastAsia="en-GB"/>
        </w:rPr>
        <w:t xml:space="preserve"> </w:t>
      </w:r>
      <w:r>
        <w:rPr>
          <w:lang w:eastAsia="en-GB"/>
        </w:rPr>
        <w:t xml:space="preserve"> </w:t>
      </w:r>
    </w:p>
    <w:p w14:paraId="12230FD5" w14:textId="77777777" w:rsidR="001B7A7E" w:rsidRPr="00F23B99" w:rsidRDefault="001B7A7E" w:rsidP="00C6131F">
      <w:pPr>
        <w:pStyle w:val="Heading2"/>
        <w:rPr>
          <w:sz w:val="24"/>
          <w:szCs w:val="24"/>
          <w:lang w:eastAsia="en-GB"/>
        </w:rPr>
      </w:pPr>
      <w:bookmarkStart w:id="25" w:name="_Toc29558815"/>
      <w:r w:rsidRPr="00F23B99">
        <w:rPr>
          <w:sz w:val="24"/>
          <w:szCs w:val="24"/>
          <w:lang w:eastAsia="en-GB"/>
        </w:rPr>
        <w:t>Wellbeing and mental health</w:t>
      </w:r>
      <w:bookmarkEnd w:id="25"/>
    </w:p>
    <w:p w14:paraId="66231719" w14:textId="40E86E22" w:rsidR="001B7A7E" w:rsidRPr="00B02E00" w:rsidRDefault="001B7A7E" w:rsidP="00B02E00">
      <w:r w:rsidRPr="00B02E00">
        <w:t xml:space="preserve">Menopause can challenge </w:t>
      </w:r>
      <w:r w:rsidR="00D87A52">
        <w:t xml:space="preserve">both </w:t>
      </w:r>
      <w:r w:rsidRPr="00B02E00">
        <w:t xml:space="preserve">physical and mental wellbeing </w:t>
      </w:r>
      <w:r w:rsidR="00D87A52">
        <w:t>including;</w:t>
      </w:r>
    </w:p>
    <w:p w14:paraId="6B3A072D" w14:textId="77777777" w:rsidR="001B7A7E" w:rsidRPr="00B02E00" w:rsidRDefault="001B7A7E" w:rsidP="00B02E00">
      <w:pPr>
        <w:pStyle w:val="CSHRBullets"/>
      </w:pPr>
      <w:r w:rsidRPr="00B02E00">
        <w:t>Mood swings.</w:t>
      </w:r>
    </w:p>
    <w:p w14:paraId="2C32352C" w14:textId="77777777" w:rsidR="001B7A7E" w:rsidRPr="00B02E00" w:rsidRDefault="001B7A7E" w:rsidP="00B02E00">
      <w:pPr>
        <w:pStyle w:val="CSHRBullets"/>
      </w:pPr>
      <w:r w:rsidRPr="00B02E00">
        <w:t>Difficulty concentrating or memory lapses.</w:t>
      </w:r>
    </w:p>
    <w:p w14:paraId="1D2E9B26" w14:textId="77777777" w:rsidR="001B7A7E" w:rsidRPr="00B02E00" w:rsidRDefault="001B7A7E" w:rsidP="00B02E00">
      <w:pPr>
        <w:pStyle w:val="CSHRBullets"/>
      </w:pPr>
      <w:r w:rsidRPr="00B02E00">
        <w:t>Anxiety or depression.</w:t>
      </w:r>
    </w:p>
    <w:p w14:paraId="2002C332" w14:textId="77777777" w:rsidR="001B7A7E" w:rsidRPr="00B02E00" w:rsidRDefault="001B7A7E" w:rsidP="00B02E00">
      <w:pPr>
        <w:pStyle w:val="CSHRBullets"/>
      </w:pPr>
      <w:r w:rsidRPr="00B02E00">
        <w:t>Pain and headaches.</w:t>
      </w:r>
    </w:p>
    <w:p w14:paraId="25070618" w14:textId="77777777" w:rsidR="001B7A7E" w:rsidRPr="00B02E00" w:rsidRDefault="001B7A7E" w:rsidP="00B02E00">
      <w:pPr>
        <w:pStyle w:val="CSHRBullets"/>
      </w:pPr>
      <w:r w:rsidRPr="00B02E00">
        <w:t>Sleep disorders or fatigue.</w:t>
      </w:r>
    </w:p>
    <w:p w14:paraId="02F46567" w14:textId="276C1B7F" w:rsidR="00B16F09" w:rsidRPr="00B16F09" w:rsidRDefault="001B7A7E" w:rsidP="00B16F09">
      <w:pPr>
        <w:pStyle w:val="NormalWeb"/>
        <w:rPr>
          <w:rFonts w:ascii="Verdana" w:eastAsia="Times New Roman" w:hAnsi="Verdana"/>
          <w:color w:val="auto"/>
          <w:szCs w:val="22"/>
          <w:lang w:eastAsia="en-GB"/>
        </w:rPr>
      </w:pPr>
      <w:r w:rsidRPr="00B16F09">
        <w:rPr>
          <w:rFonts w:ascii="Verdana" w:hAnsi="Verdana"/>
          <w:szCs w:val="22"/>
        </w:rPr>
        <w:t xml:space="preserve">As with all </w:t>
      </w:r>
      <w:r w:rsidR="00D87A52">
        <w:rPr>
          <w:rFonts w:ascii="Verdana" w:hAnsi="Verdana"/>
          <w:szCs w:val="22"/>
        </w:rPr>
        <w:t>colleagues</w:t>
      </w:r>
      <w:r w:rsidRPr="00B16F09">
        <w:rPr>
          <w:rFonts w:ascii="Verdana" w:hAnsi="Verdana"/>
          <w:szCs w:val="22"/>
        </w:rPr>
        <w:t xml:space="preserve">, Barnardo’s has a duty of care and managers should watch for symptoms of mental ill health. </w:t>
      </w:r>
      <w:r w:rsidR="00B16F09" w:rsidRPr="00B16F09">
        <w:rPr>
          <w:rFonts w:ascii="Verdana" w:eastAsia="Times New Roman" w:hAnsi="Verdana"/>
          <w:color w:val="auto"/>
          <w:szCs w:val="22"/>
          <w:lang w:eastAsia="en-GB"/>
        </w:rPr>
        <w:t xml:space="preserve">If the individual’s symptoms include depression, anxiety and/or stress a </w:t>
      </w:r>
      <w:hyperlink r:id="rId11" w:history="1">
        <w:r w:rsidR="00B16F09" w:rsidRPr="00B16F09">
          <w:rPr>
            <w:rFonts w:ascii="Verdana" w:eastAsia="Times New Roman" w:hAnsi="Verdana"/>
            <w:color w:val="0000FF"/>
            <w:szCs w:val="22"/>
            <w:u w:val="single"/>
            <w:lang w:eastAsia="en-GB"/>
          </w:rPr>
          <w:t>stress risk assessment</w:t>
        </w:r>
      </w:hyperlink>
      <w:r w:rsidR="00B16F09" w:rsidRPr="00B16F09">
        <w:rPr>
          <w:rFonts w:ascii="Verdana" w:eastAsia="Times New Roman" w:hAnsi="Verdana"/>
          <w:color w:val="auto"/>
          <w:szCs w:val="22"/>
          <w:lang w:eastAsia="en-GB"/>
        </w:rPr>
        <w:t xml:space="preserve"> </w:t>
      </w:r>
      <w:r w:rsidR="00D87A52">
        <w:rPr>
          <w:rFonts w:ascii="Verdana" w:eastAsia="Times New Roman" w:hAnsi="Verdana"/>
          <w:color w:val="auto"/>
          <w:szCs w:val="22"/>
          <w:lang w:eastAsia="en-GB"/>
        </w:rPr>
        <w:t>should be</w:t>
      </w:r>
      <w:r w:rsidR="00B16F09" w:rsidRPr="00B16F09">
        <w:rPr>
          <w:rFonts w:ascii="Verdana" w:eastAsia="Times New Roman" w:hAnsi="Verdana"/>
          <w:color w:val="auto"/>
          <w:szCs w:val="22"/>
          <w:lang w:eastAsia="en-GB"/>
        </w:rPr>
        <w:t xml:space="preserve"> completed. </w:t>
      </w:r>
      <w:r w:rsidR="00D87A52">
        <w:rPr>
          <w:rFonts w:ascii="Verdana" w:eastAsia="Times New Roman" w:hAnsi="Verdana"/>
          <w:color w:val="auto"/>
          <w:szCs w:val="22"/>
          <w:lang w:eastAsia="en-GB"/>
        </w:rPr>
        <w:t>Also refer to support available through our EAP service.</w:t>
      </w:r>
    </w:p>
    <w:p w14:paraId="5C46B103" w14:textId="77777777" w:rsidR="00426CAD" w:rsidRPr="00F23B99" w:rsidRDefault="00426CAD" w:rsidP="00B02E00">
      <w:pPr>
        <w:pStyle w:val="Heading2"/>
        <w:rPr>
          <w:sz w:val="24"/>
          <w:szCs w:val="24"/>
        </w:rPr>
      </w:pPr>
      <w:bookmarkStart w:id="26" w:name="_jbmfd0fxwxwq" w:colFirst="0" w:colLast="0"/>
      <w:bookmarkStart w:id="27" w:name="_bb1vznq7zn3d" w:colFirst="0" w:colLast="0"/>
      <w:bookmarkStart w:id="28" w:name="_e9wqqfxlp7ie" w:colFirst="0" w:colLast="0"/>
      <w:bookmarkStart w:id="29" w:name="_sx6g1b9zwmm9" w:colFirst="0" w:colLast="0"/>
      <w:bookmarkStart w:id="30" w:name="_ft4c9ben6mj" w:colFirst="0" w:colLast="0"/>
      <w:bookmarkStart w:id="31" w:name="_Toc29558816"/>
      <w:bookmarkEnd w:id="22"/>
      <w:bookmarkEnd w:id="26"/>
      <w:bookmarkEnd w:id="27"/>
      <w:bookmarkEnd w:id="28"/>
      <w:bookmarkEnd w:id="29"/>
      <w:bookmarkEnd w:id="30"/>
      <w:r w:rsidRPr="00F23B99">
        <w:rPr>
          <w:sz w:val="24"/>
          <w:szCs w:val="24"/>
        </w:rPr>
        <w:t>Handling absences</w:t>
      </w:r>
      <w:bookmarkEnd w:id="31"/>
    </w:p>
    <w:p w14:paraId="1F01B6DB" w14:textId="79547FC8" w:rsidR="00426CAD" w:rsidRDefault="00426CAD" w:rsidP="00B02E00">
      <w:r w:rsidRPr="00B02E00">
        <w:t xml:space="preserve">Absences that are directly related to the symptoms of menopause are treated or recorded as sickness absences which should specifically refer to symptoms of menopause.  </w:t>
      </w:r>
      <w:r w:rsidR="009C23C5" w:rsidRPr="00B02E00">
        <w:t xml:space="preserve">Please refer to Barnardo’s sickness absence policy </w:t>
      </w:r>
      <w:r w:rsidRPr="00B02E00">
        <w:t>for more information.</w:t>
      </w:r>
      <w:r w:rsidR="00F25A85">
        <w:t xml:space="preserve"> </w:t>
      </w:r>
    </w:p>
    <w:p w14:paraId="1313CAB7" w14:textId="690A6EF8" w:rsidR="00F25A85" w:rsidRPr="00B02E00" w:rsidRDefault="00F25A85" w:rsidP="00B02E00">
      <w:r>
        <w:t xml:space="preserve">Individuals and managers should also familiarise themselves with the ‘additional leave policy’ </w:t>
      </w:r>
      <w:hyperlink r:id="rId12" w:history="1">
        <w:r w:rsidR="00364E2E" w:rsidRPr="00364E2E">
          <w:rPr>
            <w:rStyle w:val="Hyperlink"/>
            <w:rFonts w:ascii="Verdana" w:hAnsi="Verdana"/>
          </w:rPr>
          <w:t>A</w:t>
        </w:r>
        <w:r w:rsidR="00364E2E" w:rsidRPr="00364E2E">
          <w:rPr>
            <w:rStyle w:val="Hyperlink"/>
            <w:rFonts w:ascii="Verdana" w:hAnsi="Verdana"/>
            <w:sz w:val="22"/>
          </w:rPr>
          <w:t>dditional leave (paid and unpaid) policy | Inside Barnardos</w:t>
        </w:r>
      </w:hyperlink>
      <w:r w:rsidR="00364E2E">
        <w:t xml:space="preserve"> </w:t>
      </w:r>
      <w:r>
        <w:t>which covers time for medical appointments.</w:t>
      </w:r>
    </w:p>
    <w:p w14:paraId="4BE33AE7" w14:textId="77777777" w:rsidR="00061AA4" w:rsidRPr="00F23B99" w:rsidRDefault="00061AA4" w:rsidP="00061AA4">
      <w:pPr>
        <w:pStyle w:val="Heading2"/>
        <w:rPr>
          <w:sz w:val="24"/>
          <w:szCs w:val="24"/>
          <w:lang w:eastAsia="en-GB"/>
        </w:rPr>
      </w:pPr>
      <w:bookmarkStart w:id="32" w:name="_Toc29558817"/>
      <w:r w:rsidRPr="00F23B99">
        <w:rPr>
          <w:sz w:val="24"/>
          <w:szCs w:val="24"/>
          <w:lang w:eastAsia="en-GB"/>
        </w:rPr>
        <w:t>Confidentiality and disclosure</w:t>
      </w:r>
      <w:bookmarkEnd w:id="32"/>
    </w:p>
    <w:p w14:paraId="6757809D" w14:textId="6EA11C70" w:rsidR="00061AA4" w:rsidRPr="00B02E00" w:rsidRDefault="00061AA4" w:rsidP="00061AA4">
      <w:pPr>
        <w:rPr>
          <w:lang w:eastAsia="en-GB"/>
        </w:rPr>
      </w:pPr>
      <w:bookmarkStart w:id="33" w:name="_m58cvdai1h2i" w:colFirst="0" w:colLast="0"/>
      <w:bookmarkEnd w:id="33"/>
      <w:r w:rsidRPr="00B02E00">
        <w:rPr>
          <w:lang w:eastAsia="en-GB"/>
        </w:rPr>
        <w:t xml:space="preserve">Every employee has the right to privacy in respect of their medical status. It is essential that information is only shared, with the employee’s consent, where necessary in order to appropriately support any medical conditions.  </w:t>
      </w:r>
      <w:r w:rsidRPr="00B02E00">
        <w:t xml:space="preserve">Accessibility Passports </w:t>
      </w:r>
      <w:r w:rsidR="00B16F09">
        <w:t xml:space="preserve">and associated documents </w:t>
      </w:r>
      <w:r w:rsidRPr="00B02E00">
        <w:t xml:space="preserve">should always be stored securely. </w:t>
      </w:r>
    </w:p>
    <w:p w14:paraId="17E9F18D" w14:textId="77777777" w:rsidR="00061AA4" w:rsidRPr="00B02E00" w:rsidRDefault="00061AA4" w:rsidP="00B02E00">
      <w:pPr>
        <w:sectPr w:rsidR="00061AA4" w:rsidRPr="00B02E00" w:rsidSect="00C40B95">
          <w:headerReference w:type="even" r:id="rId13"/>
          <w:headerReference w:type="default" r:id="rId14"/>
          <w:footerReference w:type="default" r:id="rId15"/>
          <w:headerReference w:type="first" r:id="rId16"/>
          <w:pgSz w:w="11906" w:h="16838" w:code="9"/>
          <w:pgMar w:top="1979" w:right="851" w:bottom="998" w:left="851" w:header="601" w:footer="483" w:gutter="0"/>
          <w:cols w:space="708"/>
          <w:docGrid w:linePitch="360" w:charSpace="60836"/>
        </w:sectPr>
      </w:pPr>
    </w:p>
    <w:p w14:paraId="2178C88A" w14:textId="17398627" w:rsidR="00426CAD" w:rsidRPr="00F23B99" w:rsidRDefault="00DB5D3A" w:rsidP="00B02E00">
      <w:pPr>
        <w:pStyle w:val="Heading2"/>
        <w:rPr>
          <w:b w:val="0"/>
          <w:sz w:val="26"/>
          <w:szCs w:val="26"/>
        </w:rPr>
      </w:pPr>
      <w:bookmarkStart w:id="34" w:name="_a81i3ra5vkb0" w:colFirst="0" w:colLast="0"/>
      <w:bookmarkStart w:id="35" w:name="_Toc29558818"/>
      <w:bookmarkEnd w:id="34"/>
      <w:r w:rsidRPr="00F23B99">
        <w:rPr>
          <w:sz w:val="26"/>
          <w:szCs w:val="26"/>
        </w:rPr>
        <w:lastRenderedPageBreak/>
        <w:t>Appendix A</w:t>
      </w:r>
      <w:r w:rsidR="00426CAD" w:rsidRPr="00F23B99">
        <w:rPr>
          <w:sz w:val="26"/>
          <w:szCs w:val="26"/>
        </w:rPr>
        <w:t>: Self Identification of Menopausal Symptoms</w:t>
      </w:r>
      <w:r w:rsidRPr="00F23B99">
        <w:rPr>
          <w:sz w:val="26"/>
          <w:szCs w:val="26"/>
        </w:rPr>
        <w:t xml:space="preserve"> </w:t>
      </w:r>
      <w:r w:rsidRPr="00F23B99">
        <w:rPr>
          <w:b w:val="0"/>
          <w:sz w:val="26"/>
          <w:szCs w:val="26"/>
        </w:rPr>
        <w:t>(this can be used as an addendum to the Accessibility Passport)</w:t>
      </w:r>
      <w:bookmarkEnd w:id="35"/>
    </w:p>
    <w:p w14:paraId="31B21B85" w14:textId="0EDCF06D" w:rsidR="00426CAD" w:rsidRPr="009D558D" w:rsidRDefault="001A4BF3" w:rsidP="00FF4C55">
      <w:pPr>
        <w:jc w:val="center"/>
        <w:rPr>
          <w:color w:val="0070C0"/>
        </w:rPr>
      </w:pPr>
      <w:r>
        <w:t xml:space="preserve">Use the table </w:t>
      </w:r>
      <w:r w:rsidR="009D558D">
        <w:t xml:space="preserve">below </w:t>
      </w:r>
      <w:r>
        <w:t>to list your</w:t>
      </w:r>
      <w:r w:rsidR="009D558D">
        <w:t xml:space="preserve"> </w:t>
      </w:r>
      <w:r w:rsidR="00DB5D3A">
        <w:t>main</w:t>
      </w:r>
      <w:r w:rsidR="0024690D">
        <w:t xml:space="preserve"> symptoms</w:t>
      </w:r>
      <w:r w:rsidR="009D558D">
        <w:t>/effect</w:t>
      </w:r>
      <w:r>
        <w:t>s</w:t>
      </w:r>
      <w:r w:rsidR="009D558D">
        <w:t xml:space="preserve"> </w:t>
      </w:r>
      <w:r>
        <w:t>and</w:t>
      </w:r>
      <w:r w:rsidR="009D558D">
        <w:t xml:space="preserve"> identify </w:t>
      </w:r>
      <w:r>
        <w:t xml:space="preserve">any adjustments that may be needed to </w:t>
      </w:r>
      <w:r w:rsidR="009D558D">
        <w:t>support</w:t>
      </w:r>
      <w:r>
        <w:t xml:space="preserve"> you</w:t>
      </w:r>
      <w:r w:rsidR="009D558D">
        <w:t xml:space="preserve"> at work</w:t>
      </w:r>
      <w:r w:rsidR="00426CAD" w:rsidRPr="00B02E00">
        <w:t xml:space="preserve">. </w:t>
      </w:r>
      <w:r w:rsidR="00FF4C55">
        <w:t xml:space="preserve"> This form should be reviewed on a regular basis and/or as </w:t>
      </w:r>
      <w:r>
        <w:t xml:space="preserve">your </w:t>
      </w:r>
      <w:r w:rsidR="00FF4C55">
        <w:t>symptoms change.</w:t>
      </w:r>
      <w:r w:rsidR="009D558D">
        <w:t xml:space="preserve"> </w:t>
      </w:r>
      <w:r w:rsidR="009D558D" w:rsidRPr="009D558D">
        <w:rPr>
          <w:color w:val="0070C0"/>
        </w:rPr>
        <w:t xml:space="preserve">We have included some </w:t>
      </w:r>
      <w:r>
        <w:rPr>
          <w:color w:val="0070C0"/>
        </w:rPr>
        <w:t xml:space="preserve">example </w:t>
      </w:r>
      <w:r w:rsidR="009D558D" w:rsidRPr="009D558D">
        <w:rPr>
          <w:color w:val="0070C0"/>
        </w:rPr>
        <w:t xml:space="preserve">symptoms </w:t>
      </w:r>
      <w:r>
        <w:rPr>
          <w:color w:val="0070C0"/>
        </w:rPr>
        <w:t>to show you how</w:t>
      </w:r>
      <w:r w:rsidR="009D558D" w:rsidRPr="009D558D">
        <w:rPr>
          <w:color w:val="0070C0"/>
        </w:rPr>
        <w:t xml:space="preserve"> to complete the form</w:t>
      </w:r>
      <w:r w:rsidR="00474926">
        <w:rPr>
          <w:color w:val="0070C0"/>
        </w:rPr>
        <w:t>.</w:t>
      </w:r>
    </w:p>
    <w:tbl>
      <w:tblPr>
        <w:tblW w:w="14152" w:type="dxa"/>
        <w:tblInd w:w="-152" w:type="dxa"/>
        <w:tblLayout w:type="fixed"/>
        <w:tblLook w:val="0400" w:firstRow="0" w:lastRow="0" w:firstColumn="0" w:lastColumn="0" w:noHBand="0" w:noVBand="1"/>
        <w:tblCaption w:val="Tabl showing menopause symptoms"/>
      </w:tblPr>
      <w:tblGrid>
        <w:gridCol w:w="2954"/>
        <w:gridCol w:w="3118"/>
        <w:gridCol w:w="8080"/>
      </w:tblGrid>
      <w:tr w:rsidR="001A4BF3" w:rsidRPr="00474926" w14:paraId="3F70DC07" w14:textId="77777777" w:rsidTr="001A4BF3">
        <w:trPr>
          <w:trHeight w:val="993"/>
          <w:tblHeader/>
        </w:trPr>
        <w:tc>
          <w:tcPr>
            <w:tcW w:w="2954" w:type="dxa"/>
            <w:tcBorders>
              <w:top w:val="single" w:sz="8" w:space="0" w:color="000000"/>
              <w:left w:val="single" w:sz="8" w:space="0" w:color="000000"/>
              <w:bottom w:val="nil"/>
              <w:right w:val="single" w:sz="8" w:space="0" w:color="000000"/>
            </w:tcBorders>
            <w:shd w:val="clear" w:color="auto" w:fill="auto"/>
            <w:vAlign w:val="center"/>
          </w:tcPr>
          <w:p w14:paraId="18D67870" w14:textId="0F856C4F" w:rsidR="001A4BF3" w:rsidRPr="00474926" w:rsidRDefault="001A4BF3" w:rsidP="009D558D">
            <w:pPr>
              <w:rPr>
                <w:b/>
              </w:rPr>
            </w:pPr>
            <w:r w:rsidRPr="00474926">
              <w:rPr>
                <w:b/>
              </w:rPr>
              <w:t xml:space="preserve">Symptom/ effect </w:t>
            </w:r>
          </w:p>
        </w:tc>
        <w:tc>
          <w:tcPr>
            <w:tcW w:w="3118" w:type="dxa"/>
            <w:tcBorders>
              <w:top w:val="single" w:sz="8" w:space="0" w:color="000000"/>
              <w:left w:val="nil"/>
              <w:bottom w:val="single" w:sz="4" w:space="0" w:color="000000"/>
              <w:right w:val="single" w:sz="8" w:space="0" w:color="000000"/>
            </w:tcBorders>
            <w:shd w:val="clear" w:color="auto" w:fill="auto"/>
            <w:vAlign w:val="center"/>
          </w:tcPr>
          <w:p w14:paraId="354C97F8" w14:textId="77777777" w:rsidR="001A4BF3" w:rsidRPr="00474926" w:rsidRDefault="001A4BF3" w:rsidP="00B02E00">
            <w:pPr>
              <w:rPr>
                <w:b/>
              </w:rPr>
            </w:pPr>
            <w:r w:rsidRPr="00474926">
              <w:rPr>
                <w:b/>
              </w:rPr>
              <w:t>How frequently do you experience the symptom</w:t>
            </w:r>
          </w:p>
          <w:p w14:paraId="2634FC53" w14:textId="4399F462" w:rsidR="001A4BF3" w:rsidRPr="00474926" w:rsidRDefault="001A4BF3" w:rsidP="00B02E00">
            <w:r w:rsidRPr="00474926">
              <w:t>e.g. daily, weekly, monthly</w:t>
            </w:r>
          </w:p>
        </w:tc>
        <w:tc>
          <w:tcPr>
            <w:tcW w:w="8080" w:type="dxa"/>
            <w:tcBorders>
              <w:top w:val="single" w:sz="8" w:space="0" w:color="000000"/>
              <w:left w:val="nil"/>
              <w:bottom w:val="single" w:sz="4" w:space="0" w:color="000000"/>
              <w:right w:val="single" w:sz="8" w:space="0" w:color="000000"/>
            </w:tcBorders>
          </w:tcPr>
          <w:p w14:paraId="52B68749" w14:textId="467CECBA" w:rsidR="001A4BF3" w:rsidRPr="00474926" w:rsidRDefault="001A4BF3" w:rsidP="00474926">
            <w:pPr>
              <w:rPr>
                <w:b/>
              </w:rPr>
            </w:pPr>
            <w:r w:rsidRPr="00474926">
              <w:rPr>
                <w:b/>
              </w:rPr>
              <w:t xml:space="preserve">Environmental, physical or </w:t>
            </w:r>
            <w:r w:rsidR="00F23B99" w:rsidRPr="00474926">
              <w:rPr>
                <w:b/>
              </w:rPr>
              <w:t>job-related</w:t>
            </w:r>
            <w:r w:rsidRPr="00474926">
              <w:rPr>
                <w:b/>
              </w:rPr>
              <w:t xml:space="preserve"> adjustments you feel may assist </w:t>
            </w:r>
          </w:p>
        </w:tc>
      </w:tr>
      <w:tr w:rsidR="001A4BF3" w:rsidRPr="007E26DF" w14:paraId="27D1AC2D" w14:textId="77777777" w:rsidTr="001A4BF3">
        <w:tc>
          <w:tcPr>
            <w:tcW w:w="2954" w:type="dxa"/>
            <w:tcBorders>
              <w:top w:val="single" w:sz="4" w:space="0" w:color="000000"/>
              <w:left w:val="single" w:sz="4" w:space="0" w:color="000000"/>
              <w:bottom w:val="single" w:sz="4" w:space="0" w:color="000000"/>
              <w:right w:val="single" w:sz="4" w:space="0" w:color="000000"/>
            </w:tcBorders>
            <w:shd w:val="clear" w:color="auto" w:fill="auto"/>
          </w:tcPr>
          <w:p w14:paraId="0476DFB7" w14:textId="2AC1851A" w:rsidR="001A4BF3" w:rsidRPr="007E26DF" w:rsidRDefault="001A4BF3" w:rsidP="00B02E00">
            <w:pPr>
              <w:rPr>
                <w:color w:val="0070C0"/>
                <w:sz w:val="16"/>
                <w:szCs w:val="16"/>
              </w:rPr>
            </w:pPr>
            <w:r w:rsidRPr="007E26DF">
              <w:rPr>
                <w:color w:val="0070C0"/>
                <w:sz w:val="16"/>
                <w:szCs w:val="16"/>
              </w:rPr>
              <w:t>[Example - Hot flushes</w:t>
            </w:r>
          </w:p>
        </w:tc>
        <w:tc>
          <w:tcPr>
            <w:tcW w:w="3118" w:type="dxa"/>
            <w:tcBorders>
              <w:top w:val="single" w:sz="4" w:space="0" w:color="000000"/>
              <w:left w:val="nil"/>
              <w:bottom w:val="single" w:sz="4" w:space="0" w:color="000000"/>
              <w:right w:val="single" w:sz="4" w:space="0" w:color="000000"/>
            </w:tcBorders>
            <w:shd w:val="clear" w:color="auto" w:fill="auto"/>
          </w:tcPr>
          <w:p w14:paraId="7B6E4FDF" w14:textId="7C8AC3B5" w:rsidR="001A4BF3" w:rsidRPr="007E26DF" w:rsidRDefault="001A4BF3" w:rsidP="00474926">
            <w:pPr>
              <w:rPr>
                <w:color w:val="0070C0"/>
                <w:sz w:val="16"/>
                <w:szCs w:val="16"/>
              </w:rPr>
            </w:pPr>
            <w:r w:rsidRPr="007E26DF">
              <w:rPr>
                <w:color w:val="0070C0"/>
                <w:sz w:val="16"/>
                <w:szCs w:val="16"/>
              </w:rPr>
              <w:t>Daily</w:t>
            </w:r>
          </w:p>
        </w:tc>
        <w:tc>
          <w:tcPr>
            <w:tcW w:w="8080" w:type="dxa"/>
            <w:tcBorders>
              <w:top w:val="single" w:sz="4" w:space="0" w:color="000000"/>
              <w:left w:val="nil"/>
              <w:bottom w:val="single" w:sz="4" w:space="0" w:color="000000"/>
              <w:right w:val="single" w:sz="4" w:space="0" w:color="000000"/>
            </w:tcBorders>
          </w:tcPr>
          <w:p w14:paraId="51FB1140" w14:textId="0766E4DB" w:rsidR="001A4BF3" w:rsidRPr="007E26DF" w:rsidRDefault="001A4BF3" w:rsidP="00474926">
            <w:pPr>
              <w:rPr>
                <w:color w:val="0070C0"/>
                <w:sz w:val="16"/>
                <w:szCs w:val="16"/>
              </w:rPr>
            </w:pPr>
            <w:r w:rsidRPr="007E26DF">
              <w:rPr>
                <w:color w:val="0070C0"/>
                <w:sz w:val="16"/>
                <w:szCs w:val="16"/>
              </w:rPr>
              <w:t>Fan/ close to a window/ access to showers if applicable/ temporary adjustment to certain duties to avoid face-to-face meetings</w:t>
            </w:r>
            <w:r>
              <w:rPr>
                <w:color w:val="0070C0"/>
                <w:sz w:val="16"/>
                <w:szCs w:val="16"/>
              </w:rPr>
              <w:t xml:space="preserve"> or presentations</w:t>
            </w:r>
            <w:r w:rsidRPr="007E26DF">
              <w:rPr>
                <w:color w:val="0070C0"/>
                <w:sz w:val="16"/>
                <w:szCs w:val="16"/>
              </w:rPr>
              <w:t>]</w:t>
            </w:r>
          </w:p>
        </w:tc>
      </w:tr>
      <w:tr w:rsidR="001A4BF3" w:rsidRPr="007E26DF" w14:paraId="65BF3A06" w14:textId="77777777" w:rsidTr="001A4BF3">
        <w:tc>
          <w:tcPr>
            <w:tcW w:w="2954" w:type="dxa"/>
            <w:tcBorders>
              <w:top w:val="nil"/>
              <w:left w:val="single" w:sz="4" w:space="0" w:color="000000"/>
              <w:bottom w:val="single" w:sz="4" w:space="0" w:color="000000"/>
              <w:right w:val="single" w:sz="4" w:space="0" w:color="000000"/>
            </w:tcBorders>
            <w:shd w:val="clear" w:color="auto" w:fill="auto"/>
          </w:tcPr>
          <w:p w14:paraId="31C711B7" w14:textId="158A7626" w:rsidR="001A4BF3" w:rsidRPr="007E26DF" w:rsidRDefault="001A4BF3" w:rsidP="00B02E00">
            <w:pPr>
              <w:rPr>
                <w:color w:val="0070C0"/>
                <w:sz w:val="16"/>
                <w:szCs w:val="16"/>
              </w:rPr>
            </w:pPr>
            <w:r w:rsidRPr="007E26DF">
              <w:rPr>
                <w:color w:val="0070C0"/>
                <w:sz w:val="16"/>
                <w:szCs w:val="16"/>
              </w:rPr>
              <w:t>[Example - Night Sweats</w:t>
            </w:r>
          </w:p>
        </w:tc>
        <w:tc>
          <w:tcPr>
            <w:tcW w:w="3118" w:type="dxa"/>
            <w:tcBorders>
              <w:top w:val="nil"/>
              <w:left w:val="nil"/>
              <w:bottom w:val="single" w:sz="4" w:space="0" w:color="000000"/>
              <w:right w:val="single" w:sz="4" w:space="0" w:color="000000"/>
            </w:tcBorders>
            <w:shd w:val="clear" w:color="auto" w:fill="auto"/>
          </w:tcPr>
          <w:p w14:paraId="3C9EE90E" w14:textId="53F69CFE" w:rsidR="001A4BF3" w:rsidRPr="007E26DF" w:rsidRDefault="001A4BF3" w:rsidP="00474926">
            <w:pPr>
              <w:rPr>
                <w:color w:val="0070C0"/>
                <w:sz w:val="16"/>
                <w:szCs w:val="16"/>
              </w:rPr>
            </w:pPr>
            <w:r w:rsidRPr="007E26DF">
              <w:rPr>
                <w:color w:val="0070C0"/>
                <w:sz w:val="16"/>
                <w:szCs w:val="16"/>
              </w:rPr>
              <w:t>Daily</w:t>
            </w:r>
          </w:p>
        </w:tc>
        <w:tc>
          <w:tcPr>
            <w:tcW w:w="8080" w:type="dxa"/>
            <w:tcBorders>
              <w:top w:val="nil"/>
              <w:left w:val="nil"/>
              <w:bottom w:val="single" w:sz="4" w:space="0" w:color="000000"/>
              <w:right w:val="single" w:sz="4" w:space="0" w:color="000000"/>
            </w:tcBorders>
          </w:tcPr>
          <w:p w14:paraId="375F8006" w14:textId="7BE33D95" w:rsidR="001A4BF3" w:rsidRPr="007E26DF" w:rsidRDefault="001A4BF3" w:rsidP="0024690D">
            <w:pPr>
              <w:rPr>
                <w:color w:val="0070C0"/>
                <w:sz w:val="16"/>
                <w:szCs w:val="16"/>
              </w:rPr>
            </w:pPr>
            <w:r w:rsidRPr="007E26DF">
              <w:rPr>
                <w:color w:val="0070C0"/>
                <w:sz w:val="16"/>
                <w:szCs w:val="16"/>
              </w:rPr>
              <w:t>Flexible start times due to impact on sleep.]</w:t>
            </w:r>
          </w:p>
        </w:tc>
      </w:tr>
      <w:tr w:rsidR="001A4BF3" w:rsidRPr="007E26DF" w14:paraId="22B52DA7" w14:textId="77777777" w:rsidTr="001A4BF3">
        <w:tc>
          <w:tcPr>
            <w:tcW w:w="2954" w:type="dxa"/>
            <w:tcBorders>
              <w:top w:val="nil"/>
              <w:left w:val="single" w:sz="4" w:space="0" w:color="000000"/>
              <w:bottom w:val="single" w:sz="4" w:space="0" w:color="000000"/>
              <w:right w:val="single" w:sz="4" w:space="0" w:color="000000"/>
            </w:tcBorders>
            <w:shd w:val="clear" w:color="auto" w:fill="auto"/>
          </w:tcPr>
          <w:p w14:paraId="00C06602" w14:textId="0A304470" w:rsidR="001A4BF3" w:rsidRPr="007E26DF" w:rsidRDefault="001A4BF3" w:rsidP="00B02E00">
            <w:pPr>
              <w:rPr>
                <w:color w:val="0070C0"/>
                <w:sz w:val="16"/>
                <w:szCs w:val="16"/>
              </w:rPr>
            </w:pPr>
            <w:r w:rsidRPr="007E26DF">
              <w:rPr>
                <w:color w:val="0070C0"/>
                <w:sz w:val="16"/>
                <w:szCs w:val="16"/>
              </w:rPr>
              <w:t>[Example - Headaches</w:t>
            </w:r>
          </w:p>
        </w:tc>
        <w:tc>
          <w:tcPr>
            <w:tcW w:w="3118" w:type="dxa"/>
            <w:tcBorders>
              <w:top w:val="nil"/>
              <w:left w:val="nil"/>
              <w:bottom w:val="single" w:sz="4" w:space="0" w:color="000000"/>
              <w:right w:val="single" w:sz="4" w:space="0" w:color="000000"/>
            </w:tcBorders>
            <w:shd w:val="clear" w:color="auto" w:fill="auto"/>
          </w:tcPr>
          <w:p w14:paraId="6EC94AF1" w14:textId="297E90C6" w:rsidR="001A4BF3" w:rsidRPr="007E26DF" w:rsidRDefault="001A4BF3" w:rsidP="00B02E00">
            <w:pPr>
              <w:rPr>
                <w:color w:val="0070C0"/>
                <w:sz w:val="16"/>
                <w:szCs w:val="16"/>
              </w:rPr>
            </w:pPr>
            <w:r w:rsidRPr="007E26DF">
              <w:rPr>
                <w:color w:val="0070C0"/>
                <w:sz w:val="16"/>
                <w:szCs w:val="16"/>
              </w:rPr>
              <w:t>Monthly</w:t>
            </w:r>
          </w:p>
        </w:tc>
        <w:tc>
          <w:tcPr>
            <w:tcW w:w="8080" w:type="dxa"/>
            <w:tcBorders>
              <w:top w:val="nil"/>
              <w:left w:val="nil"/>
              <w:bottom w:val="single" w:sz="4" w:space="0" w:color="000000"/>
              <w:right w:val="single" w:sz="4" w:space="0" w:color="000000"/>
            </w:tcBorders>
            <w:shd w:val="clear" w:color="auto" w:fill="auto"/>
          </w:tcPr>
          <w:p w14:paraId="46D98AF8" w14:textId="78CFB499" w:rsidR="001A4BF3" w:rsidRPr="007E26DF" w:rsidRDefault="001A4BF3" w:rsidP="00B02E00">
            <w:pPr>
              <w:rPr>
                <w:color w:val="0070C0"/>
                <w:sz w:val="16"/>
                <w:szCs w:val="16"/>
              </w:rPr>
            </w:pPr>
            <w:r w:rsidRPr="007E26DF">
              <w:rPr>
                <w:color w:val="0070C0"/>
                <w:sz w:val="16"/>
                <w:szCs w:val="16"/>
              </w:rPr>
              <w:t>Inform the team/colleagues to be mindful. Quiet/ Private breakout room.]</w:t>
            </w:r>
          </w:p>
        </w:tc>
      </w:tr>
      <w:tr w:rsidR="001A4BF3" w:rsidRPr="00474926" w14:paraId="2410575A" w14:textId="77777777" w:rsidTr="001A4BF3">
        <w:trPr>
          <w:trHeight w:val="500"/>
        </w:trPr>
        <w:tc>
          <w:tcPr>
            <w:tcW w:w="2954" w:type="dxa"/>
            <w:tcBorders>
              <w:top w:val="nil"/>
              <w:left w:val="single" w:sz="4" w:space="0" w:color="000000"/>
              <w:bottom w:val="single" w:sz="4" w:space="0" w:color="000000"/>
              <w:right w:val="single" w:sz="4" w:space="0" w:color="000000"/>
            </w:tcBorders>
            <w:shd w:val="clear" w:color="auto" w:fill="auto"/>
            <w:vAlign w:val="bottom"/>
          </w:tcPr>
          <w:p w14:paraId="60789B88" w14:textId="19119EB5" w:rsidR="001A4BF3" w:rsidRPr="00474926" w:rsidRDefault="001A4BF3" w:rsidP="00B02E00"/>
        </w:tc>
        <w:tc>
          <w:tcPr>
            <w:tcW w:w="3118" w:type="dxa"/>
            <w:tcBorders>
              <w:top w:val="nil"/>
              <w:left w:val="nil"/>
              <w:bottom w:val="single" w:sz="4" w:space="0" w:color="000000"/>
              <w:right w:val="single" w:sz="4" w:space="0" w:color="000000"/>
            </w:tcBorders>
            <w:shd w:val="clear" w:color="auto" w:fill="auto"/>
            <w:vAlign w:val="bottom"/>
          </w:tcPr>
          <w:p w14:paraId="15A9AE8E" w14:textId="2497E1D9" w:rsidR="001A4BF3" w:rsidRPr="00474926" w:rsidRDefault="001A4BF3" w:rsidP="00B02E00"/>
        </w:tc>
        <w:tc>
          <w:tcPr>
            <w:tcW w:w="8080" w:type="dxa"/>
            <w:tcBorders>
              <w:top w:val="nil"/>
              <w:left w:val="nil"/>
              <w:bottom w:val="single" w:sz="4" w:space="0" w:color="000000"/>
              <w:right w:val="single" w:sz="4" w:space="0" w:color="000000"/>
            </w:tcBorders>
            <w:shd w:val="clear" w:color="auto" w:fill="auto"/>
            <w:vAlign w:val="bottom"/>
          </w:tcPr>
          <w:p w14:paraId="377F2738" w14:textId="0EB46C90" w:rsidR="001A4BF3" w:rsidRPr="00474926" w:rsidRDefault="001A4BF3" w:rsidP="00B02E00"/>
        </w:tc>
      </w:tr>
      <w:tr w:rsidR="001A4BF3" w:rsidRPr="00474926" w14:paraId="25979959" w14:textId="77777777" w:rsidTr="001A4BF3">
        <w:trPr>
          <w:trHeight w:val="240"/>
        </w:trPr>
        <w:tc>
          <w:tcPr>
            <w:tcW w:w="2954" w:type="dxa"/>
            <w:tcBorders>
              <w:top w:val="nil"/>
              <w:left w:val="single" w:sz="4" w:space="0" w:color="000000"/>
              <w:bottom w:val="single" w:sz="4" w:space="0" w:color="000000"/>
              <w:right w:val="single" w:sz="4" w:space="0" w:color="000000"/>
            </w:tcBorders>
            <w:shd w:val="clear" w:color="auto" w:fill="auto"/>
            <w:vAlign w:val="bottom"/>
          </w:tcPr>
          <w:p w14:paraId="7C609593" w14:textId="1B4A9C1A" w:rsidR="001A4BF3" w:rsidRPr="00474926" w:rsidRDefault="001A4BF3" w:rsidP="00B02E00"/>
        </w:tc>
        <w:tc>
          <w:tcPr>
            <w:tcW w:w="3118" w:type="dxa"/>
            <w:tcBorders>
              <w:top w:val="nil"/>
              <w:left w:val="nil"/>
              <w:bottom w:val="single" w:sz="4" w:space="0" w:color="000000"/>
              <w:right w:val="single" w:sz="4" w:space="0" w:color="000000"/>
            </w:tcBorders>
            <w:shd w:val="clear" w:color="auto" w:fill="auto"/>
            <w:vAlign w:val="bottom"/>
          </w:tcPr>
          <w:p w14:paraId="5D43C833" w14:textId="77CF00A4" w:rsidR="001A4BF3" w:rsidRPr="00474926" w:rsidRDefault="001A4BF3" w:rsidP="00B02E00"/>
        </w:tc>
        <w:tc>
          <w:tcPr>
            <w:tcW w:w="8080" w:type="dxa"/>
            <w:tcBorders>
              <w:top w:val="nil"/>
              <w:left w:val="nil"/>
              <w:bottom w:val="single" w:sz="4" w:space="0" w:color="000000"/>
              <w:right w:val="single" w:sz="4" w:space="0" w:color="000000"/>
            </w:tcBorders>
            <w:shd w:val="clear" w:color="auto" w:fill="auto"/>
            <w:vAlign w:val="bottom"/>
          </w:tcPr>
          <w:p w14:paraId="7E51DCFC" w14:textId="43F69AFA" w:rsidR="001A4BF3" w:rsidRPr="00474926" w:rsidRDefault="001A4BF3" w:rsidP="00B02E00"/>
        </w:tc>
      </w:tr>
      <w:tr w:rsidR="001A4BF3" w:rsidRPr="00474926" w14:paraId="3B69F792" w14:textId="77777777" w:rsidTr="001A4BF3">
        <w:trPr>
          <w:trHeight w:val="240"/>
        </w:trPr>
        <w:tc>
          <w:tcPr>
            <w:tcW w:w="2954" w:type="dxa"/>
            <w:tcBorders>
              <w:top w:val="nil"/>
              <w:left w:val="single" w:sz="4" w:space="0" w:color="000000"/>
              <w:bottom w:val="single" w:sz="4" w:space="0" w:color="auto"/>
              <w:right w:val="single" w:sz="4" w:space="0" w:color="000000"/>
            </w:tcBorders>
            <w:shd w:val="clear" w:color="auto" w:fill="auto"/>
            <w:vAlign w:val="bottom"/>
          </w:tcPr>
          <w:p w14:paraId="43E2B117" w14:textId="664F2868" w:rsidR="001A4BF3" w:rsidRPr="00474926" w:rsidRDefault="001A4BF3" w:rsidP="00B02E00"/>
        </w:tc>
        <w:tc>
          <w:tcPr>
            <w:tcW w:w="3118" w:type="dxa"/>
            <w:tcBorders>
              <w:top w:val="nil"/>
              <w:left w:val="nil"/>
              <w:bottom w:val="single" w:sz="4" w:space="0" w:color="auto"/>
              <w:right w:val="single" w:sz="4" w:space="0" w:color="000000"/>
            </w:tcBorders>
            <w:shd w:val="clear" w:color="auto" w:fill="auto"/>
            <w:vAlign w:val="bottom"/>
          </w:tcPr>
          <w:p w14:paraId="1B55831F" w14:textId="7AA11721" w:rsidR="001A4BF3" w:rsidRPr="00474926" w:rsidRDefault="001A4BF3" w:rsidP="00B02E00"/>
        </w:tc>
        <w:tc>
          <w:tcPr>
            <w:tcW w:w="8080" w:type="dxa"/>
            <w:tcBorders>
              <w:top w:val="nil"/>
              <w:left w:val="nil"/>
              <w:bottom w:val="single" w:sz="4" w:space="0" w:color="auto"/>
              <w:right w:val="single" w:sz="4" w:space="0" w:color="000000"/>
            </w:tcBorders>
            <w:shd w:val="clear" w:color="auto" w:fill="auto"/>
            <w:vAlign w:val="bottom"/>
          </w:tcPr>
          <w:p w14:paraId="5958B6CF" w14:textId="18535393" w:rsidR="001A4BF3" w:rsidRPr="00474926" w:rsidRDefault="001A4BF3" w:rsidP="00B02E00"/>
        </w:tc>
      </w:tr>
      <w:tr w:rsidR="001A4BF3" w:rsidRPr="00474926" w14:paraId="570E7D67" w14:textId="77777777" w:rsidTr="001A4BF3">
        <w:trPr>
          <w:trHeight w:val="240"/>
        </w:trPr>
        <w:tc>
          <w:tcPr>
            <w:tcW w:w="2954" w:type="dxa"/>
            <w:tcBorders>
              <w:top w:val="single" w:sz="4" w:space="0" w:color="auto"/>
              <w:left w:val="single" w:sz="4" w:space="0" w:color="000000"/>
              <w:bottom w:val="single" w:sz="4" w:space="0" w:color="auto"/>
              <w:right w:val="single" w:sz="4" w:space="0" w:color="000000"/>
            </w:tcBorders>
            <w:shd w:val="clear" w:color="auto" w:fill="auto"/>
            <w:vAlign w:val="bottom"/>
          </w:tcPr>
          <w:p w14:paraId="29613FD6" w14:textId="77777777" w:rsidR="001A4BF3" w:rsidRPr="00474926" w:rsidRDefault="001A4BF3" w:rsidP="00B02E00"/>
        </w:tc>
        <w:tc>
          <w:tcPr>
            <w:tcW w:w="3118" w:type="dxa"/>
            <w:tcBorders>
              <w:top w:val="single" w:sz="4" w:space="0" w:color="auto"/>
              <w:left w:val="nil"/>
              <w:bottom w:val="single" w:sz="4" w:space="0" w:color="auto"/>
              <w:right w:val="single" w:sz="4" w:space="0" w:color="000000"/>
            </w:tcBorders>
            <w:shd w:val="clear" w:color="auto" w:fill="auto"/>
            <w:vAlign w:val="bottom"/>
          </w:tcPr>
          <w:p w14:paraId="44721FE4" w14:textId="77777777" w:rsidR="001A4BF3" w:rsidRPr="00474926" w:rsidRDefault="001A4BF3" w:rsidP="00B02E00"/>
        </w:tc>
        <w:tc>
          <w:tcPr>
            <w:tcW w:w="8080" w:type="dxa"/>
            <w:tcBorders>
              <w:top w:val="single" w:sz="4" w:space="0" w:color="auto"/>
              <w:left w:val="nil"/>
              <w:bottom w:val="single" w:sz="4" w:space="0" w:color="auto"/>
              <w:right w:val="single" w:sz="4" w:space="0" w:color="000000"/>
            </w:tcBorders>
            <w:shd w:val="clear" w:color="auto" w:fill="auto"/>
            <w:vAlign w:val="bottom"/>
          </w:tcPr>
          <w:p w14:paraId="5883E5AA" w14:textId="77777777" w:rsidR="001A4BF3" w:rsidRPr="00474926" w:rsidRDefault="001A4BF3" w:rsidP="00B02E00"/>
        </w:tc>
      </w:tr>
    </w:tbl>
    <w:p w14:paraId="416468C0" w14:textId="77777777" w:rsidR="00B77A15" w:rsidRDefault="00B77A15" w:rsidP="00B02E00"/>
    <w:p w14:paraId="403A5780" w14:textId="0E1CD0EF" w:rsidR="00426CAD" w:rsidRPr="00B02E00" w:rsidRDefault="00B77A15" w:rsidP="00B77A15">
      <w:pPr>
        <w:ind w:right="-1307"/>
      </w:pPr>
      <w:r w:rsidRPr="00B77A15">
        <w:rPr>
          <w:b/>
        </w:rPr>
        <w:t>Date of Review</w:t>
      </w:r>
      <w:r>
        <w:t>…………………………</w:t>
      </w:r>
      <w:r w:rsidRPr="00B77A15">
        <w:rPr>
          <w:b/>
        </w:rPr>
        <w:t>Signature of line manager</w:t>
      </w:r>
      <w:r>
        <w:t xml:space="preserve">………………………….………… </w:t>
      </w:r>
      <w:r w:rsidRPr="00B77A15">
        <w:rPr>
          <w:b/>
        </w:rPr>
        <w:t>Signature of employee</w:t>
      </w:r>
      <w:r>
        <w:t>……………………………………..</w:t>
      </w:r>
    </w:p>
    <w:p w14:paraId="73D98471" w14:textId="77777777" w:rsidR="00426CAD" w:rsidRPr="00B02E00" w:rsidRDefault="00426CAD" w:rsidP="00B77A15">
      <w:pPr>
        <w:ind w:right="-1307"/>
        <w:sectPr w:rsidR="00426CAD" w:rsidRPr="00B02E00" w:rsidSect="00C40B95">
          <w:pgSz w:w="16838" w:h="11906" w:orient="landscape" w:code="9"/>
          <w:pgMar w:top="851" w:right="1979" w:bottom="851" w:left="998" w:header="601" w:footer="483" w:gutter="0"/>
          <w:cols w:space="708"/>
          <w:docGrid w:linePitch="360" w:charSpace="60836"/>
        </w:sectPr>
      </w:pPr>
    </w:p>
    <w:p w14:paraId="6158D20A" w14:textId="1FA58170" w:rsidR="00426CAD" w:rsidRPr="00364E2E" w:rsidRDefault="00020E60" w:rsidP="00B02E00">
      <w:pPr>
        <w:pStyle w:val="Heading2"/>
        <w:rPr>
          <w:sz w:val="26"/>
          <w:szCs w:val="26"/>
        </w:rPr>
      </w:pPr>
      <w:bookmarkStart w:id="36" w:name="_Toc29558819"/>
      <w:r w:rsidRPr="00364E2E">
        <w:rPr>
          <w:sz w:val="26"/>
          <w:szCs w:val="26"/>
        </w:rPr>
        <w:lastRenderedPageBreak/>
        <w:t>A</w:t>
      </w:r>
      <w:r w:rsidR="002D7CEA">
        <w:rPr>
          <w:sz w:val="26"/>
          <w:szCs w:val="26"/>
        </w:rPr>
        <w:t xml:space="preserve">ppendix </w:t>
      </w:r>
      <w:r w:rsidRPr="00364E2E">
        <w:rPr>
          <w:sz w:val="26"/>
          <w:szCs w:val="26"/>
        </w:rPr>
        <w:t xml:space="preserve">B: </w:t>
      </w:r>
      <w:r w:rsidR="00426CAD" w:rsidRPr="00364E2E">
        <w:rPr>
          <w:sz w:val="26"/>
          <w:szCs w:val="26"/>
        </w:rPr>
        <w:t>Support available regarding Menopause</w:t>
      </w:r>
      <w:bookmarkEnd w:id="36"/>
    </w:p>
    <w:p w14:paraId="058BD26F" w14:textId="282B4CDB" w:rsidR="00D862B5" w:rsidRDefault="00941301" w:rsidP="009B380A">
      <w:pPr>
        <w:spacing w:after="0"/>
      </w:pPr>
      <w:hyperlink r:id="rId17" w:history="1">
        <w:r w:rsidR="00D862B5">
          <w:rPr>
            <w:rStyle w:val="Hyperlink"/>
          </w:rPr>
          <w:t>(4) Menopause Support Group | Group | Workplace</w:t>
        </w:r>
      </w:hyperlink>
    </w:p>
    <w:p w14:paraId="57CBB427" w14:textId="77777777" w:rsidR="00D862B5" w:rsidRDefault="00D862B5" w:rsidP="009B380A">
      <w:pPr>
        <w:spacing w:after="0"/>
      </w:pPr>
    </w:p>
    <w:p w14:paraId="2E07B4D9" w14:textId="77777777" w:rsidR="00D862B5" w:rsidRDefault="00D862B5" w:rsidP="009B380A">
      <w:pPr>
        <w:spacing w:after="0"/>
      </w:pPr>
    </w:p>
    <w:p w14:paraId="0EB57203" w14:textId="3933713C" w:rsidR="00020E60" w:rsidRDefault="00941301" w:rsidP="009B380A">
      <w:pPr>
        <w:spacing w:after="0"/>
        <w:rPr>
          <w:rStyle w:val="Hyperlink"/>
          <w:rFonts w:ascii="Verdana" w:eastAsia="Times New Roman" w:hAnsi="Verdana" w:cs="Arial"/>
          <w:sz w:val="22"/>
          <w:lang w:eastAsia="en-GB"/>
        </w:rPr>
      </w:pPr>
      <w:hyperlink r:id="rId18" w:history="1">
        <w:r w:rsidR="00020E60" w:rsidRPr="00626832">
          <w:rPr>
            <w:rStyle w:val="Hyperlink"/>
            <w:rFonts w:ascii="Verdana" w:eastAsia="Times New Roman" w:hAnsi="Verdana" w:cs="Arial"/>
            <w:sz w:val="22"/>
            <w:lang w:eastAsia="en-GB"/>
          </w:rPr>
          <w:t>NHS website</w:t>
        </w:r>
      </w:hyperlink>
    </w:p>
    <w:p w14:paraId="032B401D" w14:textId="77777777" w:rsidR="009B380A" w:rsidRPr="00626832" w:rsidRDefault="009B380A" w:rsidP="009B380A">
      <w:pPr>
        <w:spacing w:after="0"/>
        <w:rPr>
          <w:rFonts w:eastAsia="Times New Roman"/>
          <w:color w:val="auto"/>
          <w:lang w:eastAsia="en-GB"/>
        </w:rPr>
      </w:pPr>
    </w:p>
    <w:p w14:paraId="3D27CB5D" w14:textId="77777777" w:rsidR="009B380A" w:rsidRDefault="00020E60" w:rsidP="009B380A">
      <w:pPr>
        <w:spacing w:after="0"/>
      </w:pPr>
      <w:r w:rsidRPr="00626832">
        <w:rPr>
          <w:rFonts w:eastAsia="Times New Roman" w:cs="Arial"/>
          <w:lang w:eastAsia="en-GB"/>
        </w:rPr>
        <w:t>NHS</w:t>
      </w:r>
      <w:r w:rsidRPr="00626832">
        <w:rPr>
          <w:rFonts w:eastAsia="Times New Roman"/>
          <w:color w:val="auto"/>
          <w:lang w:eastAsia="en-GB"/>
        </w:rPr>
        <w:t xml:space="preserve"> </w:t>
      </w:r>
      <w:r w:rsidR="009B380A">
        <w:rPr>
          <w:rFonts w:eastAsia="Times New Roman"/>
          <w:color w:val="auto"/>
          <w:lang w:eastAsia="en-GB"/>
        </w:rPr>
        <w:t xml:space="preserve"> </w:t>
      </w:r>
      <w:hyperlink r:id="rId19" w:history="1">
        <w:r w:rsidR="009B380A" w:rsidRPr="009B380A">
          <w:rPr>
            <w:color w:val="0000FF"/>
            <w:u w:val="single"/>
          </w:rPr>
          <w:t>Menopause - Treatment - NHS (www.nhs.uk)</w:t>
        </w:r>
      </w:hyperlink>
    </w:p>
    <w:p w14:paraId="2383BD88" w14:textId="77777777" w:rsidR="009B380A" w:rsidRDefault="009B380A" w:rsidP="009B380A">
      <w:pPr>
        <w:spacing w:after="0"/>
        <w:rPr>
          <w:rFonts w:eastAsia="Times New Roman"/>
          <w:color w:val="auto"/>
          <w:lang w:eastAsia="en-GB"/>
        </w:rPr>
      </w:pPr>
    </w:p>
    <w:p w14:paraId="74C01EBB" w14:textId="59FF95EF" w:rsidR="00020E60" w:rsidRDefault="00020E60" w:rsidP="009B380A">
      <w:pPr>
        <w:spacing w:after="0"/>
      </w:pPr>
      <w:r w:rsidRPr="00626832">
        <w:rPr>
          <w:rFonts w:eastAsia="Times New Roman" w:cs="Arial"/>
          <w:lang w:eastAsia="en-GB"/>
        </w:rPr>
        <w:t xml:space="preserve">NHS </w:t>
      </w:r>
      <w:hyperlink r:id="rId20" w:history="1">
        <w:r w:rsidR="009B380A" w:rsidRPr="009B380A">
          <w:rPr>
            <w:color w:val="0000FF"/>
            <w:u w:val="single"/>
          </w:rPr>
          <w:t>Hormone replacement therapy (HRT) - NHS (www.nhs.uk)</w:t>
        </w:r>
      </w:hyperlink>
    </w:p>
    <w:p w14:paraId="0C535D07" w14:textId="77777777" w:rsidR="009B380A" w:rsidRPr="00626832" w:rsidRDefault="009B380A" w:rsidP="009B380A">
      <w:pPr>
        <w:spacing w:after="0"/>
        <w:rPr>
          <w:rFonts w:eastAsia="Times New Roman"/>
          <w:color w:val="auto"/>
          <w:lang w:eastAsia="en-GB"/>
        </w:rPr>
      </w:pPr>
    </w:p>
    <w:p w14:paraId="482C4FCA" w14:textId="66FDC51B" w:rsidR="009B380A" w:rsidRDefault="00020E60" w:rsidP="009B380A">
      <w:pPr>
        <w:spacing w:after="0"/>
      </w:pPr>
      <w:r w:rsidRPr="00626832">
        <w:rPr>
          <w:rFonts w:eastAsia="Times New Roman" w:cs="Arial"/>
          <w:lang w:eastAsia="en-GB"/>
        </w:rPr>
        <w:t>NHS</w:t>
      </w:r>
      <w:r w:rsidR="009B380A">
        <w:rPr>
          <w:rFonts w:eastAsia="Times New Roman" w:cs="Arial"/>
          <w:lang w:eastAsia="en-GB"/>
        </w:rPr>
        <w:t xml:space="preserve"> </w:t>
      </w:r>
      <w:hyperlink r:id="rId21" w:history="1">
        <w:r w:rsidR="009B380A">
          <w:rPr>
            <w:rStyle w:val="Hyperlink"/>
          </w:rPr>
          <w:t>Early menopause - NHS (www.nhs.uk)</w:t>
        </w:r>
      </w:hyperlink>
    </w:p>
    <w:p w14:paraId="17BA3EB2" w14:textId="77777777" w:rsidR="009B380A" w:rsidRDefault="009B380A" w:rsidP="009B380A">
      <w:pPr>
        <w:spacing w:after="0"/>
      </w:pPr>
    </w:p>
    <w:p w14:paraId="74AB5AED" w14:textId="7E249F4E" w:rsidR="00F46F75" w:rsidRDefault="00F46F75" w:rsidP="009B380A">
      <w:pPr>
        <w:spacing w:after="0"/>
      </w:pPr>
      <w:r>
        <w:t xml:space="preserve">NHS </w:t>
      </w:r>
      <w:hyperlink r:id="rId22" w:history="1">
        <w:r>
          <w:rPr>
            <w:rStyle w:val="Hyperlink"/>
          </w:rPr>
          <w:t>The 'male menopause' - NHS (www.nhs.uk)</w:t>
        </w:r>
      </w:hyperlink>
    </w:p>
    <w:p w14:paraId="103DE46D" w14:textId="77777777" w:rsidR="00D862B5" w:rsidRDefault="00D862B5" w:rsidP="009B380A">
      <w:pPr>
        <w:spacing w:after="0"/>
      </w:pPr>
    </w:p>
    <w:p w14:paraId="6F5714DD" w14:textId="4048A1E8" w:rsidR="00020E60" w:rsidRDefault="00941301" w:rsidP="009B380A">
      <w:pPr>
        <w:spacing w:after="0"/>
        <w:rPr>
          <w:rStyle w:val="Hyperlink"/>
          <w:rFonts w:ascii="Verdana" w:eastAsia="Times New Roman" w:hAnsi="Verdana" w:cs="Arial"/>
          <w:sz w:val="22"/>
          <w:lang w:eastAsia="en-GB"/>
        </w:rPr>
      </w:pPr>
      <w:hyperlink r:id="rId23" w:history="1">
        <w:r w:rsidR="00020E60" w:rsidRPr="00626832">
          <w:rPr>
            <w:rStyle w:val="Hyperlink"/>
            <w:rFonts w:ascii="Verdana" w:eastAsia="Times New Roman" w:hAnsi="Verdana" w:cs="Arial"/>
            <w:sz w:val="22"/>
            <w:lang w:eastAsia="en-GB"/>
          </w:rPr>
          <w:t>Menopause Matters</w:t>
        </w:r>
      </w:hyperlink>
    </w:p>
    <w:p w14:paraId="53BB1E1B" w14:textId="77777777" w:rsidR="00D862B5" w:rsidRPr="00626832" w:rsidRDefault="00D862B5" w:rsidP="009B380A">
      <w:pPr>
        <w:spacing w:after="0"/>
        <w:rPr>
          <w:rFonts w:eastAsia="Times New Roman"/>
          <w:color w:val="auto"/>
          <w:lang w:eastAsia="en-GB"/>
        </w:rPr>
      </w:pPr>
    </w:p>
    <w:p w14:paraId="394AA52D" w14:textId="6063B413" w:rsidR="009B380A" w:rsidRDefault="00020E60" w:rsidP="009B380A">
      <w:pPr>
        <w:spacing w:after="0"/>
      </w:pPr>
      <w:r w:rsidRPr="00626832">
        <w:rPr>
          <w:lang w:eastAsia="en-GB"/>
        </w:rPr>
        <w:t>The Daisy Network</w:t>
      </w:r>
      <w:r w:rsidR="009B380A">
        <w:rPr>
          <w:lang w:eastAsia="en-GB"/>
        </w:rPr>
        <w:t xml:space="preserve"> </w:t>
      </w:r>
      <w:hyperlink r:id="rId24" w:history="1">
        <w:r w:rsidR="009B380A">
          <w:rPr>
            <w:rStyle w:val="Hyperlink"/>
          </w:rPr>
          <w:t>Charity for Women with POI | The Daisy Network</w:t>
        </w:r>
      </w:hyperlink>
    </w:p>
    <w:p w14:paraId="1B4D31D4" w14:textId="3CCB2BE3" w:rsidR="009B380A" w:rsidRPr="00D862B5" w:rsidRDefault="009B380A" w:rsidP="009B380A">
      <w:pPr>
        <w:spacing w:after="0"/>
        <w:rPr>
          <w:sz w:val="21"/>
          <w:szCs w:val="21"/>
          <w:lang w:eastAsia="en-GB"/>
        </w:rPr>
      </w:pPr>
      <w:r w:rsidRPr="009B380A">
        <w:rPr>
          <w:sz w:val="21"/>
          <w:szCs w:val="21"/>
        </w:rPr>
        <w:t>(Provides information on Premature menopause and Premature ovarian insufficient (POI))</w:t>
      </w:r>
    </w:p>
    <w:p w14:paraId="383D66A2" w14:textId="77777777" w:rsidR="00D862B5" w:rsidRDefault="00D862B5" w:rsidP="009B380A">
      <w:pPr>
        <w:spacing w:after="0"/>
      </w:pPr>
    </w:p>
    <w:p w14:paraId="2C685BCF" w14:textId="6D388A63" w:rsidR="009B380A" w:rsidRDefault="009B380A" w:rsidP="009B380A">
      <w:pPr>
        <w:spacing w:after="0"/>
        <w:rPr>
          <w:rFonts w:eastAsia="Times New Roman"/>
          <w:color w:val="auto"/>
          <w:lang w:eastAsia="en-GB"/>
        </w:rPr>
      </w:pPr>
      <w:r>
        <w:rPr>
          <w:rFonts w:eastAsia="Times New Roman"/>
          <w:color w:val="auto"/>
          <w:lang w:eastAsia="en-GB"/>
        </w:rPr>
        <w:t xml:space="preserve">NICE </w:t>
      </w:r>
      <w:hyperlink r:id="rId25" w:history="1">
        <w:r w:rsidRPr="001D06BD">
          <w:rPr>
            <w:rStyle w:val="Hyperlink"/>
            <w:rFonts w:ascii="Verdana" w:eastAsia="Times New Roman" w:hAnsi="Verdana"/>
            <w:sz w:val="22"/>
            <w:lang w:eastAsia="en-GB"/>
          </w:rPr>
          <w:t>https://www.nice.org.uk/</w:t>
        </w:r>
      </w:hyperlink>
      <w:r>
        <w:rPr>
          <w:rFonts w:eastAsia="Times New Roman"/>
          <w:color w:val="auto"/>
          <w:lang w:eastAsia="en-GB"/>
        </w:rPr>
        <w:t xml:space="preserve">  (National Institute for Health &amp; Care Excellence)</w:t>
      </w:r>
    </w:p>
    <w:p w14:paraId="0D6BF611" w14:textId="77777777" w:rsidR="00D862B5" w:rsidRDefault="00D862B5" w:rsidP="009B380A">
      <w:pPr>
        <w:spacing w:after="0"/>
      </w:pPr>
    </w:p>
    <w:p w14:paraId="0AEEE115" w14:textId="20DD7467" w:rsidR="00020E60" w:rsidRPr="00F46F75" w:rsidRDefault="00941301" w:rsidP="009B380A">
      <w:pPr>
        <w:spacing w:after="0"/>
        <w:rPr>
          <w:rFonts w:eastAsia="Times New Roman"/>
          <w:color w:val="auto"/>
          <w:lang w:eastAsia="en-GB"/>
        </w:rPr>
      </w:pPr>
      <w:hyperlink r:id="rId26" w:history="1">
        <w:r w:rsidR="006A1CD4">
          <w:rPr>
            <w:rStyle w:val="Hyperlink"/>
            <w:rFonts w:ascii="Verdana" w:eastAsia="Times New Roman" w:hAnsi="Verdana" w:cs="Arial"/>
            <w:sz w:val="22"/>
            <w:lang w:eastAsia="en-GB"/>
          </w:rPr>
          <w:t>Faculty of Occupational Medicine</w:t>
        </w:r>
      </w:hyperlink>
      <w:r w:rsidR="00F46F75">
        <w:rPr>
          <w:rStyle w:val="Hyperlink"/>
          <w:rFonts w:ascii="Verdana" w:eastAsia="Times New Roman" w:hAnsi="Verdana" w:cs="Arial"/>
          <w:sz w:val="22"/>
          <w:u w:val="none"/>
          <w:lang w:eastAsia="en-GB"/>
        </w:rPr>
        <w:t xml:space="preserve">  </w:t>
      </w:r>
      <w:r w:rsidR="00F46F75" w:rsidRPr="00F46F75">
        <w:rPr>
          <w:rStyle w:val="Hyperlink"/>
          <w:rFonts w:ascii="Verdana" w:eastAsia="Times New Roman" w:hAnsi="Verdana" w:cs="Arial"/>
          <w:color w:val="auto"/>
          <w:sz w:val="22"/>
          <w:u w:val="none"/>
          <w:lang w:eastAsia="en-GB"/>
        </w:rPr>
        <w:t>(guidance on menopause in the workplace)</w:t>
      </w:r>
    </w:p>
    <w:p w14:paraId="7D154E32" w14:textId="77777777" w:rsidR="00D862B5" w:rsidRDefault="00D862B5" w:rsidP="009B380A">
      <w:pPr>
        <w:spacing w:after="0"/>
      </w:pPr>
    </w:p>
    <w:p w14:paraId="3296B027" w14:textId="07F6F201" w:rsidR="00426CAD" w:rsidRDefault="00941301" w:rsidP="009B380A">
      <w:pPr>
        <w:spacing w:after="0"/>
        <w:rPr>
          <w:rStyle w:val="Hyperlink"/>
          <w:rFonts w:ascii="Verdana" w:hAnsi="Verdana"/>
          <w:sz w:val="22"/>
        </w:rPr>
      </w:pPr>
      <w:hyperlink r:id="rId27" w:history="1">
        <w:r w:rsidR="00426CAD" w:rsidRPr="00626832">
          <w:rPr>
            <w:rStyle w:val="Hyperlink"/>
            <w:rFonts w:ascii="Verdana" w:hAnsi="Verdana"/>
            <w:sz w:val="22"/>
          </w:rPr>
          <w:t>The British Menopause Society</w:t>
        </w:r>
      </w:hyperlink>
      <w:r w:rsidR="009B4E05">
        <w:rPr>
          <w:rStyle w:val="Hyperlink"/>
          <w:rFonts w:ascii="Verdana" w:hAnsi="Verdana"/>
          <w:sz w:val="22"/>
        </w:rPr>
        <w:t xml:space="preserve"> </w:t>
      </w:r>
    </w:p>
    <w:p w14:paraId="1F153CE0" w14:textId="77777777" w:rsidR="00D862B5" w:rsidRDefault="00D862B5" w:rsidP="009B380A">
      <w:pPr>
        <w:spacing w:after="0"/>
      </w:pPr>
    </w:p>
    <w:p w14:paraId="26DF4BB6" w14:textId="3565D7D1" w:rsidR="00426CAD" w:rsidRPr="00626832" w:rsidRDefault="00941301" w:rsidP="009B380A">
      <w:pPr>
        <w:spacing w:after="0"/>
      </w:pPr>
      <w:hyperlink r:id="rId28" w:history="1">
        <w:r w:rsidR="00426CAD" w:rsidRPr="00626832">
          <w:rPr>
            <w:rStyle w:val="Hyperlink"/>
            <w:rFonts w:ascii="Verdana" w:hAnsi="Verdana"/>
            <w:sz w:val="22"/>
          </w:rPr>
          <w:t>Healthtalk.org</w:t>
        </w:r>
      </w:hyperlink>
    </w:p>
    <w:p w14:paraId="36B53733" w14:textId="77777777" w:rsidR="00D862B5" w:rsidRDefault="00D862B5" w:rsidP="009B380A">
      <w:pPr>
        <w:spacing w:after="0"/>
      </w:pPr>
    </w:p>
    <w:p w14:paraId="1A8F50F8" w14:textId="0CCD2FF3" w:rsidR="00426CAD" w:rsidRPr="00626832" w:rsidRDefault="00941301" w:rsidP="009B380A">
      <w:pPr>
        <w:spacing w:after="0"/>
      </w:pPr>
      <w:hyperlink r:id="rId29" w:history="1">
        <w:r w:rsidR="00426CAD" w:rsidRPr="00626832">
          <w:rPr>
            <w:rStyle w:val="Hyperlink"/>
            <w:rFonts w:ascii="Verdana" w:hAnsi="Verdana"/>
            <w:sz w:val="22"/>
          </w:rPr>
          <w:t>The Menopause Exchange</w:t>
        </w:r>
      </w:hyperlink>
    </w:p>
    <w:p w14:paraId="3FBCE402" w14:textId="77777777" w:rsidR="00D862B5" w:rsidRDefault="00D862B5" w:rsidP="000F6B98">
      <w:pPr>
        <w:spacing w:after="0"/>
      </w:pPr>
    </w:p>
    <w:p w14:paraId="3AD84652" w14:textId="595F76A2" w:rsidR="00D862B5" w:rsidRDefault="00941301" w:rsidP="000F6B98">
      <w:pPr>
        <w:spacing w:after="0"/>
      </w:pPr>
      <w:hyperlink r:id="rId30" w:history="1">
        <w:r w:rsidR="000F6B98">
          <w:rPr>
            <w:rStyle w:val="Hyperlink"/>
          </w:rPr>
          <w:t>balance - Homepage (balance-menopause.com)</w:t>
        </w:r>
      </w:hyperlink>
      <w:r w:rsidR="00D862B5">
        <w:t xml:space="preserve"> Provided by Newson Health</w:t>
      </w:r>
    </w:p>
    <w:p w14:paraId="7B871CFF" w14:textId="77777777" w:rsidR="00D862B5" w:rsidRDefault="00D862B5" w:rsidP="000F6B98">
      <w:pPr>
        <w:spacing w:after="0"/>
      </w:pPr>
    </w:p>
    <w:p w14:paraId="6B6F09FE" w14:textId="4C83E8CF" w:rsidR="00D862B5" w:rsidRDefault="00941301" w:rsidP="000F6B98">
      <w:pPr>
        <w:spacing w:after="0"/>
      </w:pPr>
      <w:hyperlink r:id="rId31" w:history="1">
        <w:r w:rsidR="00D862B5">
          <w:rPr>
            <w:rStyle w:val="Hyperlink"/>
          </w:rPr>
          <w:t>The Menopause Charity - Menopause Facts, Advice and Support</w:t>
        </w:r>
      </w:hyperlink>
    </w:p>
    <w:p w14:paraId="345F2861" w14:textId="77777777" w:rsidR="00D862B5" w:rsidRDefault="00D862B5" w:rsidP="009B380A">
      <w:pPr>
        <w:spacing w:after="0"/>
      </w:pPr>
    </w:p>
    <w:p w14:paraId="3CC33EC7" w14:textId="09704DA3" w:rsidR="00426CAD" w:rsidRPr="00626832" w:rsidRDefault="00941301" w:rsidP="009B380A">
      <w:pPr>
        <w:spacing w:after="0"/>
      </w:pPr>
      <w:hyperlink r:id="rId32" w:history="1">
        <w:r w:rsidR="00426CAD" w:rsidRPr="00626832">
          <w:rPr>
            <w:rStyle w:val="Hyperlink"/>
            <w:rFonts w:ascii="Verdana" w:hAnsi="Verdana"/>
            <w:sz w:val="22"/>
          </w:rPr>
          <w:t>Menopause Support UK</w:t>
        </w:r>
      </w:hyperlink>
    </w:p>
    <w:p w14:paraId="42E60DE1" w14:textId="77777777" w:rsidR="009B380A" w:rsidRDefault="009B380A" w:rsidP="009B380A">
      <w:pPr>
        <w:spacing w:after="0"/>
      </w:pPr>
    </w:p>
    <w:p w14:paraId="75E3E066" w14:textId="77777777" w:rsidR="009B380A" w:rsidRDefault="009B380A" w:rsidP="009B380A">
      <w:pPr>
        <w:spacing w:after="0"/>
      </w:pPr>
    </w:p>
    <w:p w14:paraId="143BD231" w14:textId="77777777" w:rsidR="009B380A" w:rsidRDefault="009B380A" w:rsidP="009B380A">
      <w:pPr>
        <w:spacing w:after="0"/>
        <w:rPr>
          <w:lang w:eastAsia="en-GB"/>
        </w:rPr>
      </w:pPr>
    </w:p>
    <w:sectPr w:rsidR="009B380A" w:rsidSect="007F2672">
      <w:headerReference w:type="even" r:id="rId33"/>
      <w:headerReference w:type="default" r:id="rId34"/>
      <w:footerReference w:type="default" r:id="rId35"/>
      <w:headerReference w:type="first" r:id="rId36"/>
      <w:pgSz w:w="11906" w:h="16838" w:code="9"/>
      <w:pgMar w:top="1979" w:right="851" w:bottom="998" w:left="851" w:header="601" w:footer="483" w:gutter="0"/>
      <w:cols w:space="708"/>
      <w:docGrid w:linePitch="360" w:charSpace="60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22D4F" w14:textId="77777777" w:rsidR="001D2EA3" w:rsidRPr="00611278" w:rsidRDefault="001D2EA3" w:rsidP="00B02E00">
      <w:r>
        <w:separator/>
      </w:r>
    </w:p>
  </w:endnote>
  <w:endnote w:type="continuationSeparator" w:id="0">
    <w:p w14:paraId="35E36FCC" w14:textId="77777777" w:rsidR="001D2EA3" w:rsidRPr="00611278" w:rsidRDefault="001D2EA3" w:rsidP="00B02E00">
      <w:r>
        <w:continuationSeparator/>
      </w:r>
    </w:p>
  </w:endnote>
  <w:endnote w:type="continuationNotice" w:id="1">
    <w:p w14:paraId="760D9A0F" w14:textId="77777777" w:rsidR="001D2EA3" w:rsidRDefault="001D2EA3" w:rsidP="00B02E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etter Gothic Std">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473346"/>
      <w:docPartObj>
        <w:docPartGallery w:val="Page Numbers (Bottom of Page)"/>
        <w:docPartUnique/>
      </w:docPartObj>
    </w:sdtPr>
    <w:sdtEndPr>
      <w:rPr>
        <w:noProof/>
      </w:rPr>
    </w:sdtEndPr>
    <w:sdtContent>
      <w:p w14:paraId="3B9A7C5B" w14:textId="38433A94" w:rsidR="00DB6257" w:rsidRDefault="00DB6257" w:rsidP="00B02E00">
        <w:pPr>
          <w:pStyle w:val="Footer"/>
        </w:pPr>
        <w:r>
          <w:t xml:space="preserve">Menopause Toolkit for employees and managers </w:t>
        </w:r>
        <w:r>
          <w:fldChar w:fldCharType="begin"/>
        </w:r>
        <w:r>
          <w:instrText xml:space="preserve"> PAGE   \* MERGEFORMAT </w:instrText>
        </w:r>
        <w:r>
          <w:fldChar w:fldCharType="separate"/>
        </w:r>
        <w:r w:rsidR="00E17DB6">
          <w:rPr>
            <w:noProof/>
          </w:rPr>
          <w:t>2</w:t>
        </w:r>
        <w:r>
          <w:rPr>
            <w:noProof/>
          </w:rPr>
          <w:fldChar w:fldCharType="end"/>
        </w:r>
      </w:p>
    </w:sdtContent>
  </w:sdt>
  <w:p w14:paraId="30A18407" w14:textId="77777777" w:rsidR="00DB6257" w:rsidRPr="00611278" w:rsidRDefault="00DB6257" w:rsidP="00B02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359107"/>
      <w:docPartObj>
        <w:docPartGallery w:val="Page Numbers (Bottom of Page)"/>
        <w:docPartUnique/>
      </w:docPartObj>
    </w:sdtPr>
    <w:sdtEndPr>
      <w:rPr>
        <w:noProof/>
      </w:rPr>
    </w:sdtEndPr>
    <w:sdtContent>
      <w:p w14:paraId="165F12BE" w14:textId="64602DD9" w:rsidR="00DB6257" w:rsidRDefault="00DB6257" w:rsidP="00020E60">
        <w:pPr>
          <w:pStyle w:val="Footer"/>
        </w:pPr>
        <w:r>
          <w:t xml:space="preserve">Feb 2020 Menopause Toolkit for employees and managers </w:t>
        </w:r>
        <w:r>
          <w:fldChar w:fldCharType="begin"/>
        </w:r>
        <w:r>
          <w:instrText xml:space="preserve"> PAGE   \* MERGEFORMAT </w:instrText>
        </w:r>
        <w:r>
          <w:fldChar w:fldCharType="separate"/>
        </w:r>
        <w:r w:rsidR="00E17DB6">
          <w:rPr>
            <w:noProof/>
          </w:rPr>
          <w:t>11</w:t>
        </w:r>
        <w:r>
          <w:rPr>
            <w:noProof/>
          </w:rPr>
          <w:fldChar w:fldCharType="end"/>
        </w:r>
      </w:p>
    </w:sdtContent>
  </w:sdt>
  <w:p w14:paraId="7DD2EA00" w14:textId="00CB67F0" w:rsidR="00DB6257" w:rsidRPr="00611278" w:rsidRDefault="00DB6257" w:rsidP="00B02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5EFBB" w14:textId="77777777" w:rsidR="001D2EA3" w:rsidRPr="00611278" w:rsidRDefault="001D2EA3" w:rsidP="00B02E00">
      <w:r>
        <w:separator/>
      </w:r>
    </w:p>
  </w:footnote>
  <w:footnote w:type="continuationSeparator" w:id="0">
    <w:p w14:paraId="1AED9DB8" w14:textId="77777777" w:rsidR="001D2EA3" w:rsidRPr="00611278" w:rsidRDefault="001D2EA3" w:rsidP="00B02E00">
      <w:r>
        <w:continuationSeparator/>
      </w:r>
    </w:p>
  </w:footnote>
  <w:footnote w:type="continuationNotice" w:id="1">
    <w:p w14:paraId="29A5D6CC" w14:textId="77777777" w:rsidR="001D2EA3" w:rsidRDefault="001D2EA3" w:rsidP="00B02E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021F" w14:textId="77777777" w:rsidR="00DB6257" w:rsidRPr="00611278" w:rsidRDefault="00941301" w:rsidP="00B02E00">
    <w:r>
      <w:rPr>
        <w:lang w:val="en-US"/>
      </w:rPr>
      <w:pict w14:anchorId="12EB93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10.15pt;height:170.05pt;z-index:-251653632;mso-wrap-edited:f;mso-position-horizontal:center;mso-position-horizontal-relative:margin;mso-position-vertical:center;mso-position-vertical-relative:margin" wrapcoords="444 3615 444 17318 19980 17318 20043 6565 21504 5233 21504 3615 444 3615"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60F1" w14:textId="0EF70564" w:rsidR="00DB6257" w:rsidRPr="00611278" w:rsidRDefault="00DB6257" w:rsidP="00B02E00">
    <w:pPr>
      <w:pStyle w:val="CSHRBodyText"/>
    </w:pPr>
    <w:r>
      <w:rPr>
        <w:noProof/>
      </w:rPr>
      <w:drawing>
        <wp:inline distT="0" distB="0" distL="0" distR="0" wp14:anchorId="5D062FB4" wp14:editId="35968B38">
          <wp:extent cx="1836420" cy="899160"/>
          <wp:effectExtent l="0" t="0" r="0" b="0"/>
          <wp:docPr id="9" name="Picture 9"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8991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F491" w14:textId="77777777" w:rsidR="00DB6257" w:rsidRDefault="00DB6257" w:rsidP="00B02E00">
    <w:pPr>
      <w:pStyle w:val="Header"/>
    </w:pPr>
  </w:p>
  <w:p w14:paraId="437A3AEA" w14:textId="77777777" w:rsidR="00DB6257" w:rsidRDefault="00DB6257" w:rsidP="00B02E0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A97F" w14:textId="77777777" w:rsidR="00DB6257" w:rsidRPr="00611278" w:rsidRDefault="00941301" w:rsidP="00B02E00">
    <w:r>
      <w:rPr>
        <w:lang w:val="en-US"/>
      </w:rPr>
      <w:pict w14:anchorId="2BC47A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0.15pt;height:170.05pt;z-index:-251657728;mso-wrap-edited:f;mso-position-horizontal:center;mso-position-horizontal-relative:margin;mso-position-vertical:center;mso-position-vertical-relative:margin" wrapcoords="444 3615 444 17318 19980 17318 20043 6565 21504 5233 21504 3615 444 3615" fillcolor="silver" stroked="f">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5B39" w14:textId="7A3AA1F1" w:rsidR="00DB6257" w:rsidRPr="00611278" w:rsidRDefault="00DB6257" w:rsidP="00B02E00">
    <w:pPr>
      <w:pStyle w:val="CSHRBodyTex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EAF1" w14:textId="77777777" w:rsidR="00DB6257" w:rsidRDefault="00DB6257" w:rsidP="00B02E00">
    <w:pPr>
      <w:pStyle w:val="Header"/>
    </w:pPr>
  </w:p>
  <w:p w14:paraId="23F80F7F" w14:textId="77777777" w:rsidR="00DB6257" w:rsidRDefault="00DB6257" w:rsidP="00B02E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3402"/>
    <w:multiLevelType w:val="multilevel"/>
    <w:tmpl w:val="DE04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05DBB"/>
    <w:multiLevelType w:val="multilevel"/>
    <w:tmpl w:val="0C267BE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8858DA"/>
    <w:multiLevelType w:val="hybridMultilevel"/>
    <w:tmpl w:val="BEB4B284"/>
    <w:lvl w:ilvl="0" w:tplc="3092C0B4">
      <w:start w:val="1"/>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E41743"/>
    <w:multiLevelType w:val="hybridMultilevel"/>
    <w:tmpl w:val="7D024B0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18741B"/>
    <w:multiLevelType w:val="hybridMultilevel"/>
    <w:tmpl w:val="67A6D3A8"/>
    <w:lvl w:ilvl="0" w:tplc="72DE42F6">
      <w:start w:val="1"/>
      <w:numFmt w:val="decimal"/>
      <w:lvlText w:val="%1."/>
      <w:lvlJc w:val="left"/>
      <w:pPr>
        <w:ind w:left="360" w:hanging="360"/>
      </w:pPr>
      <w:rPr>
        <w:rFonts w:cs="Times New Roman"/>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1E1679FE"/>
    <w:multiLevelType w:val="multilevel"/>
    <w:tmpl w:val="BEA8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BC2C59"/>
    <w:multiLevelType w:val="multilevel"/>
    <w:tmpl w:val="34BE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E6048B"/>
    <w:multiLevelType w:val="multilevel"/>
    <w:tmpl w:val="F0E06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EA5324"/>
    <w:multiLevelType w:val="multilevel"/>
    <w:tmpl w:val="B4908B6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7C70FEB"/>
    <w:multiLevelType w:val="multilevel"/>
    <w:tmpl w:val="D98ED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B3234F3"/>
    <w:multiLevelType w:val="multilevel"/>
    <w:tmpl w:val="FE5C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D403CC"/>
    <w:multiLevelType w:val="hybridMultilevel"/>
    <w:tmpl w:val="A068365C"/>
    <w:lvl w:ilvl="0" w:tplc="CF848D1A">
      <w:start w:val="1"/>
      <w:numFmt w:val="bullet"/>
      <w:pStyle w:val="CSHRBullets"/>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Letter Gothic Std" w:hAnsi="Letter Gothic St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Letter Gothic Std" w:hAnsi="Letter Gothic St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Letter Gothic Std" w:hAnsi="Letter Gothic Std"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A60121"/>
    <w:multiLevelType w:val="multilevel"/>
    <w:tmpl w:val="E59891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F901EC7"/>
    <w:multiLevelType w:val="multilevel"/>
    <w:tmpl w:val="C5FA975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2AE20A9"/>
    <w:multiLevelType w:val="multilevel"/>
    <w:tmpl w:val="30D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3B1F2B"/>
    <w:multiLevelType w:val="multilevel"/>
    <w:tmpl w:val="B5A65316"/>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BB4580E"/>
    <w:multiLevelType w:val="multilevel"/>
    <w:tmpl w:val="C1A671A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0AF5F5D"/>
    <w:multiLevelType w:val="multilevel"/>
    <w:tmpl w:val="90049312"/>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AA346EE"/>
    <w:multiLevelType w:val="multilevel"/>
    <w:tmpl w:val="98848F98"/>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E0055D6"/>
    <w:multiLevelType w:val="multilevel"/>
    <w:tmpl w:val="86DC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F3332A"/>
    <w:multiLevelType w:val="multilevel"/>
    <w:tmpl w:val="2EE0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A47B3D"/>
    <w:multiLevelType w:val="hybridMultilevel"/>
    <w:tmpl w:val="3B42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B6329F"/>
    <w:multiLevelType w:val="hybridMultilevel"/>
    <w:tmpl w:val="46EE908E"/>
    <w:lvl w:ilvl="0" w:tplc="340E7FB8">
      <w:start w:val="1"/>
      <w:numFmt w:val="decimal"/>
      <w:pStyle w:val="CSHRNumbers"/>
      <w:lvlText w:val="%1."/>
      <w:lvlJc w:val="left"/>
      <w:pPr>
        <w:ind w:left="720" w:hanging="360"/>
      </w:pPr>
      <w:rPr>
        <w:rFonts w:hint="default"/>
        <w:color w:val="auto"/>
      </w:rPr>
    </w:lvl>
    <w:lvl w:ilvl="1" w:tplc="08090003" w:tentative="1">
      <w:start w:val="1"/>
      <w:numFmt w:val="bullet"/>
      <w:lvlText w:val="o"/>
      <w:lvlJc w:val="left"/>
      <w:pPr>
        <w:ind w:left="1440" w:hanging="360"/>
      </w:pPr>
      <w:rPr>
        <w:rFonts w:ascii="Letter Gothic Std" w:hAnsi="Letter Gothic St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Letter Gothic Std" w:hAnsi="Letter Gothic St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Letter Gothic Std" w:hAnsi="Letter Gothic Std" w:hint="default"/>
      </w:rPr>
    </w:lvl>
    <w:lvl w:ilvl="8" w:tplc="08090005" w:tentative="1">
      <w:start w:val="1"/>
      <w:numFmt w:val="bullet"/>
      <w:lvlText w:val=""/>
      <w:lvlJc w:val="left"/>
      <w:pPr>
        <w:ind w:left="6480" w:hanging="360"/>
      </w:pPr>
      <w:rPr>
        <w:rFonts w:ascii="Wingdings" w:hAnsi="Wingdings" w:hint="default"/>
      </w:rPr>
    </w:lvl>
  </w:abstractNum>
  <w:num w:numId="1" w16cid:durableId="619580096">
    <w:abstractNumId w:val="11"/>
  </w:num>
  <w:num w:numId="2" w16cid:durableId="1058086341">
    <w:abstractNumId w:val="22"/>
  </w:num>
  <w:num w:numId="3" w16cid:durableId="1461849193">
    <w:abstractNumId w:val="8"/>
  </w:num>
  <w:num w:numId="4" w16cid:durableId="487329493">
    <w:abstractNumId w:val="12"/>
  </w:num>
  <w:num w:numId="5" w16cid:durableId="339504967">
    <w:abstractNumId w:val="17"/>
  </w:num>
  <w:num w:numId="6" w16cid:durableId="677660135">
    <w:abstractNumId w:val="1"/>
  </w:num>
  <w:num w:numId="7" w16cid:durableId="861817560">
    <w:abstractNumId w:val="16"/>
  </w:num>
  <w:num w:numId="8" w16cid:durableId="481237578">
    <w:abstractNumId w:val="13"/>
  </w:num>
  <w:num w:numId="9" w16cid:durableId="1183982503">
    <w:abstractNumId w:val="15"/>
  </w:num>
  <w:num w:numId="10" w16cid:durableId="1711346405">
    <w:abstractNumId w:val="18"/>
  </w:num>
  <w:num w:numId="11" w16cid:durableId="136119030">
    <w:abstractNumId w:val="0"/>
  </w:num>
  <w:num w:numId="12" w16cid:durableId="944270434">
    <w:abstractNumId w:val="10"/>
  </w:num>
  <w:num w:numId="13" w16cid:durableId="516501038">
    <w:abstractNumId w:val="14"/>
  </w:num>
  <w:num w:numId="14" w16cid:durableId="1353335770">
    <w:abstractNumId w:val="7"/>
  </w:num>
  <w:num w:numId="15" w16cid:durableId="784428222">
    <w:abstractNumId w:val="20"/>
  </w:num>
  <w:num w:numId="16" w16cid:durableId="339770503">
    <w:abstractNumId w:val="5"/>
  </w:num>
  <w:num w:numId="17" w16cid:durableId="1688478210">
    <w:abstractNumId w:val="19"/>
  </w:num>
  <w:num w:numId="18" w16cid:durableId="1708412874">
    <w:abstractNumId w:val="6"/>
  </w:num>
  <w:num w:numId="19" w16cid:durableId="746348008">
    <w:abstractNumId w:val="2"/>
  </w:num>
  <w:num w:numId="20" w16cid:durableId="72430896">
    <w:abstractNumId w:val="4"/>
  </w:num>
  <w:num w:numId="21" w16cid:durableId="1590655317">
    <w:abstractNumId w:val="21"/>
  </w:num>
  <w:num w:numId="22" w16cid:durableId="1714034565">
    <w:abstractNumId w:val="9"/>
  </w:num>
  <w:num w:numId="23" w16cid:durableId="114716609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enforcement="0"/>
  <w:autoFormatOverride/>
  <w:styleLockTheme/>
  <w:styleLockQFSet/>
  <w:defaultTabStop w:val="720"/>
  <w:drawingGridHorizontalSpacing w:val="537"/>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5689"/>
    <w:rsid w:val="000048D3"/>
    <w:rsid w:val="000072D7"/>
    <w:rsid w:val="0001057B"/>
    <w:rsid w:val="00012C6B"/>
    <w:rsid w:val="00013764"/>
    <w:rsid w:val="00015760"/>
    <w:rsid w:val="00020E60"/>
    <w:rsid w:val="00021D9C"/>
    <w:rsid w:val="00022BF8"/>
    <w:rsid w:val="00023781"/>
    <w:rsid w:val="00023BCD"/>
    <w:rsid w:val="000256AA"/>
    <w:rsid w:val="00027CF6"/>
    <w:rsid w:val="0003302F"/>
    <w:rsid w:val="0003326D"/>
    <w:rsid w:val="000341E5"/>
    <w:rsid w:val="00035770"/>
    <w:rsid w:val="00036491"/>
    <w:rsid w:val="000404F0"/>
    <w:rsid w:val="00042244"/>
    <w:rsid w:val="00047265"/>
    <w:rsid w:val="00047386"/>
    <w:rsid w:val="00047AED"/>
    <w:rsid w:val="0005024E"/>
    <w:rsid w:val="00050CFC"/>
    <w:rsid w:val="00050F8C"/>
    <w:rsid w:val="0005330D"/>
    <w:rsid w:val="000542CF"/>
    <w:rsid w:val="00060282"/>
    <w:rsid w:val="00061AA4"/>
    <w:rsid w:val="000629A4"/>
    <w:rsid w:val="00063E8A"/>
    <w:rsid w:val="00064C1F"/>
    <w:rsid w:val="00065CE6"/>
    <w:rsid w:val="00066B7E"/>
    <w:rsid w:val="00066D61"/>
    <w:rsid w:val="00071526"/>
    <w:rsid w:val="000721EF"/>
    <w:rsid w:val="00072CB0"/>
    <w:rsid w:val="00072EFE"/>
    <w:rsid w:val="00076969"/>
    <w:rsid w:val="00080000"/>
    <w:rsid w:val="000801E7"/>
    <w:rsid w:val="00082849"/>
    <w:rsid w:val="00084DA7"/>
    <w:rsid w:val="00085DBA"/>
    <w:rsid w:val="00090DAC"/>
    <w:rsid w:val="000912DB"/>
    <w:rsid w:val="000934C9"/>
    <w:rsid w:val="00094AC9"/>
    <w:rsid w:val="000A0101"/>
    <w:rsid w:val="000A013C"/>
    <w:rsid w:val="000B1DEC"/>
    <w:rsid w:val="000B2491"/>
    <w:rsid w:val="000B6D9D"/>
    <w:rsid w:val="000C007A"/>
    <w:rsid w:val="000C0CB8"/>
    <w:rsid w:val="000C4D36"/>
    <w:rsid w:val="000D35DE"/>
    <w:rsid w:val="000D3D7A"/>
    <w:rsid w:val="000D5492"/>
    <w:rsid w:val="000D62F5"/>
    <w:rsid w:val="000E27FA"/>
    <w:rsid w:val="000E6C6B"/>
    <w:rsid w:val="000F368D"/>
    <w:rsid w:val="000F4706"/>
    <w:rsid w:val="000F6B98"/>
    <w:rsid w:val="000F7BB0"/>
    <w:rsid w:val="00104378"/>
    <w:rsid w:val="00105956"/>
    <w:rsid w:val="0011439A"/>
    <w:rsid w:val="00115A78"/>
    <w:rsid w:val="001160E5"/>
    <w:rsid w:val="0011727A"/>
    <w:rsid w:val="00120138"/>
    <w:rsid w:val="00120386"/>
    <w:rsid w:val="001210CC"/>
    <w:rsid w:val="001225DE"/>
    <w:rsid w:val="00123163"/>
    <w:rsid w:val="00123C62"/>
    <w:rsid w:val="00123F04"/>
    <w:rsid w:val="00126283"/>
    <w:rsid w:val="001309AB"/>
    <w:rsid w:val="00134EEC"/>
    <w:rsid w:val="00136189"/>
    <w:rsid w:val="00136D24"/>
    <w:rsid w:val="00136F80"/>
    <w:rsid w:val="00137BBE"/>
    <w:rsid w:val="00140202"/>
    <w:rsid w:val="00140277"/>
    <w:rsid w:val="00142E49"/>
    <w:rsid w:val="00144293"/>
    <w:rsid w:val="001506F5"/>
    <w:rsid w:val="00151C6F"/>
    <w:rsid w:val="00152892"/>
    <w:rsid w:val="00154AC5"/>
    <w:rsid w:val="00162390"/>
    <w:rsid w:val="00163E93"/>
    <w:rsid w:val="00173687"/>
    <w:rsid w:val="00173A14"/>
    <w:rsid w:val="001759F3"/>
    <w:rsid w:val="00181BE7"/>
    <w:rsid w:val="001856D9"/>
    <w:rsid w:val="0018675F"/>
    <w:rsid w:val="00191085"/>
    <w:rsid w:val="0019126D"/>
    <w:rsid w:val="001927C9"/>
    <w:rsid w:val="00193AD4"/>
    <w:rsid w:val="00194A18"/>
    <w:rsid w:val="00196369"/>
    <w:rsid w:val="001A2339"/>
    <w:rsid w:val="001A4AA2"/>
    <w:rsid w:val="001A4BF3"/>
    <w:rsid w:val="001A52A1"/>
    <w:rsid w:val="001A61AE"/>
    <w:rsid w:val="001B2EEC"/>
    <w:rsid w:val="001B3988"/>
    <w:rsid w:val="001B5CB8"/>
    <w:rsid w:val="001B7A7E"/>
    <w:rsid w:val="001C1BDF"/>
    <w:rsid w:val="001C5282"/>
    <w:rsid w:val="001C534D"/>
    <w:rsid w:val="001C680E"/>
    <w:rsid w:val="001D1680"/>
    <w:rsid w:val="001D2EA3"/>
    <w:rsid w:val="001D35EF"/>
    <w:rsid w:val="001D36F9"/>
    <w:rsid w:val="001D3F10"/>
    <w:rsid w:val="001D5576"/>
    <w:rsid w:val="001D57F0"/>
    <w:rsid w:val="001D5970"/>
    <w:rsid w:val="001D5C80"/>
    <w:rsid w:val="001D6BD6"/>
    <w:rsid w:val="001E3861"/>
    <w:rsid w:val="001E39EB"/>
    <w:rsid w:val="001F1098"/>
    <w:rsid w:val="001F1A03"/>
    <w:rsid w:val="001F1DD7"/>
    <w:rsid w:val="001F4853"/>
    <w:rsid w:val="001F4E70"/>
    <w:rsid w:val="001F5871"/>
    <w:rsid w:val="00201909"/>
    <w:rsid w:val="00201BC8"/>
    <w:rsid w:val="002021D9"/>
    <w:rsid w:val="002024ED"/>
    <w:rsid w:val="00202FEB"/>
    <w:rsid w:val="002039D3"/>
    <w:rsid w:val="0020745E"/>
    <w:rsid w:val="00210B39"/>
    <w:rsid w:val="00216A81"/>
    <w:rsid w:val="00217CC8"/>
    <w:rsid w:val="0022148F"/>
    <w:rsid w:val="00221D86"/>
    <w:rsid w:val="002234C7"/>
    <w:rsid w:val="00223771"/>
    <w:rsid w:val="002250F1"/>
    <w:rsid w:val="00230F7B"/>
    <w:rsid w:val="00231559"/>
    <w:rsid w:val="00240B84"/>
    <w:rsid w:val="00241E3F"/>
    <w:rsid w:val="0024283E"/>
    <w:rsid w:val="002434DA"/>
    <w:rsid w:val="0024379B"/>
    <w:rsid w:val="002444D7"/>
    <w:rsid w:val="0024690D"/>
    <w:rsid w:val="00257B3A"/>
    <w:rsid w:val="00260F6C"/>
    <w:rsid w:val="00261D16"/>
    <w:rsid w:val="00263BC9"/>
    <w:rsid w:val="002641D5"/>
    <w:rsid w:val="00265337"/>
    <w:rsid w:val="00265538"/>
    <w:rsid w:val="00270166"/>
    <w:rsid w:val="0027140B"/>
    <w:rsid w:val="00271AE8"/>
    <w:rsid w:val="00272DDA"/>
    <w:rsid w:val="002754F2"/>
    <w:rsid w:val="00275EB0"/>
    <w:rsid w:val="00276955"/>
    <w:rsid w:val="00281CD0"/>
    <w:rsid w:val="00282060"/>
    <w:rsid w:val="00285722"/>
    <w:rsid w:val="002903F6"/>
    <w:rsid w:val="00292E1F"/>
    <w:rsid w:val="00297F10"/>
    <w:rsid w:val="002A03C6"/>
    <w:rsid w:val="002A08D9"/>
    <w:rsid w:val="002A0BB1"/>
    <w:rsid w:val="002A2FA8"/>
    <w:rsid w:val="002A3BF6"/>
    <w:rsid w:val="002A496F"/>
    <w:rsid w:val="002A5B5D"/>
    <w:rsid w:val="002A5F56"/>
    <w:rsid w:val="002A6D68"/>
    <w:rsid w:val="002A70D6"/>
    <w:rsid w:val="002B17C4"/>
    <w:rsid w:val="002B44F8"/>
    <w:rsid w:val="002B4C89"/>
    <w:rsid w:val="002C197F"/>
    <w:rsid w:val="002C20DA"/>
    <w:rsid w:val="002C5993"/>
    <w:rsid w:val="002C6321"/>
    <w:rsid w:val="002D0B6E"/>
    <w:rsid w:val="002D118C"/>
    <w:rsid w:val="002D1D76"/>
    <w:rsid w:val="002D4698"/>
    <w:rsid w:val="002D53FF"/>
    <w:rsid w:val="002D5414"/>
    <w:rsid w:val="002D57EC"/>
    <w:rsid w:val="002D7CEA"/>
    <w:rsid w:val="002E04F2"/>
    <w:rsid w:val="002E3D8F"/>
    <w:rsid w:val="002E7A9E"/>
    <w:rsid w:val="002F258B"/>
    <w:rsid w:val="002F2D87"/>
    <w:rsid w:val="002F30BA"/>
    <w:rsid w:val="002F5789"/>
    <w:rsid w:val="00300C82"/>
    <w:rsid w:val="00302D69"/>
    <w:rsid w:val="0030519D"/>
    <w:rsid w:val="00306D09"/>
    <w:rsid w:val="0031087F"/>
    <w:rsid w:val="00311E73"/>
    <w:rsid w:val="00312226"/>
    <w:rsid w:val="003138A2"/>
    <w:rsid w:val="00315CE6"/>
    <w:rsid w:val="00316E8C"/>
    <w:rsid w:val="0031713B"/>
    <w:rsid w:val="00321582"/>
    <w:rsid w:val="00321955"/>
    <w:rsid w:val="00322ADB"/>
    <w:rsid w:val="003239E9"/>
    <w:rsid w:val="003254B2"/>
    <w:rsid w:val="00326873"/>
    <w:rsid w:val="00331A34"/>
    <w:rsid w:val="00331C83"/>
    <w:rsid w:val="003344A2"/>
    <w:rsid w:val="00335A62"/>
    <w:rsid w:val="00337A55"/>
    <w:rsid w:val="00340DA6"/>
    <w:rsid w:val="00340EFF"/>
    <w:rsid w:val="00341531"/>
    <w:rsid w:val="00345FD4"/>
    <w:rsid w:val="00346360"/>
    <w:rsid w:val="003465F1"/>
    <w:rsid w:val="00350045"/>
    <w:rsid w:val="0035137A"/>
    <w:rsid w:val="00351D3A"/>
    <w:rsid w:val="003555D5"/>
    <w:rsid w:val="00360CB0"/>
    <w:rsid w:val="00364E2E"/>
    <w:rsid w:val="00366E8D"/>
    <w:rsid w:val="00374214"/>
    <w:rsid w:val="00377B84"/>
    <w:rsid w:val="00380766"/>
    <w:rsid w:val="003835D4"/>
    <w:rsid w:val="00384A12"/>
    <w:rsid w:val="00384BB4"/>
    <w:rsid w:val="00386B25"/>
    <w:rsid w:val="00387F3E"/>
    <w:rsid w:val="00391CCA"/>
    <w:rsid w:val="00393A09"/>
    <w:rsid w:val="00394362"/>
    <w:rsid w:val="00395D43"/>
    <w:rsid w:val="00396982"/>
    <w:rsid w:val="00397890"/>
    <w:rsid w:val="003A1605"/>
    <w:rsid w:val="003A17FE"/>
    <w:rsid w:val="003A2D3F"/>
    <w:rsid w:val="003A5689"/>
    <w:rsid w:val="003A685D"/>
    <w:rsid w:val="003B0264"/>
    <w:rsid w:val="003B18C0"/>
    <w:rsid w:val="003B6DEF"/>
    <w:rsid w:val="003C033E"/>
    <w:rsid w:val="003C37DE"/>
    <w:rsid w:val="003C4E25"/>
    <w:rsid w:val="003C7483"/>
    <w:rsid w:val="003C7B6F"/>
    <w:rsid w:val="003D05C6"/>
    <w:rsid w:val="003D465E"/>
    <w:rsid w:val="003D56AC"/>
    <w:rsid w:val="003E021B"/>
    <w:rsid w:val="003E0AD6"/>
    <w:rsid w:val="003E2325"/>
    <w:rsid w:val="003E4C58"/>
    <w:rsid w:val="003E5C1A"/>
    <w:rsid w:val="003F00D5"/>
    <w:rsid w:val="003F07DD"/>
    <w:rsid w:val="003F1070"/>
    <w:rsid w:val="003F22A3"/>
    <w:rsid w:val="003F2419"/>
    <w:rsid w:val="003F2D89"/>
    <w:rsid w:val="003F37D0"/>
    <w:rsid w:val="003F4A69"/>
    <w:rsid w:val="003F5496"/>
    <w:rsid w:val="003F7062"/>
    <w:rsid w:val="003F7E0B"/>
    <w:rsid w:val="004023DB"/>
    <w:rsid w:val="004035D9"/>
    <w:rsid w:val="00407E88"/>
    <w:rsid w:val="00412CEC"/>
    <w:rsid w:val="0041459B"/>
    <w:rsid w:val="00415C3D"/>
    <w:rsid w:val="004230DA"/>
    <w:rsid w:val="00424F2D"/>
    <w:rsid w:val="004254E6"/>
    <w:rsid w:val="00426CAD"/>
    <w:rsid w:val="00427242"/>
    <w:rsid w:val="00430B13"/>
    <w:rsid w:val="00433A88"/>
    <w:rsid w:val="00435EBC"/>
    <w:rsid w:val="00437766"/>
    <w:rsid w:val="00440B85"/>
    <w:rsid w:val="004424C8"/>
    <w:rsid w:val="004441BE"/>
    <w:rsid w:val="0044739D"/>
    <w:rsid w:val="00452B4A"/>
    <w:rsid w:val="004537DB"/>
    <w:rsid w:val="004544B7"/>
    <w:rsid w:val="00455779"/>
    <w:rsid w:val="00457D93"/>
    <w:rsid w:val="00462845"/>
    <w:rsid w:val="00463025"/>
    <w:rsid w:val="00466697"/>
    <w:rsid w:val="00470D10"/>
    <w:rsid w:val="00473BC4"/>
    <w:rsid w:val="00474926"/>
    <w:rsid w:val="0047677B"/>
    <w:rsid w:val="0048292C"/>
    <w:rsid w:val="00482E75"/>
    <w:rsid w:val="0048304C"/>
    <w:rsid w:val="00484CD8"/>
    <w:rsid w:val="004864F7"/>
    <w:rsid w:val="00486BDA"/>
    <w:rsid w:val="004872A2"/>
    <w:rsid w:val="00490481"/>
    <w:rsid w:val="00495376"/>
    <w:rsid w:val="00496B6F"/>
    <w:rsid w:val="004A257E"/>
    <w:rsid w:val="004A31D0"/>
    <w:rsid w:val="004A3710"/>
    <w:rsid w:val="004B1038"/>
    <w:rsid w:val="004B176B"/>
    <w:rsid w:val="004B2960"/>
    <w:rsid w:val="004B35E7"/>
    <w:rsid w:val="004B35FA"/>
    <w:rsid w:val="004B3837"/>
    <w:rsid w:val="004B38EA"/>
    <w:rsid w:val="004B6151"/>
    <w:rsid w:val="004C0389"/>
    <w:rsid w:val="004C2402"/>
    <w:rsid w:val="004C5D33"/>
    <w:rsid w:val="004D1AFE"/>
    <w:rsid w:val="004D22F9"/>
    <w:rsid w:val="004D4AE5"/>
    <w:rsid w:val="004E1091"/>
    <w:rsid w:val="004E1417"/>
    <w:rsid w:val="004E2E66"/>
    <w:rsid w:val="004E2E9A"/>
    <w:rsid w:val="004E460D"/>
    <w:rsid w:val="004F0FBD"/>
    <w:rsid w:val="004F2FFA"/>
    <w:rsid w:val="004F31E1"/>
    <w:rsid w:val="004F348B"/>
    <w:rsid w:val="004F707F"/>
    <w:rsid w:val="005000AB"/>
    <w:rsid w:val="00500BDC"/>
    <w:rsid w:val="00501853"/>
    <w:rsid w:val="00503F99"/>
    <w:rsid w:val="0050557A"/>
    <w:rsid w:val="00505C5E"/>
    <w:rsid w:val="00510831"/>
    <w:rsid w:val="0051532E"/>
    <w:rsid w:val="005153DE"/>
    <w:rsid w:val="0051612C"/>
    <w:rsid w:val="005163F9"/>
    <w:rsid w:val="0053130B"/>
    <w:rsid w:val="005329CF"/>
    <w:rsid w:val="00532AC5"/>
    <w:rsid w:val="00533CDA"/>
    <w:rsid w:val="00534C41"/>
    <w:rsid w:val="00534C4C"/>
    <w:rsid w:val="0053570D"/>
    <w:rsid w:val="00540326"/>
    <w:rsid w:val="00542E99"/>
    <w:rsid w:val="00544D0E"/>
    <w:rsid w:val="0054585B"/>
    <w:rsid w:val="0054633A"/>
    <w:rsid w:val="00554893"/>
    <w:rsid w:val="00565B08"/>
    <w:rsid w:val="0057099C"/>
    <w:rsid w:val="00571451"/>
    <w:rsid w:val="00571627"/>
    <w:rsid w:val="00571E25"/>
    <w:rsid w:val="005733A1"/>
    <w:rsid w:val="00582CDD"/>
    <w:rsid w:val="0058369C"/>
    <w:rsid w:val="00584D54"/>
    <w:rsid w:val="0059065E"/>
    <w:rsid w:val="005915A9"/>
    <w:rsid w:val="00591F0A"/>
    <w:rsid w:val="005923BC"/>
    <w:rsid w:val="00597544"/>
    <w:rsid w:val="005A0C20"/>
    <w:rsid w:val="005A1050"/>
    <w:rsid w:val="005A1135"/>
    <w:rsid w:val="005A529F"/>
    <w:rsid w:val="005B3F6D"/>
    <w:rsid w:val="005B6CD5"/>
    <w:rsid w:val="005C00B2"/>
    <w:rsid w:val="005C1047"/>
    <w:rsid w:val="005C17B4"/>
    <w:rsid w:val="005C2A92"/>
    <w:rsid w:val="005C75B4"/>
    <w:rsid w:val="005D12F7"/>
    <w:rsid w:val="005D60E8"/>
    <w:rsid w:val="005D7930"/>
    <w:rsid w:val="005E1D2C"/>
    <w:rsid w:val="005E2202"/>
    <w:rsid w:val="005E5283"/>
    <w:rsid w:val="005E5E01"/>
    <w:rsid w:val="005E7754"/>
    <w:rsid w:val="005F4A5F"/>
    <w:rsid w:val="005F5F09"/>
    <w:rsid w:val="006010EE"/>
    <w:rsid w:val="006021A1"/>
    <w:rsid w:val="00606D3B"/>
    <w:rsid w:val="00610EF1"/>
    <w:rsid w:val="00611278"/>
    <w:rsid w:val="006121F0"/>
    <w:rsid w:val="0061416A"/>
    <w:rsid w:val="006156D2"/>
    <w:rsid w:val="00616AE1"/>
    <w:rsid w:val="00622846"/>
    <w:rsid w:val="006246CA"/>
    <w:rsid w:val="00626832"/>
    <w:rsid w:val="006268C1"/>
    <w:rsid w:val="00630FF3"/>
    <w:rsid w:val="0063118D"/>
    <w:rsid w:val="00633547"/>
    <w:rsid w:val="00636A80"/>
    <w:rsid w:val="00636C3F"/>
    <w:rsid w:val="00636E0F"/>
    <w:rsid w:val="00641813"/>
    <w:rsid w:val="00642386"/>
    <w:rsid w:val="006423F1"/>
    <w:rsid w:val="006444BE"/>
    <w:rsid w:val="0064725C"/>
    <w:rsid w:val="00651626"/>
    <w:rsid w:val="00651BEF"/>
    <w:rsid w:val="00652642"/>
    <w:rsid w:val="00653EF8"/>
    <w:rsid w:val="006559ED"/>
    <w:rsid w:val="0066269C"/>
    <w:rsid w:val="00665E59"/>
    <w:rsid w:val="00667045"/>
    <w:rsid w:val="00670326"/>
    <w:rsid w:val="006723D3"/>
    <w:rsid w:val="0067297B"/>
    <w:rsid w:val="00672AC8"/>
    <w:rsid w:val="006733B8"/>
    <w:rsid w:val="00675C79"/>
    <w:rsid w:val="00677969"/>
    <w:rsid w:val="00680054"/>
    <w:rsid w:val="00680A0B"/>
    <w:rsid w:val="00682CED"/>
    <w:rsid w:val="0068469B"/>
    <w:rsid w:val="00685511"/>
    <w:rsid w:val="00685A89"/>
    <w:rsid w:val="006865D9"/>
    <w:rsid w:val="00690C14"/>
    <w:rsid w:val="006918D9"/>
    <w:rsid w:val="00693122"/>
    <w:rsid w:val="00693FA7"/>
    <w:rsid w:val="00694B43"/>
    <w:rsid w:val="00697752"/>
    <w:rsid w:val="006A1CD4"/>
    <w:rsid w:val="006A264C"/>
    <w:rsid w:val="006A38B8"/>
    <w:rsid w:val="006A425D"/>
    <w:rsid w:val="006A6FC7"/>
    <w:rsid w:val="006B5DE4"/>
    <w:rsid w:val="006B6020"/>
    <w:rsid w:val="006B6E0A"/>
    <w:rsid w:val="006B7E48"/>
    <w:rsid w:val="006C16BA"/>
    <w:rsid w:val="006C26CE"/>
    <w:rsid w:val="006C4EB4"/>
    <w:rsid w:val="006C5DB6"/>
    <w:rsid w:val="006D2E5F"/>
    <w:rsid w:val="006D33EC"/>
    <w:rsid w:val="006D44EB"/>
    <w:rsid w:val="006D4CFF"/>
    <w:rsid w:val="006E4030"/>
    <w:rsid w:val="006E55B8"/>
    <w:rsid w:val="006F0BF9"/>
    <w:rsid w:val="006F1867"/>
    <w:rsid w:val="006F19E5"/>
    <w:rsid w:val="006F385F"/>
    <w:rsid w:val="006F3AEE"/>
    <w:rsid w:val="006F6F44"/>
    <w:rsid w:val="006F718E"/>
    <w:rsid w:val="00701EB4"/>
    <w:rsid w:val="007037F1"/>
    <w:rsid w:val="00704D67"/>
    <w:rsid w:val="007105F9"/>
    <w:rsid w:val="00711450"/>
    <w:rsid w:val="00711917"/>
    <w:rsid w:val="00713BBB"/>
    <w:rsid w:val="00715610"/>
    <w:rsid w:val="007209D5"/>
    <w:rsid w:val="00720C05"/>
    <w:rsid w:val="0072180D"/>
    <w:rsid w:val="0072369F"/>
    <w:rsid w:val="00726470"/>
    <w:rsid w:val="00727930"/>
    <w:rsid w:val="00733215"/>
    <w:rsid w:val="00736352"/>
    <w:rsid w:val="0074087D"/>
    <w:rsid w:val="00744491"/>
    <w:rsid w:val="0074494D"/>
    <w:rsid w:val="007465B8"/>
    <w:rsid w:val="00762302"/>
    <w:rsid w:val="007716BE"/>
    <w:rsid w:val="00774FC3"/>
    <w:rsid w:val="00776D36"/>
    <w:rsid w:val="00777CB7"/>
    <w:rsid w:val="007816E1"/>
    <w:rsid w:val="007856F3"/>
    <w:rsid w:val="00785DBC"/>
    <w:rsid w:val="00785DF8"/>
    <w:rsid w:val="00786DCF"/>
    <w:rsid w:val="0079053E"/>
    <w:rsid w:val="00791F94"/>
    <w:rsid w:val="00792C9B"/>
    <w:rsid w:val="00793BB3"/>
    <w:rsid w:val="00793F8A"/>
    <w:rsid w:val="00797647"/>
    <w:rsid w:val="007A00F7"/>
    <w:rsid w:val="007A097B"/>
    <w:rsid w:val="007A32DF"/>
    <w:rsid w:val="007A4405"/>
    <w:rsid w:val="007A6AFD"/>
    <w:rsid w:val="007A76CC"/>
    <w:rsid w:val="007A7D74"/>
    <w:rsid w:val="007B45AB"/>
    <w:rsid w:val="007B7D4A"/>
    <w:rsid w:val="007C0892"/>
    <w:rsid w:val="007C158D"/>
    <w:rsid w:val="007C33F5"/>
    <w:rsid w:val="007C3A7F"/>
    <w:rsid w:val="007C535D"/>
    <w:rsid w:val="007C7950"/>
    <w:rsid w:val="007D13DF"/>
    <w:rsid w:val="007D2A97"/>
    <w:rsid w:val="007D2BA4"/>
    <w:rsid w:val="007E23F4"/>
    <w:rsid w:val="007E26DF"/>
    <w:rsid w:val="007E32CD"/>
    <w:rsid w:val="007E3C40"/>
    <w:rsid w:val="007E5F8D"/>
    <w:rsid w:val="007E7C96"/>
    <w:rsid w:val="007F030E"/>
    <w:rsid w:val="007F05DC"/>
    <w:rsid w:val="007F2672"/>
    <w:rsid w:val="007F2912"/>
    <w:rsid w:val="007F769D"/>
    <w:rsid w:val="00804231"/>
    <w:rsid w:val="008052EA"/>
    <w:rsid w:val="0080597F"/>
    <w:rsid w:val="00810036"/>
    <w:rsid w:val="008106A1"/>
    <w:rsid w:val="00810A99"/>
    <w:rsid w:val="00811D5C"/>
    <w:rsid w:val="00812709"/>
    <w:rsid w:val="00814E51"/>
    <w:rsid w:val="00814F0A"/>
    <w:rsid w:val="00821FBB"/>
    <w:rsid w:val="0082210A"/>
    <w:rsid w:val="0082263B"/>
    <w:rsid w:val="00823DCC"/>
    <w:rsid w:val="00836D1E"/>
    <w:rsid w:val="00837857"/>
    <w:rsid w:val="00841819"/>
    <w:rsid w:val="00842416"/>
    <w:rsid w:val="00843B97"/>
    <w:rsid w:val="0084433D"/>
    <w:rsid w:val="00845968"/>
    <w:rsid w:val="00850D9F"/>
    <w:rsid w:val="00852939"/>
    <w:rsid w:val="00853075"/>
    <w:rsid w:val="0085772F"/>
    <w:rsid w:val="008602CD"/>
    <w:rsid w:val="008628F4"/>
    <w:rsid w:val="0086351A"/>
    <w:rsid w:val="008652E8"/>
    <w:rsid w:val="00867042"/>
    <w:rsid w:val="008755EA"/>
    <w:rsid w:val="008762C8"/>
    <w:rsid w:val="00881160"/>
    <w:rsid w:val="00881D81"/>
    <w:rsid w:val="00882121"/>
    <w:rsid w:val="0088462E"/>
    <w:rsid w:val="00892B06"/>
    <w:rsid w:val="008A3BFA"/>
    <w:rsid w:val="008B3DF0"/>
    <w:rsid w:val="008B476E"/>
    <w:rsid w:val="008B48CD"/>
    <w:rsid w:val="008B6283"/>
    <w:rsid w:val="008B6B83"/>
    <w:rsid w:val="008C50A7"/>
    <w:rsid w:val="008C79E7"/>
    <w:rsid w:val="008D0041"/>
    <w:rsid w:val="008D0E46"/>
    <w:rsid w:val="008D1088"/>
    <w:rsid w:val="008D1A50"/>
    <w:rsid w:val="008D2BA3"/>
    <w:rsid w:val="008D6C2B"/>
    <w:rsid w:val="008E2C93"/>
    <w:rsid w:val="008E6635"/>
    <w:rsid w:val="008E730A"/>
    <w:rsid w:val="008F1E28"/>
    <w:rsid w:val="008F28B7"/>
    <w:rsid w:val="008F4B99"/>
    <w:rsid w:val="008F5F36"/>
    <w:rsid w:val="009015D2"/>
    <w:rsid w:val="009021DC"/>
    <w:rsid w:val="0090325E"/>
    <w:rsid w:val="00903274"/>
    <w:rsid w:val="009040BF"/>
    <w:rsid w:val="00904749"/>
    <w:rsid w:val="00904BCE"/>
    <w:rsid w:val="0090520E"/>
    <w:rsid w:val="009054AE"/>
    <w:rsid w:val="00906CBF"/>
    <w:rsid w:val="009075F3"/>
    <w:rsid w:val="00910607"/>
    <w:rsid w:val="00911041"/>
    <w:rsid w:val="009154F1"/>
    <w:rsid w:val="00923270"/>
    <w:rsid w:val="009245E9"/>
    <w:rsid w:val="00924E4E"/>
    <w:rsid w:val="0093089B"/>
    <w:rsid w:val="0093339B"/>
    <w:rsid w:val="00935D5B"/>
    <w:rsid w:val="00937026"/>
    <w:rsid w:val="00941301"/>
    <w:rsid w:val="00941FB2"/>
    <w:rsid w:val="00943999"/>
    <w:rsid w:val="00943E43"/>
    <w:rsid w:val="00944C6B"/>
    <w:rsid w:val="00946ACB"/>
    <w:rsid w:val="0094769F"/>
    <w:rsid w:val="0096229E"/>
    <w:rsid w:val="00962B75"/>
    <w:rsid w:val="009634A6"/>
    <w:rsid w:val="009639B5"/>
    <w:rsid w:val="009667A5"/>
    <w:rsid w:val="00970170"/>
    <w:rsid w:val="009703D7"/>
    <w:rsid w:val="009717B1"/>
    <w:rsid w:val="0097428D"/>
    <w:rsid w:val="0097465D"/>
    <w:rsid w:val="009747E0"/>
    <w:rsid w:val="00974B0C"/>
    <w:rsid w:val="0097677C"/>
    <w:rsid w:val="009807C9"/>
    <w:rsid w:val="00982657"/>
    <w:rsid w:val="00984F91"/>
    <w:rsid w:val="00995285"/>
    <w:rsid w:val="009A0DB6"/>
    <w:rsid w:val="009A2DA6"/>
    <w:rsid w:val="009A36DD"/>
    <w:rsid w:val="009A71A4"/>
    <w:rsid w:val="009A7D22"/>
    <w:rsid w:val="009B2445"/>
    <w:rsid w:val="009B2A8B"/>
    <w:rsid w:val="009B380A"/>
    <w:rsid w:val="009B4E05"/>
    <w:rsid w:val="009B535E"/>
    <w:rsid w:val="009C009D"/>
    <w:rsid w:val="009C1BE8"/>
    <w:rsid w:val="009C23C5"/>
    <w:rsid w:val="009C35DC"/>
    <w:rsid w:val="009C3B55"/>
    <w:rsid w:val="009C4C4C"/>
    <w:rsid w:val="009D08CE"/>
    <w:rsid w:val="009D16CA"/>
    <w:rsid w:val="009D4558"/>
    <w:rsid w:val="009D4737"/>
    <w:rsid w:val="009D4D27"/>
    <w:rsid w:val="009D558D"/>
    <w:rsid w:val="009D5B44"/>
    <w:rsid w:val="009D60A8"/>
    <w:rsid w:val="009D650A"/>
    <w:rsid w:val="009E0DD7"/>
    <w:rsid w:val="009E2106"/>
    <w:rsid w:val="009E2F32"/>
    <w:rsid w:val="009E40E6"/>
    <w:rsid w:val="009E44B6"/>
    <w:rsid w:val="009F066C"/>
    <w:rsid w:val="009F4AE4"/>
    <w:rsid w:val="009F4BBE"/>
    <w:rsid w:val="009F5DA3"/>
    <w:rsid w:val="009F6491"/>
    <w:rsid w:val="00A0456C"/>
    <w:rsid w:val="00A05248"/>
    <w:rsid w:val="00A0565D"/>
    <w:rsid w:val="00A12C2F"/>
    <w:rsid w:val="00A171BF"/>
    <w:rsid w:val="00A20898"/>
    <w:rsid w:val="00A21EFF"/>
    <w:rsid w:val="00A23A7A"/>
    <w:rsid w:val="00A24A0D"/>
    <w:rsid w:val="00A24A7C"/>
    <w:rsid w:val="00A2750B"/>
    <w:rsid w:val="00A30432"/>
    <w:rsid w:val="00A3355C"/>
    <w:rsid w:val="00A33806"/>
    <w:rsid w:val="00A3583D"/>
    <w:rsid w:val="00A372A8"/>
    <w:rsid w:val="00A37E57"/>
    <w:rsid w:val="00A40E72"/>
    <w:rsid w:val="00A50918"/>
    <w:rsid w:val="00A50FD4"/>
    <w:rsid w:val="00A52AE8"/>
    <w:rsid w:val="00A53E62"/>
    <w:rsid w:val="00A551EC"/>
    <w:rsid w:val="00A61DF2"/>
    <w:rsid w:val="00A62EAC"/>
    <w:rsid w:val="00A62EF1"/>
    <w:rsid w:val="00A64F8B"/>
    <w:rsid w:val="00A7077A"/>
    <w:rsid w:val="00A71D1D"/>
    <w:rsid w:val="00A7238B"/>
    <w:rsid w:val="00A7443D"/>
    <w:rsid w:val="00A76D48"/>
    <w:rsid w:val="00A80D8A"/>
    <w:rsid w:val="00A81BAD"/>
    <w:rsid w:val="00A826DD"/>
    <w:rsid w:val="00A82D94"/>
    <w:rsid w:val="00A82FCA"/>
    <w:rsid w:val="00A83D7F"/>
    <w:rsid w:val="00A86E62"/>
    <w:rsid w:val="00A87CEA"/>
    <w:rsid w:val="00A908FC"/>
    <w:rsid w:val="00A910AA"/>
    <w:rsid w:val="00A9240E"/>
    <w:rsid w:val="00A92822"/>
    <w:rsid w:val="00A93700"/>
    <w:rsid w:val="00A97530"/>
    <w:rsid w:val="00AA1293"/>
    <w:rsid w:val="00AA21F1"/>
    <w:rsid w:val="00AB3B69"/>
    <w:rsid w:val="00AB4192"/>
    <w:rsid w:val="00AB742E"/>
    <w:rsid w:val="00AC02EA"/>
    <w:rsid w:val="00AC11CC"/>
    <w:rsid w:val="00AC469C"/>
    <w:rsid w:val="00AC4D0B"/>
    <w:rsid w:val="00AC6B69"/>
    <w:rsid w:val="00AD25E8"/>
    <w:rsid w:val="00AD3917"/>
    <w:rsid w:val="00AD737C"/>
    <w:rsid w:val="00AE161A"/>
    <w:rsid w:val="00AE4AAD"/>
    <w:rsid w:val="00AE4F2B"/>
    <w:rsid w:val="00AE72A0"/>
    <w:rsid w:val="00AE7CA1"/>
    <w:rsid w:val="00AE7CB4"/>
    <w:rsid w:val="00AF11B4"/>
    <w:rsid w:val="00AF2146"/>
    <w:rsid w:val="00AF58E7"/>
    <w:rsid w:val="00AF5B68"/>
    <w:rsid w:val="00B0170A"/>
    <w:rsid w:val="00B02E00"/>
    <w:rsid w:val="00B0417C"/>
    <w:rsid w:val="00B0551D"/>
    <w:rsid w:val="00B05E1F"/>
    <w:rsid w:val="00B076B8"/>
    <w:rsid w:val="00B1163F"/>
    <w:rsid w:val="00B16E6E"/>
    <w:rsid w:val="00B16F09"/>
    <w:rsid w:val="00B16F15"/>
    <w:rsid w:val="00B205BB"/>
    <w:rsid w:val="00B22C44"/>
    <w:rsid w:val="00B23E12"/>
    <w:rsid w:val="00B33704"/>
    <w:rsid w:val="00B344D8"/>
    <w:rsid w:val="00B34512"/>
    <w:rsid w:val="00B3510C"/>
    <w:rsid w:val="00B3511E"/>
    <w:rsid w:val="00B36434"/>
    <w:rsid w:val="00B42D34"/>
    <w:rsid w:val="00B433FC"/>
    <w:rsid w:val="00B44B6D"/>
    <w:rsid w:val="00B45226"/>
    <w:rsid w:val="00B457A9"/>
    <w:rsid w:val="00B47ADE"/>
    <w:rsid w:val="00B54947"/>
    <w:rsid w:val="00B608B1"/>
    <w:rsid w:val="00B747B7"/>
    <w:rsid w:val="00B751D2"/>
    <w:rsid w:val="00B75A0A"/>
    <w:rsid w:val="00B77A15"/>
    <w:rsid w:val="00B80BFB"/>
    <w:rsid w:val="00B81E68"/>
    <w:rsid w:val="00B877AF"/>
    <w:rsid w:val="00B90A06"/>
    <w:rsid w:val="00B93F64"/>
    <w:rsid w:val="00B957DE"/>
    <w:rsid w:val="00BA00D2"/>
    <w:rsid w:val="00BA11F8"/>
    <w:rsid w:val="00BA16C3"/>
    <w:rsid w:val="00BA6CCC"/>
    <w:rsid w:val="00BA6D9A"/>
    <w:rsid w:val="00BA770B"/>
    <w:rsid w:val="00BB1690"/>
    <w:rsid w:val="00BB19D1"/>
    <w:rsid w:val="00BB1C26"/>
    <w:rsid w:val="00BB31EE"/>
    <w:rsid w:val="00BB66CA"/>
    <w:rsid w:val="00BC1922"/>
    <w:rsid w:val="00BC2BAF"/>
    <w:rsid w:val="00BC4387"/>
    <w:rsid w:val="00BC5838"/>
    <w:rsid w:val="00BD0AB4"/>
    <w:rsid w:val="00BD225A"/>
    <w:rsid w:val="00BE26B6"/>
    <w:rsid w:val="00BE2C40"/>
    <w:rsid w:val="00BF17B4"/>
    <w:rsid w:val="00BF19C4"/>
    <w:rsid w:val="00BF3B75"/>
    <w:rsid w:val="00BF5675"/>
    <w:rsid w:val="00BF7AEB"/>
    <w:rsid w:val="00C0001C"/>
    <w:rsid w:val="00C00926"/>
    <w:rsid w:val="00C01454"/>
    <w:rsid w:val="00C02E5D"/>
    <w:rsid w:val="00C051B9"/>
    <w:rsid w:val="00C1117C"/>
    <w:rsid w:val="00C1300F"/>
    <w:rsid w:val="00C130C5"/>
    <w:rsid w:val="00C132F0"/>
    <w:rsid w:val="00C13B16"/>
    <w:rsid w:val="00C13B78"/>
    <w:rsid w:val="00C13F72"/>
    <w:rsid w:val="00C14FB3"/>
    <w:rsid w:val="00C1548A"/>
    <w:rsid w:val="00C154DF"/>
    <w:rsid w:val="00C16C20"/>
    <w:rsid w:val="00C170AC"/>
    <w:rsid w:val="00C1794E"/>
    <w:rsid w:val="00C24827"/>
    <w:rsid w:val="00C24C44"/>
    <w:rsid w:val="00C3089E"/>
    <w:rsid w:val="00C3216C"/>
    <w:rsid w:val="00C33A0C"/>
    <w:rsid w:val="00C40B95"/>
    <w:rsid w:val="00C42CBC"/>
    <w:rsid w:val="00C42E63"/>
    <w:rsid w:val="00C45289"/>
    <w:rsid w:val="00C46C9D"/>
    <w:rsid w:val="00C47F8E"/>
    <w:rsid w:val="00C51347"/>
    <w:rsid w:val="00C53E3D"/>
    <w:rsid w:val="00C57224"/>
    <w:rsid w:val="00C610EE"/>
    <w:rsid w:val="00C6131F"/>
    <w:rsid w:val="00C61E84"/>
    <w:rsid w:val="00C626D5"/>
    <w:rsid w:val="00C63270"/>
    <w:rsid w:val="00C637E7"/>
    <w:rsid w:val="00C65430"/>
    <w:rsid w:val="00C65997"/>
    <w:rsid w:val="00C66675"/>
    <w:rsid w:val="00C671B4"/>
    <w:rsid w:val="00C672BD"/>
    <w:rsid w:val="00C728AF"/>
    <w:rsid w:val="00C73E20"/>
    <w:rsid w:val="00C752AB"/>
    <w:rsid w:val="00C774FD"/>
    <w:rsid w:val="00C77F9A"/>
    <w:rsid w:val="00C81BE2"/>
    <w:rsid w:val="00C828CA"/>
    <w:rsid w:val="00C83661"/>
    <w:rsid w:val="00C8612C"/>
    <w:rsid w:val="00C8731B"/>
    <w:rsid w:val="00C87C22"/>
    <w:rsid w:val="00C901B9"/>
    <w:rsid w:val="00C90AC5"/>
    <w:rsid w:val="00C93156"/>
    <w:rsid w:val="00C94372"/>
    <w:rsid w:val="00C97351"/>
    <w:rsid w:val="00CA2307"/>
    <w:rsid w:val="00CA34AA"/>
    <w:rsid w:val="00CA3E13"/>
    <w:rsid w:val="00CA508D"/>
    <w:rsid w:val="00CA6772"/>
    <w:rsid w:val="00CA708C"/>
    <w:rsid w:val="00CA71D2"/>
    <w:rsid w:val="00CB4A5C"/>
    <w:rsid w:val="00CB6D11"/>
    <w:rsid w:val="00CC1643"/>
    <w:rsid w:val="00CC378A"/>
    <w:rsid w:val="00CC4700"/>
    <w:rsid w:val="00CC5EB0"/>
    <w:rsid w:val="00CC632E"/>
    <w:rsid w:val="00CC6C95"/>
    <w:rsid w:val="00CC74CC"/>
    <w:rsid w:val="00CD1FF2"/>
    <w:rsid w:val="00CD4D21"/>
    <w:rsid w:val="00CD570A"/>
    <w:rsid w:val="00CE15C9"/>
    <w:rsid w:val="00CE3484"/>
    <w:rsid w:val="00CE395C"/>
    <w:rsid w:val="00CE46D1"/>
    <w:rsid w:val="00CE67E1"/>
    <w:rsid w:val="00CF1102"/>
    <w:rsid w:val="00CF20C9"/>
    <w:rsid w:val="00CF5141"/>
    <w:rsid w:val="00D0180B"/>
    <w:rsid w:val="00D01893"/>
    <w:rsid w:val="00D0322E"/>
    <w:rsid w:val="00D05639"/>
    <w:rsid w:val="00D104A6"/>
    <w:rsid w:val="00D106A1"/>
    <w:rsid w:val="00D107E3"/>
    <w:rsid w:val="00D1240B"/>
    <w:rsid w:val="00D1279C"/>
    <w:rsid w:val="00D1402C"/>
    <w:rsid w:val="00D21B39"/>
    <w:rsid w:val="00D235E4"/>
    <w:rsid w:val="00D27F7E"/>
    <w:rsid w:val="00D34294"/>
    <w:rsid w:val="00D36D1E"/>
    <w:rsid w:val="00D375BC"/>
    <w:rsid w:val="00D40353"/>
    <w:rsid w:val="00D422D6"/>
    <w:rsid w:val="00D607C4"/>
    <w:rsid w:val="00D61789"/>
    <w:rsid w:val="00D6244E"/>
    <w:rsid w:val="00D6484A"/>
    <w:rsid w:val="00D64FBD"/>
    <w:rsid w:val="00D655A9"/>
    <w:rsid w:val="00D71D16"/>
    <w:rsid w:val="00D7263B"/>
    <w:rsid w:val="00D73AF9"/>
    <w:rsid w:val="00D74178"/>
    <w:rsid w:val="00D74DDA"/>
    <w:rsid w:val="00D75ED1"/>
    <w:rsid w:val="00D80BCD"/>
    <w:rsid w:val="00D862B5"/>
    <w:rsid w:val="00D87A52"/>
    <w:rsid w:val="00D9392A"/>
    <w:rsid w:val="00D959A8"/>
    <w:rsid w:val="00D97677"/>
    <w:rsid w:val="00DA0DE5"/>
    <w:rsid w:val="00DA2062"/>
    <w:rsid w:val="00DA3071"/>
    <w:rsid w:val="00DA43B1"/>
    <w:rsid w:val="00DA7E09"/>
    <w:rsid w:val="00DB2F9D"/>
    <w:rsid w:val="00DB3927"/>
    <w:rsid w:val="00DB573E"/>
    <w:rsid w:val="00DB5D3A"/>
    <w:rsid w:val="00DB6257"/>
    <w:rsid w:val="00DB76D5"/>
    <w:rsid w:val="00DC02B4"/>
    <w:rsid w:val="00DC528A"/>
    <w:rsid w:val="00DC6435"/>
    <w:rsid w:val="00DC69DD"/>
    <w:rsid w:val="00DC7452"/>
    <w:rsid w:val="00DC76DB"/>
    <w:rsid w:val="00DD39B0"/>
    <w:rsid w:val="00DD6360"/>
    <w:rsid w:val="00DD678D"/>
    <w:rsid w:val="00DD6E18"/>
    <w:rsid w:val="00DE0F9F"/>
    <w:rsid w:val="00DE33C9"/>
    <w:rsid w:val="00DE6833"/>
    <w:rsid w:val="00DE7828"/>
    <w:rsid w:val="00DF0E29"/>
    <w:rsid w:val="00DF1021"/>
    <w:rsid w:val="00DF32C7"/>
    <w:rsid w:val="00DF4B1E"/>
    <w:rsid w:val="00DF5903"/>
    <w:rsid w:val="00DF5B32"/>
    <w:rsid w:val="00E00586"/>
    <w:rsid w:val="00E00689"/>
    <w:rsid w:val="00E00C3B"/>
    <w:rsid w:val="00E014F0"/>
    <w:rsid w:val="00E0328A"/>
    <w:rsid w:val="00E056C4"/>
    <w:rsid w:val="00E101EA"/>
    <w:rsid w:val="00E1109B"/>
    <w:rsid w:val="00E1161D"/>
    <w:rsid w:val="00E11B3A"/>
    <w:rsid w:val="00E11D5A"/>
    <w:rsid w:val="00E15199"/>
    <w:rsid w:val="00E15265"/>
    <w:rsid w:val="00E157B7"/>
    <w:rsid w:val="00E169DF"/>
    <w:rsid w:val="00E17AAA"/>
    <w:rsid w:val="00E17DB6"/>
    <w:rsid w:val="00E2155C"/>
    <w:rsid w:val="00E21B8B"/>
    <w:rsid w:val="00E22FF1"/>
    <w:rsid w:val="00E24229"/>
    <w:rsid w:val="00E260E3"/>
    <w:rsid w:val="00E30DD0"/>
    <w:rsid w:val="00E31CDB"/>
    <w:rsid w:val="00E32E83"/>
    <w:rsid w:val="00E36C6D"/>
    <w:rsid w:val="00E37795"/>
    <w:rsid w:val="00E37FB8"/>
    <w:rsid w:val="00E45811"/>
    <w:rsid w:val="00E4639D"/>
    <w:rsid w:val="00E55011"/>
    <w:rsid w:val="00E5614D"/>
    <w:rsid w:val="00E56F8D"/>
    <w:rsid w:val="00E608A9"/>
    <w:rsid w:val="00E617B1"/>
    <w:rsid w:val="00E623B7"/>
    <w:rsid w:val="00E66C50"/>
    <w:rsid w:val="00E71C74"/>
    <w:rsid w:val="00E7281A"/>
    <w:rsid w:val="00E748B7"/>
    <w:rsid w:val="00E76AA1"/>
    <w:rsid w:val="00E7750B"/>
    <w:rsid w:val="00E83C53"/>
    <w:rsid w:val="00E8733D"/>
    <w:rsid w:val="00E91697"/>
    <w:rsid w:val="00E93A4B"/>
    <w:rsid w:val="00E93E94"/>
    <w:rsid w:val="00E95C91"/>
    <w:rsid w:val="00E97114"/>
    <w:rsid w:val="00E97F77"/>
    <w:rsid w:val="00EA2226"/>
    <w:rsid w:val="00EA3E11"/>
    <w:rsid w:val="00EA4B9E"/>
    <w:rsid w:val="00EA7969"/>
    <w:rsid w:val="00EB0886"/>
    <w:rsid w:val="00EB4B23"/>
    <w:rsid w:val="00EB4CCC"/>
    <w:rsid w:val="00EB5239"/>
    <w:rsid w:val="00EB575A"/>
    <w:rsid w:val="00EB5EBC"/>
    <w:rsid w:val="00EC10DB"/>
    <w:rsid w:val="00EC1B8F"/>
    <w:rsid w:val="00EC2349"/>
    <w:rsid w:val="00EC2F3A"/>
    <w:rsid w:val="00EC4399"/>
    <w:rsid w:val="00EC4503"/>
    <w:rsid w:val="00ED29B7"/>
    <w:rsid w:val="00ED4A34"/>
    <w:rsid w:val="00ED51AB"/>
    <w:rsid w:val="00ED6180"/>
    <w:rsid w:val="00ED6BD8"/>
    <w:rsid w:val="00EE3D28"/>
    <w:rsid w:val="00EE417F"/>
    <w:rsid w:val="00EF03B8"/>
    <w:rsid w:val="00EF5D34"/>
    <w:rsid w:val="00EF7050"/>
    <w:rsid w:val="00EF7D25"/>
    <w:rsid w:val="00F00D13"/>
    <w:rsid w:val="00F0145C"/>
    <w:rsid w:val="00F03C0C"/>
    <w:rsid w:val="00F05809"/>
    <w:rsid w:val="00F075F1"/>
    <w:rsid w:val="00F1626B"/>
    <w:rsid w:val="00F20007"/>
    <w:rsid w:val="00F23B99"/>
    <w:rsid w:val="00F24EF6"/>
    <w:rsid w:val="00F25A85"/>
    <w:rsid w:val="00F26A09"/>
    <w:rsid w:val="00F26B33"/>
    <w:rsid w:val="00F310C9"/>
    <w:rsid w:val="00F310DC"/>
    <w:rsid w:val="00F311AA"/>
    <w:rsid w:val="00F31C1D"/>
    <w:rsid w:val="00F32B18"/>
    <w:rsid w:val="00F35EC0"/>
    <w:rsid w:val="00F42D75"/>
    <w:rsid w:val="00F45E43"/>
    <w:rsid w:val="00F46F75"/>
    <w:rsid w:val="00F520FC"/>
    <w:rsid w:val="00F53A63"/>
    <w:rsid w:val="00F55DCA"/>
    <w:rsid w:val="00F6104E"/>
    <w:rsid w:val="00F624D1"/>
    <w:rsid w:val="00F644B3"/>
    <w:rsid w:val="00F656E6"/>
    <w:rsid w:val="00F71941"/>
    <w:rsid w:val="00F71E7F"/>
    <w:rsid w:val="00F729DB"/>
    <w:rsid w:val="00F73413"/>
    <w:rsid w:val="00F738A5"/>
    <w:rsid w:val="00F74B48"/>
    <w:rsid w:val="00F753B5"/>
    <w:rsid w:val="00F80DE6"/>
    <w:rsid w:val="00F85384"/>
    <w:rsid w:val="00F8593F"/>
    <w:rsid w:val="00F873A9"/>
    <w:rsid w:val="00F91EC1"/>
    <w:rsid w:val="00F94684"/>
    <w:rsid w:val="00F954B7"/>
    <w:rsid w:val="00F971A6"/>
    <w:rsid w:val="00FA3738"/>
    <w:rsid w:val="00FA5866"/>
    <w:rsid w:val="00FA7A18"/>
    <w:rsid w:val="00FB0F92"/>
    <w:rsid w:val="00FB2275"/>
    <w:rsid w:val="00FB704A"/>
    <w:rsid w:val="00FC2BE1"/>
    <w:rsid w:val="00FC3AFC"/>
    <w:rsid w:val="00FC53E0"/>
    <w:rsid w:val="00FC6160"/>
    <w:rsid w:val="00FC70B9"/>
    <w:rsid w:val="00FD33F7"/>
    <w:rsid w:val="00FD6A51"/>
    <w:rsid w:val="00FF1A00"/>
    <w:rsid w:val="00FF4C55"/>
    <w:rsid w:val="00FF4FA7"/>
    <w:rsid w:val="00FF512F"/>
    <w:rsid w:val="00FF536F"/>
    <w:rsid w:val="00FF5B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D30DEF3"/>
  <w15:docId w15:val="{5BA8E741-6F7F-4BC4-ABB8-8E3B9B93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uiPriority="20" w:qFormat="1"/>
    <w:lsdException w:name="Document Map" w:locked="0"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SHR BodyText"/>
    <w:qFormat/>
    <w:rsid w:val="00B02E00"/>
    <w:pPr>
      <w:spacing w:after="240"/>
    </w:pPr>
    <w:rPr>
      <w:rFonts w:ascii="Verdana" w:hAnsi="Verdana"/>
      <w:color w:val="000000"/>
      <w:sz w:val="22"/>
      <w:szCs w:val="22"/>
      <w:lang w:eastAsia="en-US"/>
    </w:rPr>
  </w:style>
  <w:style w:type="paragraph" w:styleId="Heading1">
    <w:name w:val="heading 1"/>
    <w:aliases w:val="CSHR A Heading"/>
    <w:basedOn w:val="Normal"/>
    <w:next w:val="Normal"/>
    <w:link w:val="Heading1Char"/>
    <w:uiPriority w:val="9"/>
    <w:qFormat/>
    <w:rsid w:val="00715610"/>
    <w:pPr>
      <w:spacing w:before="100" w:beforeAutospacing="1" w:after="360"/>
      <w:outlineLvl w:val="0"/>
    </w:pPr>
    <w:rPr>
      <w:color w:val="AF292E"/>
      <w:sz w:val="50"/>
      <w:szCs w:val="32"/>
    </w:rPr>
  </w:style>
  <w:style w:type="paragraph" w:styleId="Heading2">
    <w:name w:val="heading 2"/>
    <w:aliases w:val="CSHR B Heading"/>
    <w:basedOn w:val="Normal"/>
    <w:next w:val="Normal"/>
    <w:link w:val="Heading2Char"/>
    <w:uiPriority w:val="9"/>
    <w:qFormat/>
    <w:rsid w:val="00B02E00"/>
    <w:pPr>
      <w:spacing w:line="380" w:lineRule="exact"/>
      <w:outlineLvl w:val="1"/>
    </w:pPr>
    <w:rPr>
      <w:b/>
      <w:color w:val="auto"/>
      <w:sz w:val="32"/>
      <w:szCs w:val="32"/>
    </w:rPr>
  </w:style>
  <w:style w:type="paragraph" w:styleId="Heading3">
    <w:name w:val="heading 3"/>
    <w:aliases w:val="CSHR C Heading"/>
    <w:basedOn w:val="Normal"/>
    <w:next w:val="Normal"/>
    <w:link w:val="Heading3Char"/>
    <w:uiPriority w:val="9"/>
    <w:qFormat/>
    <w:rsid w:val="00B02E00"/>
    <w:pPr>
      <w:outlineLvl w:val="2"/>
    </w:pPr>
    <w:rPr>
      <w:b/>
      <w:color w:val="92D05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SHR A Heading Char"/>
    <w:link w:val="Heading1"/>
    <w:uiPriority w:val="9"/>
    <w:rsid w:val="00715610"/>
    <w:rPr>
      <w:rFonts w:ascii="Arial" w:hAnsi="Arial"/>
      <w:color w:val="AF292E"/>
      <w:sz w:val="50"/>
      <w:szCs w:val="32"/>
      <w:lang w:eastAsia="en-US"/>
    </w:rPr>
  </w:style>
  <w:style w:type="character" w:customStyle="1" w:styleId="Heading2Char">
    <w:name w:val="Heading 2 Char"/>
    <w:aliases w:val="CSHR B Heading Char"/>
    <w:link w:val="Heading2"/>
    <w:uiPriority w:val="9"/>
    <w:rsid w:val="00B02E00"/>
    <w:rPr>
      <w:rFonts w:ascii="Arial" w:hAnsi="Arial"/>
      <w:b/>
      <w:sz w:val="32"/>
      <w:szCs w:val="32"/>
      <w:lang w:eastAsia="en-US"/>
    </w:rPr>
  </w:style>
  <w:style w:type="character" w:customStyle="1" w:styleId="Heading3Char">
    <w:name w:val="Heading 3 Char"/>
    <w:aliases w:val="CSHR C Heading Char"/>
    <w:link w:val="Heading3"/>
    <w:uiPriority w:val="9"/>
    <w:rsid w:val="00B02E00"/>
    <w:rPr>
      <w:rFonts w:ascii="Verdana" w:hAnsi="Verdana"/>
      <w:b/>
      <w:color w:val="92D050"/>
      <w:sz w:val="22"/>
      <w:szCs w:val="32"/>
      <w:lang w:eastAsia="en-US"/>
    </w:rPr>
  </w:style>
  <w:style w:type="table" w:customStyle="1" w:styleId="Blank">
    <w:name w:val="Blank"/>
    <w:basedOn w:val="TableNormal"/>
    <w:uiPriority w:val="99"/>
    <w:locked/>
    <w:rsid w:val="007F030E"/>
    <w:rPr>
      <w:rFonts w:ascii="Cambria" w:hAnsi="Cambria"/>
      <w:lang w:val="en-US"/>
    </w:rPr>
    <w:tblPr>
      <w:tblCellMar>
        <w:left w:w="0" w:type="dxa"/>
        <w:right w:w="0" w:type="dxa"/>
      </w:tblCellMar>
    </w:tblPr>
  </w:style>
  <w:style w:type="paragraph" w:customStyle="1" w:styleId="CopyrightText">
    <w:name w:val="Copyright Text"/>
    <w:basedOn w:val="Normal"/>
    <w:rsid w:val="008652E8"/>
    <w:rPr>
      <w:rFonts w:eastAsia="Times New Roman"/>
      <w:sz w:val="20"/>
      <w:szCs w:val="24"/>
      <w:lang w:eastAsia="en-GB"/>
    </w:rPr>
  </w:style>
  <w:style w:type="character" w:styleId="Hyperlink">
    <w:name w:val="Hyperlink"/>
    <w:aliases w:val="CSHR Hyperlink"/>
    <w:uiPriority w:val="99"/>
    <w:qFormat/>
    <w:rsid w:val="00AC02EA"/>
    <w:rPr>
      <w:rFonts w:ascii="Arial" w:hAnsi="Arial"/>
      <w:color w:val="AF292E"/>
      <w:sz w:val="24"/>
      <w:u w:val="single"/>
    </w:rPr>
  </w:style>
  <w:style w:type="paragraph" w:styleId="BalloonText">
    <w:name w:val="Balloon Text"/>
    <w:basedOn w:val="Normal"/>
    <w:link w:val="BalloonTextChar"/>
    <w:uiPriority w:val="99"/>
    <w:semiHidden/>
    <w:unhideWhenUsed/>
    <w:locked/>
    <w:rsid w:val="007F030E"/>
    <w:pPr>
      <w:spacing w:after="0"/>
    </w:pPr>
    <w:rPr>
      <w:rFonts w:ascii="Tahoma" w:hAnsi="Tahoma" w:cs="Tahoma"/>
      <w:sz w:val="16"/>
      <w:szCs w:val="16"/>
    </w:rPr>
  </w:style>
  <w:style w:type="character" w:customStyle="1" w:styleId="BalloonTextChar">
    <w:name w:val="Balloon Text Char"/>
    <w:link w:val="BalloonText"/>
    <w:uiPriority w:val="99"/>
    <w:semiHidden/>
    <w:rsid w:val="007F030E"/>
    <w:rPr>
      <w:rFonts w:ascii="Tahoma" w:hAnsi="Tahoma" w:cs="Tahoma"/>
      <w:sz w:val="16"/>
      <w:szCs w:val="16"/>
    </w:rPr>
  </w:style>
  <w:style w:type="paragraph" w:styleId="Footer">
    <w:name w:val="footer"/>
    <w:aliases w:val="CSHR Footnotes"/>
    <w:basedOn w:val="Normal"/>
    <w:link w:val="FooterChar"/>
    <w:uiPriority w:val="99"/>
    <w:qFormat/>
    <w:rsid w:val="00C1794E"/>
    <w:pPr>
      <w:tabs>
        <w:tab w:val="center" w:pos="4513"/>
        <w:tab w:val="right" w:pos="9026"/>
      </w:tabs>
      <w:spacing w:after="0" w:line="240" w:lineRule="exact"/>
      <w:jc w:val="right"/>
    </w:pPr>
    <w:rPr>
      <w:sz w:val="20"/>
    </w:rPr>
  </w:style>
  <w:style w:type="character" w:customStyle="1" w:styleId="FooterChar">
    <w:name w:val="Footer Char"/>
    <w:aliases w:val="CSHR Footnotes Char"/>
    <w:link w:val="Footer"/>
    <w:uiPriority w:val="99"/>
    <w:rsid w:val="00A81BAD"/>
    <w:rPr>
      <w:rFonts w:ascii="Arial" w:hAnsi="Arial"/>
      <w:color w:val="000000"/>
      <w:sz w:val="20"/>
    </w:rPr>
  </w:style>
  <w:style w:type="paragraph" w:styleId="Header">
    <w:name w:val="header"/>
    <w:aliases w:val="CSHR Header"/>
    <w:basedOn w:val="Normal"/>
    <w:link w:val="HeaderChar"/>
    <w:uiPriority w:val="99"/>
    <w:rsid w:val="00C1794E"/>
    <w:pPr>
      <w:tabs>
        <w:tab w:val="center" w:pos="4513"/>
        <w:tab w:val="right" w:pos="9026"/>
      </w:tabs>
      <w:spacing w:after="0" w:line="240" w:lineRule="exact"/>
    </w:pPr>
    <w:rPr>
      <w:sz w:val="20"/>
    </w:rPr>
  </w:style>
  <w:style w:type="character" w:customStyle="1" w:styleId="HeaderChar">
    <w:name w:val="Header Char"/>
    <w:aliases w:val="CSHR Header Char"/>
    <w:link w:val="Header"/>
    <w:uiPriority w:val="99"/>
    <w:rsid w:val="00A81BAD"/>
    <w:rPr>
      <w:rFonts w:ascii="Arial" w:hAnsi="Arial"/>
      <w:color w:val="000000"/>
      <w:sz w:val="20"/>
    </w:rPr>
  </w:style>
  <w:style w:type="paragraph" w:styleId="ListParagraph">
    <w:name w:val="List Paragraph"/>
    <w:basedOn w:val="Normal"/>
    <w:uiPriority w:val="34"/>
    <w:qFormat/>
    <w:locked/>
    <w:rsid w:val="00AC02EA"/>
    <w:pPr>
      <w:ind w:left="720"/>
      <w:contextualSpacing/>
    </w:pPr>
  </w:style>
  <w:style w:type="paragraph" w:customStyle="1" w:styleId="CSHRBullets">
    <w:name w:val="CSHR Bullets"/>
    <w:basedOn w:val="ListParagraph"/>
    <w:qFormat/>
    <w:rsid w:val="00D107E3"/>
    <w:pPr>
      <w:numPr>
        <w:numId w:val="1"/>
      </w:numPr>
    </w:pPr>
    <w:rPr>
      <w:color w:val="000000" w:themeColor="text1"/>
    </w:rPr>
  </w:style>
  <w:style w:type="paragraph" w:customStyle="1" w:styleId="CSHRNumbers">
    <w:name w:val="CSHR Numbers"/>
    <w:basedOn w:val="CSHRBullets"/>
    <w:qFormat/>
    <w:rsid w:val="00D107E3"/>
    <w:pPr>
      <w:numPr>
        <w:numId w:val="2"/>
      </w:numPr>
    </w:pPr>
  </w:style>
  <w:style w:type="paragraph" w:customStyle="1" w:styleId="CSHRTitleLeft">
    <w:name w:val="CSHR Title Left"/>
    <w:basedOn w:val="Normal"/>
    <w:qFormat/>
    <w:rsid w:val="0082210A"/>
    <w:pPr>
      <w:spacing w:line="840" w:lineRule="exact"/>
    </w:pPr>
    <w:rPr>
      <w:color w:val="AF292E"/>
      <w:sz w:val="76"/>
      <w:szCs w:val="56"/>
    </w:rPr>
  </w:style>
  <w:style w:type="paragraph" w:customStyle="1" w:styleId="CSHRWhite">
    <w:name w:val="CSHR White"/>
    <w:basedOn w:val="Normal"/>
    <w:qFormat/>
    <w:rsid w:val="00744491"/>
    <w:pPr>
      <w:spacing w:after="120" w:line="240" w:lineRule="exact"/>
    </w:pPr>
    <w:rPr>
      <w:color w:val="FFFFFF"/>
      <w:sz w:val="20"/>
      <w:szCs w:val="20"/>
    </w:rPr>
  </w:style>
  <w:style w:type="paragraph" w:customStyle="1" w:styleId="CSHRCharts">
    <w:name w:val="CSHR Charts"/>
    <w:basedOn w:val="Normal"/>
    <w:qFormat/>
    <w:rsid w:val="00C1794E"/>
    <w:pPr>
      <w:spacing w:line="240" w:lineRule="exact"/>
    </w:pPr>
    <w:rPr>
      <w:color w:val="AF292E"/>
      <w:sz w:val="16"/>
    </w:rPr>
  </w:style>
  <w:style w:type="paragraph" w:customStyle="1" w:styleId="CSHRCaptions">
    <w:name w:val="CSHR Captions"/>
    <w:basedOn w:val="Normal"/>
    <w:qFormat/>
    <w:rsid w:val="00C1794E"/>
    <w:pPr>
      <w:spacing w:line="200" w:lineRule="exact"/>
    </w:pPr>
    <w:rPr>
      <w:b/>
      <w:sz w:val="16"/>
    </w:rPr>
  </w:style>
  <w:style w:type="paragraph" w:customStyle="1" w:styleId="CSHRSubtitle">
    <w:name w:val="CSHR Subtitle"/>
    <w:basedOn w:val="Normal"/>
    <w:qFormat/>
    <w:rsid w:val="009D16CA"/>
    <w:pPr>
      <w:spacing w:line="520" w:lineRule="exact"/>
    </w:pPr>
    <w:rPr>
      <w:color w:val="AF292E"/>
      <w:sz w:val="44"/>
      <w:szCs w:val="32"/>
    </w:rPr>
  </w:style>
  <w:style w:type="paragraph" w:customStyle="1" w:styleId="CSHRBodyText">
    <w:name w:val="CSHR Body Text"/>
    <w:basedOn w:val="Normal"/>
    <w:rsid w:val="006021A1"/>
    <w:rPr>
      <w:rFonts w:eastAsia="Times New Roman"/>
      <w:szCs w:val="20"/>
      <w:lang w:eastAsia="en-GB"/>
    </w:rPr>
  </w:style>
  <w:style w:type="character" w:styleId="CommentReference">
    <w:name w:val="annotation reference"/>
    <w:basedOn w:val="DefaultParagraphFont"/>
    <w:uiPriority w:val="99"/>
    <w:semiHidden/>
    <w:unhideWhenUsed/>
    <w:locked/>
    <w:rsid w:val="00D959A8"/>
    <w:rPr>
      <w:sz w:val="16"/>
      <w:szCs w:val="16"/>
    </w:rPr>
  </w:style>
  <w:style w:type="paragraph" w:styleId="CommentText">
    <w:name w:val="annotation text"/>
    <w:basedOn w:val="Normal"/>
    <w:link w:val="CommentTextChar"/>
    <w:uiPriority w:val="99"/>
    <w:unhideWhenUsed/>
    <w:locked/>
    <w:rsid w:val="00D959A8"/>
    <w:pPr>
      <w:spacing w:after="200"/>
    </w:pPr>
    <w:rPr>
      <w:rFonts w:eastAsiaTheme="minorHAnsi" w:cstheme="minorBidi"/>
      <w:color w:val="auto"/>
      <w:sz w:val="20"/>
      <w:szCs w:val="20"/>
    </w:rPr>
  </w:style>
  <w:style w:type="character" w:customStyle="1" w:styleId="CommentTextChar">
    <w:name w:val="Comment Text Char"/>
    <w:basedOn w:val="DefaultParagraphFont"/>
    <w:link w:val="CommentText"/>
    <w:uiPriority w:val="99"/>
    <w:rsid w:val="00D959A8"/>
    <w:rPr>
      <w:rFonts w:ascii="Arial" w:eastAsiaTheme="minorHAnsi" w:hAnsi="Arial" w:cstheme="minorBidi"/>
      <w:lang w:eastAsia="en-US"/>
    </w:rPr>
  </w:style>
  <w:style w:type="paragraph" w:styleId="CommentSubject">
    <w:name w:val="annotation subject"/>
    <w:basedOn w:val="CommentText"/>
    <w:next w:val="CommentText"/>
    <w:link w:val="CommentSubjectChar"/>
    <w:uiPriority w:val="99"/>
    <w:semiHidden/>
    <w:unhideWhenUsed/>
    <w:locked/>
    <w:rsid w:val="003D465E"/>
    <w:pPr>
      <w:spacing w:after="40"/>
    </w:pPr>
    <w:rPr>
      <w:rFonts w:eastAsia="Calibri" w:cs="Times New Roman"/>
      <w:b/>
      <w:bCs/>
      <w:color w:val="000000"/>
    </w:rPr>
  </w:style>
  <w:style w:type="character" w:customStyle="1" w:styleId="CommentSubjectChar">
    <w:name w:val="Comment Subject Char"/>
    <w:basedOn w:val="CommentTextChar"/>
    <w:link w:val="CommentSubject"/>
    <w:uiPriority w:val="99"/>
    <w:semiHidden/>
    <w:rsid w:val="003D465E"/>
    <w:rPr>
      <w:rFonts w:ascii="Arial" w:eastAsiaTheme="minorHAnsi" w:hAnsi="Arial" w:cstheme="minorBidi"/>
      <w:b/>
      <w:bCs/>
      <w:color w:val="000000"/>
      <w:lang w:eastAsia="en-US"/>
    </w:rPr>
  </w:style>
  <w:style w:type="table" w:styleId="TableGrid">
    <w:name w:val="Table Grid"/>
    <w:basedOn w:val="TableNormal"/>
    <w:uiPriority w:val="59"/>
    <w:locked/>
    <w:rsid w:val="00AF5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locked/>
    <w:rsid w:val="000072D7"/>
    <w:rPr>
      <w:color w:val="4D4E53" w:themeColor="followedHyperlink"/>
      <w:u w:val="single"/>
    </w:rPr>
  </w:style>
  <w:style w:type="paragraph" w:styleId="Revision">
    <w:name w:val="Revision"/>
    <w:hidden/>
    <w:uiPriority w:val="99"/>
    <w:semiHidden/>
    <w:rsid w:val="002D5414"/>
    <w:rPr>
      <w:rFonts w:ascii="Arial" w:hAnsi="Arial"/>
      <w:color w:val="000000"/>
      <w:sz w:val="24"/>
      <w:szCs w:val="22"/>
      <w:lang w:eastAsia="en-US"/>
    </w:rPr>
  </w:style>
  <w:style w:type="paragraph" w:styleId="TOC1">
    <w:name w:val="toc 1"/>
    <w:basedOn w:val="Normal"/>
    <w:next w:val="Normal"/>
    <w:autoRedefine/>
    <w:uiPriority w:val="39"/>
    <w:unhideWhenUsed/>
    <w:rsid w:val="00E260E3"/>
  </w:style>
  <w:style w:type="paragraph" w:styleId="TOC2">
    <w:name w:val="toc 2"/>
    <w:basedOn w:val="Normal"/>
    <w:next w:val="Normal"/>
    <w:autoRedefine/>
    <w:uiPriority w:val="39"/>
    <w:unhideWhenUsed/>
    <w:rsid w:val="007D2A97"/>
    <w:pPr>
      <w:ind w:left="240" w:hanging="240"/>
    </w:pPr>
  </w:style>
  <w:style w:type="paragraph" w:styleId="TOC3">
    <w:name w:val="toc 3"/>
    <w:basedOn w:val="Normal"/>
    <w:next w:val="Normal"/>
    <w:autoRedefine/>
    <w:uiPriority w:val="39"/>
    <w:unhideWhenUsed/>
    <w:rsid w:val="00E260E3"/>
    <w:pPr>
      <w:ind w:left="480"/>
    </w:pPr>
  </w:style>
  <w:style w:type="paragraph" w:styleId="TOC4">
    <w:name w:val="toc 4"/>
    <w:basedOn w:val="Normal"/>
    <w:next w:val="Normal"/>
    <w:autoRedefine/>
    <w:uiPriority w:val="39"/>
    <w:unhideWhenUsed/>
    <w:rsid w:val="00E260E3"/>
    <w:pPr>
      <w:ind w:left="720"/>
    </w:pPr>
  </w:style>
  <w:style w:type="paragraph" w:styleId="TOC5">
    <w:name w:val="toc 5"/>
    <w:basedOn w:val="Normal"/>
    <w:next w:val="Normal"/>
    <w:autoRedefine/>
    <w:uiPriority w:val="39"/>
    <w:unhideWhenUsed/>
    <w:rsid w:val="00E260E3"/>
    <w:pPr>
      <w:ind w:left="960"/>
    </w:pPr>
  </w:style>
  <w:style w:type="paragraph" w:styleId="TOC6">
    <w:name w:val="toc 6"/>
    <w:basedOn w:val="Normal"/>
    <w:next w:val="Normal"/>
    <w:autoRedefine/>
    <w:uiPriority w:val="39"/>
    <w:unhideWhenUsed/>
    <w:rsid w:val="00E260E3"/>
    <w:pPr>
      <w:ind w:left="1200"/>
    </w:pPr>
  </w:style>
  <w:style w:type="paragraph" w:styleId="TOC7">
    <w:name w:val="toc 7"/>
    <w:basedOn w:val="Normal"/>
    <w:next w:val="Normal"/>
    <w:autoRedefine/>
    <w:uiPriority w:val="39"/>
    <w:unhideWhenUsed/>
    <w:rsid w:val="00E260E3"/>
    <w:pPr>
      <w:ind w:left="1440"/>
    </w:pPr>
  </w:style>
  <w:style w:type="paragraph" w:styleId="TOC8">
    <w:name w:val="toc 8"/>
    <w:basedOn w:val="Normal"/>
    <w:next w:val="Normal"/>
    <w:autoRedefine/>
    <w:uiPriority w:val="39"/>
    <w:unhideWhenUsed/>
    <w:rsid w:val="00E260E3"/>
    <w:pPr>
      <w:ind w:left="1680"/>
    </w:pPr>
  </w:style>
  <w:style w:type="paragraph" w:styleId="TOC9">
    <w:name w:val="toc 9"/>
    <w:basedOn w:val="Normal"/>
    <w:next w:val="Normal"/>
    <w:autoRedefine/>
    <w:uiPriority w:val="39"/>
    <w:unhideWhenUsed/>
    <w:rsid w:val="00E260E3"/>
    <w:pPr>
      <w:ind w:left="1920"/>
    </w:pPr>
  </w:style>
  <w:style w:type="character" w:styleId="Strong">
    <w:name w:val="Strong"/>
    <w:basedOn w:val="DefaultParagraphFont"/>
    <w:uiPriority w:val="22"/>
    <w:qFormat/>
    <w:locked/>
    <w:rsid w:val="00935D5B"/>
    <w:rPr>
      <w:b/>
      <w:bCs/>
    </w:rPr>
  </w:style>
  <w:style w:type="paragraph" w:styleId="FootnoteText">
    <w:name w:val="footnote text"/>
    <w:basedOn w:val="Normal"/>
    <w:link w:val="FootnoteTextChar"/>
    <w:uiPriority w:val="99"/>
    <w:unhideWhenUsed/>
    <w:rsid w:val="00881160"/>
    <w:pPr>
      <w:spacing w:after="0"/>
    </w:pPr>
    <w:rPr>
      <w:szCs w:val="24"/>
    </w:rPr>
  </w:style>
  <w:style w:type="character" w:customStyle="1" w:styleId="FootnoteTextChar">
    <w:name w:val="Footnote Text Char"/>
    <w:basedOn w:val="DefaultParagraphFont"/>
    <w:link w:val="FootnoteText"/>
    <w:uiPriority w:val="99"/>
    <w:rsid w:val="00881160"/>
    <w:rPr>
      <w:rFonts w:ascii="Arial" w:hAnsi="Arial"/>
      <w:color w:val="000000"/>
      <w:sz w:val="24"/>
      <w:szCs w:val="24"/>
      <w:lang w:eastAsia="en-US"/>
    </w:rPr>
  </w:style>
  <w:style w:type="character" w:styleId="FootnoteReference">
    <w:name w:val="footnote reference"/>
    <w:basedOn w:val="DefaultParagraphFont"/>
    <w:uiPriority w:val="99"/>
    <w:unhideWhenUsed/>
    <w:rsid w:val="00881160"/>
    <w:rPr>
      <w:vertAlign w:val="superscript"/>
    </w:rPr>
  </w:style>
  <w:style w:type="paragraph" w:styleId="EndnoteText">
    <w:name w:val="endnote text"/>
    <w:basedOn w:val="Normal"/>
    <w:link w:val="EndnoteTextChar"/>
    <w:uiPriority w:val="99"/>
    <w:semiHidden/>
    <w:unhideWhenUsed/>
    <w:locked/>
    <w:rsid w:val="00B36434"/>
    <w:pPr>
      <w:spacing w:after="0"/>
    </w:pPr>
    <w:rPr>
      <w:sz w:val="20"/>
      <w:szCs w:val="20"/>
    </w:rPr>
  </w:style>
  <w:style w:type="character" w:customStyle="1" w:styleId="EndnoteTextChar">
    <w:name w:val="Endnote Text Char"/>
    <w:basedOn w:val="DefaultParagraphFont"/>
    <w:link w:val="EndnoteText"/>
    <w:uiPriority w:val="99"/>
    <w:semiHidden/>
    <w:rsid w:val="00B36434"/>
    <w:rPr>
      <w:rFonts w:ascii="Arial" w:hAnsi="Arial"/>
      <w:color w:val="000000"/>
      <w:lang w:eastAsia="en-US"/>
    </w:rPr>
  </w:style>
  <w:style w:type="character" w:styleId="EndnoteReference">
    <w:name w:val="endnote reference"/>
    <w:basedOn w:val="DefaultParagraphFont"/>
    <w:uiPriority w:val="99"/>
    <w:semiHidden/>
    <w:unhideWhenUsed/>
    <w:locked/>
    <w:rsid w:val="00B36434"/>
    <w:rPr>
      <w:vertAlign w:val="superscript"/>
    </w:rPr>
  </w:style>
  <w:style w:type="paragraph" w:styleId="TOCHeading">
    <w:name w:val="TOC Heading"/>
    <w:basedOn w:val="Heading1"/>
    <w:next w:val="Normal"/>
    <w:uiPriority w:val="39"/>
    <w:unhideWhenUsed/>
    <w:qFormat/>
    <w:rsid w:val="003C37DE"/>
    <w:pPr>
      <w:keepNext/>
      <w:keepLines/>
      <w:spacing w:before="240" w:after="0" w:line="259" w:lineRule="auto"/>
      <w:outlineLvl w:val="9"/>
    </w:pPr>
    <w:rPr>
      <w:rFonts w:asciiTheme="majorHAnsi" w:eastAsiaTheme="majorEastAsia" w:hAnsiTheme="majorHAnsi" w:cstheme="majorBidi"/>
      <w:color w:val="393A3E" w:themeColor="accent1" w:themeShade="BF"/>
      <w:sz w:val="32"/>
      <w:lang w:val="en-US"/>
    </w:rPr>
  </w:style>
  <w:style w:type="paragraph" w:styleId="NormalWeb">
    <w:name w:val="Normal (Web)"/>
    <w:basedOn w:val="Normal"/>
    <w:uiPriority w:val="99"/>
    <w:unhideWhenUsed/>
    <w:locked/>
    <w:rsid w:val="006A6FC7"/>
    <w:rPr>
      <w:rFonts w:ascii="Times New Roman" w:hAnsi="Times New Roman"/>
      <w:szCs w:val="24"/>
    </w:rPr>
  </w:style>
  <w:style w:type="paragraph" w:styleId="NoSpacing">
    <w:name w:val="No Spacing"/>
    <w:uiPriority w:val="1"/>
    <w:qFormat/>
    <w:locked/>
    <w:rsid w:val="00426CAD"/>
    <w:rPr>
      <w:rFonts w:asciiTheme="minorHAnsi" w:eastAsiaTheme="minorHAnsi" w:hAnsiTheme="minorHAnsi" w:cstheme="minorBidi"/>
      <w:color w:val="AF292E" w:themeColor="text2"/>
      <w:lang w:val="en-US" w:eastAsia="en-US"/>
    </w:rPr>
  </w:style>
  <w:style w:type="character" w:styleId="UnresolvedMention">
    <w:name w:val="Unresolved Mention"/>
    <w:basedOn w:val="DefaultParagraphFont"/>
    <w:uiPriority w:val="99"/>
    <w:semiHidden/>
    <w:unhideWhenUsed/>
    <w:rsid w:val="009B3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0606">
      <w:bodyDiv w:val="1"/>
      <w:marLeft w:val="0"/>
      <w:marRight w:val="0"/>
      <w:marTop w:val="0"/>
      <w:marBottom w:val="0"/>
      <w:divBdr>
        <w:top w:val="none" w:sz="0" w:space="0" w:color="auto"/>
        <w:left w:val="none" w:sz="0" w:space="0" w:color="auto"/>
        <w:bottom w:val="none" w:sz="0" w:space="0" w:color="auto"/>
        <w:right w:val="none" w:sz="0" w:space="0" w:color="auto"/>
      </w:divBdr>
    </w:div>
    <w:div w:id="32120069">
      <w:bodyDiv w:val="1"/>
      <w:marLeft w:val="0"/>
      <w:marRight w:val="0"/>
      <w:marTop w:val="0"/>
      <w:marBottom w:val="0"/>
      <w:divBdr>
        <w:top w:val="none" w:sz="0" w:space="0" w:color="auto"/>
        <w:left w:val="none" w:sz="0" w:space="0" w:color="auto"/>
        <w:bottom w:val="none" w:sz="0" w:space="0" w:color="auto"/>
        <w:right w:val="none" w:sz="0" w:space="0" w:color="auto"/>
      </w:divBdr>
    </w:div>
    <w:div w:id="54279480">
      <w:bodyDiv w:val="1"/>
      <w:marLeft w:val="0"/>
      <w:marRight w:val="0"/>
      <w:marTop w:val="0"/>
      <w:marBottom w:val="0"/>
      <w:divBdr>
        <w:top w:val="none" w:sz="0" w:space="0" w:color="auto"/>
        <w:left w:val="none" w:sz="0" w:space="0" w:color="auto"/>
        <w:bottom w:val="none" w:sz="0" w:space="0" w:color="auto"/>
        <w:right w:val="none" w:sz="0" w:space="0" w:color="auto"/>
      </w:divBdr>
    </w:div>
    <w:div w:id="185025104">
      <w:bodyDiv w:val="1"/>
      <w:marLeft w:val="0"/>
      <w:marRight w:val="0"/>
      <w:marTop w:val="0"/>
      <w:marBottom w:val="0"/>
      <w:divBdr>
        <w:top w:val="none" w:sz="0" w:space="0" w:color="auto"/>
        <w:left w:val="none" w:sz="0" w:space="0" w:color="auto"/>
        <w:bottom w:val="none" w:sz="0" w:space="0" w:color="auto"/>
        <w:right w:val="none" w:sz="0" w:space="0" w:color="auto"/>
      </w:divBdr>
    </w:div>
    <w:div w:id="222185617">
      <w:bodyDiv w:val="1"/>
      <w:marLeft w:val="0"/>
      <w:marRight w:val="0"/>
      <w:marTop w:val="0"/>
      <w:marBottom w:val="0"/>
      <w:divBdr>
        <w:top w:val="none" w:sz="0" w:space="0" w:color="auto"/>
        <w:left w:val="none" w:sz="0" w:space="0" w:color="auto"/>
        <w:bottom w:val="none" w:sz="0" w:space="0" w:color="auto"/>
        <w:right w:val="none" w:sz="0" w:space="0" w:color="auto"/>
      </w:divBdr>
    </w:div>
    <w:div w:id="238489069">
      <w:bodyDiv w:val="1"/>
      <w:marLeft w:val="0"/>
      <w:marRight w:val="0"/>
      <w:marTop w:val="0"/>
      <w:marBottom w:val="0"/>
      <w:divBdr>
        <w:top w:val="none" w:sz="0" w:space="0" w:color="auto"/>
        <w:left w:val="none" w:sz="0" w:space="0" w:color="auto"/>
        <w:bottom w:val="none" w:sz="0" w:space="0" w:color="auto"/>
        <w:right w:val="none" w:sz="0" w:space="0" w:color="auto"/>
      </w:divBdr>
    </w:div>
    <w:div w:id="288053786">
      <w:bodyDiv w:val="1"/>
      <w:marLeft w:val="0"/>
      <w:marRight w:val="0"/>
      <w:marTop w:val="0"/>
      <w:marBottom w:val="0"/>
      <w:divBdr>
        <w:top w:val="none" w:sz="0" w:space="0" w:color="auto"/>
        <w:left w:val="none" w:sz="0" w:space="0" w:color="auto"/>
        <w:bottom w:val="none" w:sz="0" w:space="0" w:color="auto"/>
        <w:right w:val="none" w:sz="0" w:space="0" w:color="auto"/>
      </w:divBdr>
    </w:div>
    <w:div w:id="303437057">
      <w:bodyDiv w:val="1"/>
      <w:marLeft w:val="0"/>
      <w:marRight w:val="0"/>
      <w:marTop w:val="0"/>
      <w:marBottom w:val="0"/>
      <w:divBdr>
        <w:top w:val="none" w:sz="0" w:space="0" w:color="auto"/>
        <w:left w:val="none" w:sz="0" w:space="0" w:color="auto"/>
        <w:bottom w:val="none" w:sz="0" w:space="0" w:color="auto"/>
        <w:right w:val="none" w:sz="0" w:space="0" w:color="auto"/>
      </w:divBdr>
    </w:div>
    <w:div w:id="364987036">
      <w:bodyDiv w:val="1"/>
      <w:marLeft w:val="0"/>
      <w:marRight w:val="0"/>
      <w:marTop w:val="0"/>
      <w:marBottom w:val="0"/>
      <w:divBdr>
        <w:top w:val="none" w:sz="0" w:space="0" w:color="auto"/>
        <w:left w:val="none" w:sz="0" w:space="0" w:color="auto"/>
        <w:bottom w:val="none" w:sz="0" w:space="0" w:color="auto"/>
        <w:right w:val="none" w:sz="0" w:space="0" w:color="auto"/>
      </w:divBdr>
    </w:div>
    <w:div w:id="380205155">
      <w:bodyDiv w:val="1"/>
      <w:marLeft w:val="0"/>
      <w:marRight w:val="0"/>
      <w:marTop w:val="0"/>
      <w:marBottom w:val="0"/>
      <w:divBdr>
        <w:top w:val="none" w:sz="0" w:space="0" w:color="auto"/>
        <w:left w:val="none" w:sz="0" w:space="0" w:color="auto"/>
        <w:bottom w:val="none" w:sz="0" w:space="0" w:color="auto"/>
        <w:right w:val="none" w:sz="0" w:space="0" w:color="auto"/>
      </w:divBdr>
    </w:div>
    <w:div w:id="391973953">
      <w:bodyDiv w:val="1"/>
      <w:marLeft w:val="0"/>
      <w:marRight w:val="0"/>
      <w:marTop w:val="0"/>
      <w:marBottom w:val="0"/>
      <w:divBdr>
        <w:top w:val="none" w:sz="0" w:space="0" w:color="auto"/>
        <w:left w:val="none" w:sz="0" w:space="0" w:color="auto"/>
        <w:bottom w:val="none" w:sz="0" w:space="0" w:color="auto"/>
        <w:right w:val="none" w:sz="0" w:space="0" w:color="auto"/>
      </w:divBdr>
    </w:div>
    <w:div w:id="442649554">
      <w:bodyDiv w:val="1"/>
      <w:marLeft w:val="0"/>
      <w:marRight w:val="0"/>
      <w:marTop w:val="0"/>
      <w:marBottom w:val="0"/>
      <w:divBdr>
        <w:top w:val="none" w:sz="0" w:space="0" w:color="auto"/>
        <w:left w:val="none" w:sz="0" w:space="0" w:color="auto"/>
        <w:bottom w:val="none" w:sz="0" w:space="0" w:color="auto"/>
        <w:right w:val="none" w:sz="0" w:space="0" w:color="auto"/>
      </w:divBdr>
    </w:div>
    <w:div w:id="444926646">
      <w:bodyDiv w:val="1"/>
      <w:marLeft w:val="0"/>
      <w:marRight w:val="0"/>
      <w:marTop w:val="0"/>
      <w:marBottom w:val="0"/>
      <w:divBdr>
        <w:top w:val="none" w:sz="0" w:space="0" w:color="auto"/>
        <w:left w:val="none" w:sz="0" w:space="0" w:color="auto"/>
        <w:bottom w:val="none" w:sz="0" w:space="0" w:color="auto"/>
        <w:right w:val="none" w:sz="0" w:space="0" w:color="auto"/>
      </w:divBdr>
    </w:div>
    <w:div w:id="588276503">
      <w:bodyDiv w:val="1"/>
      <w:marLeft w:val="0"/>
      <w:marRight w:val="0"/>
      <w:marTop w:val="0"/>
      <w:marBottom w:val="0"/>
      <w:divBdr>
        <w:top w:val="none" w:sz="0" w:space="0" w:color="auto"/>
        <w:left w:val="none" w:sz="0" w:space="0" w:color="auto"/>
        <w:bottom w:val="none" w:sz="0" w:space="0" w:color="auto"/>
        <w:right w:val="none" w:sz="0" w:space="0" w:color="auto"/>
      </w:divBdr>
    </w:div>
    <w:div w:id="595334840">
      <w:bodyDiv w:val="1"/>
      <w:marLeft w:val="0"/>
      <w:marRight w:val="0"/>
      <w:marTop w:val="0"/>
      <w:marBottom w:val="0"/>
      <w:divBdr>
        <w:top w:val="none" w:sz="0" w:space="0" w:color="auto"/>
        <w:left w:val="none" w:sz="0" w:space="0" w:color="auto"/>
        <w:bottom w:val="none" w:sz="0" w:space="0" w:color="auto"/>
        <w:right w:val="none" w:sz="0" w:space="0" w:color="auto"/>
      </w:divBdr>
    </w:div>
    <w:div w:id="612249702">
      <w:bodyDiv w:val="1"/>
      <w:marLeft w:val="0"/>
      <w:marRight w:val="0"/>
      <w:marTop w:val="0"/>
      <w:marBottom w:val="0"/>
      <w:divBdr>
        <w:top w:val="none" w:sz="0" w:space="0" w:color="auto"/>
        <w:left w:val="none" w:sz="0" w:space="0" w:color="auto"/>
        <w:bottom w:val="none" w:sz="0" w:space="0" w:color="auto"/>
        <w:right w:val="none" w:sz="0" w:space="0" w:color="auto"/>
      </w:divBdr>
    </w:div>
    <w:div w:id="673845935">
      <w:bodyDiv w:val="1"/>
      <w:marLeft w:val="0"/>
      <w:marRight w:val="0"/>
      <w:marTop w:val="0"/>
      <w:marBottom w:val="0"/>
      <w:divBdr>
        <w:top w:val="none" w:sz="0" w:space="0" w:color="auto"/>
        <w:left w:val="none" w:sz="0" w:space="0" w:color="auto"/>
        <w:bottom w:val="none" w:sz="0" w:space="0" w:color="auto"/>
        <w:right w:val="none" w:sz="0" w:space="0" w:color="auto"/>
      </w:divBdr>
    </w:div>
    <w:div w:id="701318542">
      <w:bodyDiv w:val="1"/>
      <w:marLeft w:val="0"/>
      <w:marRight w:val="0"/>
      <w:marTop w:val="0"/>
      <w:marBottom w:val="0"/>
      <w:divBdr>
        <w:top w:val="none" w:sz="0" w:space="0" w:color="auto"/>
        <w:left w:val="none" w:sz="0" w:space="0" w:color="auto"/>
        <w:bottom w:val="none" w:sz="0" w:space="0" w:color="auto"/>
        <w:right w:val="none" w:sz="0" w:space="0" w:color="auto"/>
      </w:divBdr>
    </w:div>
    <w:div w:id="745685873">
      <w:bodyDiv w:val="1"/>
      <w:marLeft w:val="0"/>
      <w:marRight w:val="0"/>
      <w:marTop w:val="0"/>
      <w:marBottom w:val="0"/>
      <w:divBdr>
        <w:top w:val="none" w:sz="0" w:space="0" w:color="auto"/>
        <w:left w:val="none" w:sz="0" w:space="0" w:color="auto"/>
        <w:bottom w:val="none" w:sz="0" w:space="0" w:color="auto"/>
        <w:right w:val="none" w:sz="0" w:space="0" w:color="auto"/>
      </w:divBdr>
    </w:div>
    <w:div w:id="822963910">
      <w:bodyDiv w:val="1"/>
      <w:marLeft w:val="0"/>
      <w:marRight w:val="0"/>
      <w:marTop w:val="0"/>
      <w:marBottom w:val="0"/>
      <w:divBdr>
        <w:top w:val="none" w:sz="0" w:space="0" w:color="auto"/>
        <w:left w:val="none" w:sz="0" w:space="0" w:color="auto"/>
        <w:bottom w:val="none" w:sz="0" w:space="0" w:color="auto"/>
        <w:right w:val="none" w:sz="0" w:space="0" w:color="auto"/>
      </w:divBdr>
    </w:div>
    <w:div w:id="1015349662">
      <w:bodyDiv w:val="1"/>
      <w:marLeft w:val="0"/>
      <w:marRight w:val="0"/>
      <w:marTop w:val="0"/>
      <w:marBottom w:val="0"/>
      <w:divBdr>
        <w:top w:val="none" w:sz="0" w:space="0" w:color="auto"/>
        <w:left w:val="none" w:sz="0" w:space="0" w:color="auto"/>
        <w:bottom w:val="none" w:sz="0" w:space="0" w:color="auto"/>
        <w:right w:val="none" w:sz="0" w:space="0" w:color="auto"/>
      </w:divBdr>
    </w:div>
    <w:div w:id="1019308921">
      <w:bodyDiv w:val="1"/>
      <w:marLeft w:val="0"/>
      <w:marRight w:val="0"/>
      <w:marTop w:val="0"/>
      <w:marBottom w:val="0"/>
      <w:divBdr>
        <w:top w:val="none" w:sz="0" w:space="0" w:color="auto"/>
        <w:left w:val="none" w:sz="0" w:space="0" w:color="auto"/>
        <w:bottom w:val="none" w:sz="0" w:space="0" w:color="auto"/>
        <w:right w:val="none" w:sz="0" w:space="0" w:color="auto"/>
      </w:divBdr>
    </w:div>
    <w:div w:id="1024552376">
      <w:bodyDiv w:val="1"/>
      <w:marLeft w:val="0"/>
      <w:marRight w:val="0"/>
      <w:marTop w:val="0"/>
      <w:marBottom w:val="0"/>
      <w:divBdr>
        <w:top w:val="none" w:sz="0" w:space="0" w:color="auto"/>
        <w:left w:val="none" w:sz="0" w:space="0" w:color="auto"/>
        <w:bottom w:val="none" w:sz="0" w:space="0" w:color="auto"/>
        <w:right w:val="none" w:sz="0" w:space="0" w:color="auto"/>
      </w:divBdr>
    </w:div>
    <w:div w:id="1025792626">
      <w:bodyDiv w:val="1"/>
      <w:marLeft w:val="0"/>
      <w:marRight w:val="0"/>
      <w:marTop w:val="0"/>
      <w:marBottom w:val="0"/>
      <w:divBdr>
        <w:top w:val="none" w:sz="0" w:space="0" w:color="auto"/>
        <w:left w:val="none" w:sz="0" w:space="0" w:color="auto"/>
        <w:bottom w:val="none" w:sz="0" w:space="0" w:color="auto"/>
        <w:right w:val="none" w:sz="0" w:space="0" w:color="auto"/>
      </w:divBdr>
    </w:div>
    <w:div w:id="1068841400">
      <w:bodyDiv w:val="1"/>
      <w:marLeft w:val="0"/>
      <w:marRight w:val="0"/>
      <w:marTop w:val="0"/>
      <w:marBottom w:val="0"/>
      <w:divBdr>
        <w:top w:val="none" w:sz="0" w:space="0" w:color="auto"/>
        <w:left w:val="none" w:sz="0" w:space="0" w:color="auto"/>
        <w:bottom w:val="none" w:sz="0" w:space="0" w:color="auto"/>
        <w:right w:val="none" w:sz="0" w:space="0" w:color="auto"/>
      </w:divBdr>
    </w:div>
    <w:div w:id="1124738361">
      <w:bodyDiv w:val="1"/>
      <w:marLeft w:val="0"/>
      <w:marRight w:val="0"/>
      <w:marTop w:val="0"/>
      <w:marBottom w:val="0"/>
      <w:divBdr>
        <w:top w:val="none" w:sz="0" w:space="0" w:color="auto"/>
        <w:left w:val="none" w:sz="0" w:space="0" w:color="auto"/>
        <w:bottom w:val="none" w:sz="0" w:space="0" w:color="auto"/>
        <w:right w:val="none" w:sz="0" w:space="0" w:color="auto"/>
      </w:divBdr>
    </w:div>
    <w:div w:id="1178695766">
      <w:bodyDiv w:val="1"/>
      <w:marLeft w:val="0"/>
      <w:marRight w:val="0"/>
      <w:marTop w:val="0"/>
      <w:marBottom w:val="0"/>
      <w:divBdr>
        <w:top w:val="none" w:sz="0" w:space="0" w:color="auto"/>
        <w:left w:val="none" w:sz="0" w:space="0" w:color="auto"/>
        <w:bottom w:val="none" w:sz="0" w:space="0" w:color="auto"/>
        <w:right w:val="none" w:sz="0" w:space="0" w:color="auto"/>
      </w:divBdr>
    </w:div>
    <w:div w:id="1189681818">
      <w:bodyDiv w:val="1"/>
      <w:marLeft w:val="0"/>
      <w:marRight w:val="0"/>
      <w:marTop w:val="0"/>
      <w:marBottom w:val="0"/>
      <w:divBdr>
        <w:top w:val="none" w:sz="0" w:space="0" w:color="auto"/>
        <w:left w:val="none" w:sz="0" w:space="0" w:color="auto"/>
        <w:bottom w:val="none" w:sz="0" w:space="0" w:color="auto"/>
        <w:right w:val="none" w:sz="0" w:space="0" w:color="auto"/>
      </w:divBdr>
    </w:div>
    <w:div w:id="1198784720">
      <w:bodyDiv w:val="1"/>
      <w:marLeft w:val="0"/>
      <w:marRight w:val="0"/>
      <w:marTop w:val="0"/>
      <w:marBottom w:val="0"/>
      <w:divBdr>
        <w:top w:val="none" w:sz="0" w:space="0" w:color="auto"/>
        <w:left w:val="none" w:sz="0" w:space="0" w:color="auto"/>
        <w:bottom w:val="none" w:sz="0" w:space="0" w:color="auto"/>
        <w:right w:val="none" w:sz="0" w:space="0" w:color="auto"/>
      </w:divBdr>
    </w:div>
    <w:div w:id="1243418687">
      <w:bodyDiv w:val="1"/>
      <w:marLeft w:val="0"/>
      <w:marRight w:val="0"/>
      <w:marTop w:val="0"/>
      <w:marBottom w:val="0"/>
      <w:divBdr>
        <w:top w:val="none" w:sz="0" w:space="0" w:color="auto"/>
        <w:left w:val="none" w:sz="0" w:space="0" w:color="auto"/>
        <w:bottom w:val="none" w:sz="0" w:space="0" w:color="auto"/>
        <w:right w:val="none" w:sz="0" w:space="0" w:color="auto"/>
      </w:divBdr>
    </w:div>
    <w:div w:id="1299651113">
      <w:bodyDiv w:val="1"/>
      <w:marLeft w:val="0"/>
      <w:marRight w:val="0"/>
      <w:marTop w:val="0"/>
      <w:marBottom w:val="0"/>
      <w:divBdr>
        <w:top w:val="none" w:sz="0" w:space="0" w:color="auto"/>
        <w:left w:val="none" w:sz="0" w:space="0" w:color="auto"/>
        <w:bottom w:val="none" w:sz="0" w:space="0" w:color="auto"/>
        <w:right w:val="none" w:sz="0" w:space="0" w:color="auto"/>
      </w:divBdr>
    </w:div>
    <w:div w:id="1339308488">
      <w:bodyDiv w:val="1"/>
      <w:marLeft w:val="0"/>
      <w:marRight w:val="0"/>
      <w:marTop w:val="0"/>
      <w:marBottom w:val="0"/>
      <w:divBdr>
        <w:top w:val="none" w:sz="0" w:space="0" w:color="auto"/>
        <w:left w:val="none" w:sz="0" w:space="0" w:color="auto"/>
        <w:bottom w:val="none" w:sz="0" w:space="0" w:color="auto"/>
        <w:right w:val="none" w:sz="0" w:space="0" w:color="auto"/>
      </w:divBdr>
    </w:div>
    <w:div w:id="1366447254">
      <w:bodyDiv w:val="1"/>
      <w:marLeft w:val="0"/>
      <w:marRight w:val="0"/>
      <w:marTop w:val="0"/>
      <w:marBottom w:val="0"/>
      <w:divBdr>
        <w:top w:val="none" w:sz="0" w:space="0" w:color="auto"/>
        <w:left w:val="none" w:sz="0" w:space="0" w:color="auto"/>
        <w:bottom w:val="none" w:sz="0" w:space="0" w:color="auto"/>
        <w:right w:val="none" w:sz="0" w:space="0" w:color="auto"/>
      </w:divBdr>
    </w:div>
    <w:div w:id="1401711641">
      <w:bodyDiv w:val="1"/>
      <w:marLeft w:val="0"/>
      <w:marRight w:val="0"/>
      <w:marTop w:val="0"/>
      <w:marBottom w:val="0"/>
      <w:divBdr>
        <w:top w:val="none" w:sz="0" w:space="0" w:color="auto"/>
        <w:left w:val="none" w:sz="0" w:space="0" w:color="auto"/>
        <w:bottom w:val="none" w:sz="0" w:space="0" w:color="auto"/>
        <w:right w:val="none" w:sz="0" w:space="0" w:color="auto"/>
      </w:divBdr>
    </w:div>
    <w:div w:id="1451977138">
      <w:bodyDiv w:val="1"/>
      <w:marLeft w:val="0"/>
      <w:marRight w:val="0"/>
      <w:marTop w:val="0"/>
      <w:marBottom w:val="0"/>
      <w:divBdr>
        <w:top w:val="none" w:sz="0" w:space="0" w:color="auto"/>
        <w:left w:val="none" w:sz="0" w:space="0" w:color="auto"/>
        <w:bottom w:val="none" w:sz="0" w:space="0" w:color="auto"/>
        <w:right w:val="none" w:sz="0" w:space="0" w:color="auto"/>
      </w:divBdr>
    </w:div>
    <w:div w:id="1491286621">
      <w:bodyDiv w:val="1"/>
      <w:marLeft w:val="0"/>
      <w:marRight w:val="0"/>
      <w:marTop w:val="0"/>
      <w:marBottom w:val="0"/>
      <w:divBdr>
        <w:top w:val="none" w:sz="0" w:space="0" w:color="auto"/>
        <w:left w:val="none" w:sz="0" w:space="0" w:color="auto"/>
        <w:bottom w:val="none" w:sz="0" w:space="0" w:color="auto"/>
        <w:right w:val="none" w:sz="0" w:space="0" w:color="auto"/>
      </w:divBdr>
    </w:div>
    <w:div w:id="1620331512">
      <w:bodyDiv w:val="1"/>
      <w:marLeft w:val="0"/>
      <w:marRight w:val="0"/>
      <w:marTop w:val="0"/>
      <w:marBottom w:val="0"/>
      <w:divBdr>
        <w:top w:val="none" w:sz="0" w:space="0" w:color="auto"/>
        <w:left w:val="none" w:sz="0" w:space="0" w:color="auto"/>
        <w:bottom w:val="none" w:sz="0" w:space="0" w:color="auto"/>
        <w:right w:val="none" w:sz="0" w:space="0" w:color="auto"/>
      </w:divBdr>
    </w:div>
    <w:div w:id="1660885638">
      <w:bodyDiv w:val="1"/>
      <w:marLeft w:val="0"/>
      <w:marRight w:val="0"/>
      <w:marTop w:val="0"/>
      <w:marBottom w:val="0"/>
      <w:divBdr>
        <w:top w:val="none" w:sz="0" w:space="0" w:color="auto"/>
        <w:left w:val="none" w:sz="0" w:space="0" w:color="auto"/>
        <w:bottom w:val="none" w:sz="0" w:space="0" w:color="auto"/>
        <w:right w:val="none" w:sz="0" w:space="0" w:color="auto"/>
      </w:divBdr>
    </w:div>
    <w:div w:id="1681155884">
      <w:bodyDiv w:val="1"/>
      <w:marLeft w:val="0"/>
      <w:marRight w:val="0"/>
      <w:marTop w:val="0"/>
      <w:marBottom w:val="0"/>
      <w:divBdr>
        <w:top w:val="none" w:sz="0" w:space="0" w:color="auto"/>
        <w:left w:val="none" w:sz="0" w:space="0" w:color="auto"/>
        <w:bottom w:val="none" w:sz="0" w:space="0" w:color="auto"/>
        <w:right w:val="none" w:sz="0" w:space="0" w:color="auto"/>
      </w:divBdr>
    </w:div>
    <w:div w:id="1745293697">
      <w:bodyDiv w:val="1"/>
      <w:marLeft w:val="0"/>
      <w:marRight w:val="0"/>
      <w:marTop w:val="0"/>
      <w:marBottom w:val="0"/>
      <w:divBdr>
        <w:top w:val="none" w:sz="0" w:space="0" w:color="auto"/>
        <w:left w:val="none" w:sz="0" w:space="0" w:color="auto"/>
        <w:bottom w:val="none" w:sz="0" w:space="0" w:color="auto"/>
        <w:right w:val="none" w:sz="0" w:space="0" w:color="auto"/>
      </w:divBdr>
    </w:div>
    <w:div w:id="1841314143">
      <w:bodyDiv w:val="1"/>
      <w:marLeft w:val="0"/>
      <w:marRight w:val="0"/>
      <w:marTop w:val="0"/>
      <w:marBottom w:val="0"/>
      <w:divBdr>
        <w:top w:val="none" w:sz="0" w:space="0" w:color="auto"/>
        <w:left w:val="none" w:sz="0" w:space="0" w:color="auto"/>
        <w:bottom w:val="none" w:sz="0" w:space="0" w:color="auto"/>
        <w:right w:val="none" w:sz="0" w:space="0" w:color="auto"/>
      </w:divBdr>
    </w:div>
    <w:div w:id="1934362484">
      <w:bodyDiv w:val="1"/>
      <w:marLeft w:val="0"/>
      <w:marRight w:val="0"/>
      <w:marTop w:val="0"/>
      <w:marBottom w:val="0"/>
      <w:divBdr>
        <w:top w:val="none" w:sz="0" w:space="0" w:color="auto"/>
        <w:left w:val="none" w:sz="0" w:space="0" w:color="auto"/>
        <w:bottom w:val="none" w:sz="0" w:space="0" w:color="auto"/>
        <w:right w:val="none" w:sz="0" w:space="0" w:color="auto"/>
      </w:divBdr>
    </w:div>
    <w:div w:id="2025015838">
      <w:bodyDiv w:val="1"/>
      <w:marLeft w:val="0"/>
      <w:marRight w:val="0"/>
      <w:marTop w:val="0"/>
      <w:marBottom w:val="0"/>
      <w:divBdr>
        <w:top w:val="none" w:sz="0" w:space="0" w:color="auto"/>
        <w:left w:val="none" w:sz="0" w:space="0" w:color="auto"/>
        <w:bottom w:val="none" w:sz="0" w:space="0" w:color="auto"/>
        <w:right w:val="none" w:sz="0" w:space="0" w:color="auto"/>
      </w:divBdr>
    </w:div>
    <w:div w:id="211624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nhs.uk" TargetMode="External"/><Relationship Id="rId26" Type="http://schemas.openxmlformats.org/officeDocument/2006/relationships/hyperlink" Target="https://www.fom.ac.uk/health-at-work-2/information-for-employers/dealing-with-health-problems-in-the-workplace/advice-on-the-menopause" TargetMode="External"/><Relationship Id="rId21" Type="http://schemas.openxmlformats.org/officeDocument/2006/relationships/hyperlink" Target="https://www.nhs.uk/conditions/early-menopause/"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inside.barnardos.org.uk/people-and-culture/taking-time/additional-leave-paid-and-unpaid-policy" TargetMode="External"/><Relationship Id="rId17" Type="http://schemas.openxmlformats.org/officeDocument/2006/relationships/hyperlink" Target="https://barnardos.workplace.com/groups/2662538127293263" TargetMode="External"/><Relationship Id="rId25" Type="http://schemas.openxmlformats.org/officeDocument/2006/relationships/hyperlink" Target="https://www.nice.org.uk/" TargetMode="Externa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nhs.uk/medicines/hormone-replacement-therapy-hrt/" TargetMode="External"/><Relationship Id="rId29" Type="http://schemas.openxmlformats.org/officeDocument/2006/relationships/hyperlink" Target="http://www.menopause-exchange.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velink.barnardos.org/livelink91/livelink.exe/open/176586832" TargetMode="External"/><Relationship Id="rId24" Type="http://schemas.openxmlformats.org/officeDocument/2006/relationships/hyperlink" Target="https://www.daisynetwork.org/" TargetMode="External"/><Relationship Id="rId32" Type="http://schemas.openxmlformats.org/officeDocument/2006/relationships/hyperlink" Target="http://www.menopausesupport.co.u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menopausematters.co.uk/" TargetMode="External"/><Relationship Id="rId28" Type="http://schemas.openxmlformats.org/officeDocument/2006/relationships/hyperlink" Target="http://www.healthtalk.org/peoples-experiences/later-life/menopause/topics" TargetMode="External"/><Relationship Id="rId36" Type="http://schemas.openxmlformats.org/officeDocument/2006/relationships/header" Target="header6.xml"/><Relationship Id="rId10" Type="http://schemas.openxmlformats.org/officeDocument/2006/relationships/hyperlink" Target="https://inside.barnardos.org.uk/people-and-culture/taking-time/flexible-working-policy" TargetMode="External"/><Relationship Id="rId19" Type="http://schemas.openxmlformats.org/officeDocument/2006/relationships/hyperlink" Target="https://www.nhs.uk/conditions/menopause/treatment/" TargetMode="External"/><Relationship Id="rId31" Type="http://schemas.openxmlformats.org/officeDocument/2006/relationships/hyperlink" Target="https://www.themenopausecharity.org/" TargetMode="External"/><Relationship Id="rId4" Type="http://schemas.openxmlformats.org/officeDocument/2006/relationships/settings" Target="settings.xml"/><Relationship Id="rId9" Type="http://schemas.openxmlformats.org/officeDocument/2006/relationships/hyperlink" Target="https://inside.barnardos.org.uk/people-and-culture/wellbeing/accessibility-passport" TargetMode="External"/><Relationship Id="rId14" Type="http://schemas.openxmlformats.org/officeDocument/2006/relationships/header" Target="header2.xml"/><Relationship Id="rId22" Type="http://schemas.openxmlformats.org/officeDocument/2006/relationships/hyperlink" Target="https://www.nhs.uk/conditions/male-menopause/" TargetMode="External"/><Relationship Id="rId27" Type="http://schemas.openxmlformats.org/officeDocument/2006/relationships/hyperlink" Target="http://www.thebms.org.uk/" TargetMode="External"/><Relationship Id="rId30" Type="http://schemas.openxmlformats.org/officeDocument/2006/relationships/hyperlink" Target="https://www.balance-menopause.com/" TargetMode="External"/><Relationship Id="rId35" Type="http://schemas.openxmlformats.org/officeDocument/2006/relationships/footer" Target="footer2.xml"/><Relationship Id="rId8" Type="http://schemas.openxmlformats.org/officeDocument/2006/relationships/hyperlink" Target="https://www.nhs.uk/conditions/male-menopause/"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SHR">
      <a:dk1>
        <a:sysClr val="windowText" lastClr="000000"/>
      </a:dk1>
      <a:lt1>
        <a:sysClr val="window" lastClr="FFFFFF"/>
      </a:lt1>
      <a:dk2>
        <a:srgbClr val="AF292E"/>
      </a:dk2>
      <a:lt2>
        <a:srgbClr val="CACAC8"/>
      </a:lt2>
      <a:accent1>
        <a:srgbClr val="4D4E53"/>
      </a:accent1>
      <a:accent2>
        <a:srgbClr val="1A2792"/>
      </a:accent2>
      <a:accent3>
        <a:srgbClr val="78256E"/>
      </a:accent3>
      <a:accent4>
        <a:srgbClr val="ECAC00"/>
      </a:accent4>
      <a:accent5>
        <a:srgbClr val="2EB135"/>
      </a:accent5>
      <a:accent6>
        <a:srgbClr val="6E99D4"/>
      </a:accent6>
      <a:hlink>
        <a:srgbClr val="AF292E"/>
      </a:hlink>
      <a:folHlink>
        <a:srgbClr val="4D4E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44F06-32A9-493B-929A-61EC6212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2874</Words>
  <Characters>16386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19222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Tina Walters</cp:lastModifiedBy>
  <cp:revision>3</cp:revision>
  <cp:lastPrinted>2020-02-10T12:10:00Z</cp:lastPrinted>
  <dcterms:created xsi:type="dcterms:W3CDTF">2023-10-24T14:26:00Z</dcterms:created>
  <dcterms:modified xsi:type="dcterms:W3CDTF">2023-10-24T14:31:00Z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