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FB7B74" w14:textId="15AB2290" w:rsidR="008E239A" w:rsidRDefault="00AD6B13" w:rsidP="00AE6578">
      <w:pPr>
        <w:pStyle w:val="BodyText"/>
        <w:ind w:left="637"/>
        <w:rPr>
          <w:sz w:val="24"/>
        </w:rPr>
      </w:pPr>
      <w:r>
        <w:rPr>
          <w:rFonts w:ascii="Times New Roman"/>
          <w:noProof/>
          <w:sz w:val="20"/>
        </w:rPr>
        <w:drawing>
          <wp:anchor distT="0" distB="0" distL="114300" distR="114300" simplePos="0" relativeHeight="251662336" behindDoc="0" locked="0" layoutInCell="1" allowOverlap="1" wp14:anchorId="49F1B33E" wp14:editId="360477D4">
            <wp:simplePos x="0" y="0"/>
            <wp:positionH relativeFrom="column">
              <wp:posOffset>4808220</wp:posOffset>
            </wp:positionH>
            <wp:positionV relativeFrom="paragraph">
              <wp:posOffset>7620</wp:posOffset>
            </wp:positionV>
            <wp:extent cx="1599441" cy="646366"/>
            <wp:effectExtent l="0" t="0" r="0" b="0"/>
            <wp:wrapThrough wrapText="bothSides">
              <wp:wrapPolygon edited="0">
                <wp:start x="0" y="0"/>
                <wp:lineTo x="0" y="21027"/>
                <wp:lineTo x="21360" y="21027"/>
                <wp:lineTo x="21360" y="0"/>
                <wp:lineTo x="0" y="0"/>
              </wp:wrapPolygon>
            </wp:wrapThrough>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9441" cy="646366"/>
                    </a:xfrm>
                    <a:prstGeom prst="rect">
                      <a:avLst/>
                    </a:prstGeom>
                  </pic:spPr>
                </pic:pic>
              </a:graphicData>
            </a:graphic>
          </wp:anchor>
        </w:drawing>
      </w:r>
    </w:p>
    <w:p w14:paraId="3D50D996" w14:textId="5847DF9C" w:rsidR="009354A4" w:rsidRPr="009354A4" w:rsidRDefault="009354A4" w:rsidP="009354A4">
      <w:pPr>
        <w:spacing w:before="11"/>
        <w:ind w:right="102"/>
        <w:rPr>
          <w:rFonts w:ascii="Aptos" w:hAnsi="Aptos"/>
          <w:sz w:val="24"/>
        </w:rPr>
      </w:pPr>
      <w:r w:rsidRPr="009354A4">
        <w:rPr>
          <w:rFonts w:ascii="Aptos" w:hAnsi="Aptos"/>
          <w:sz w:val="24"/>
        </w:rPr>
        <w:t>Date:</w:t>
      </w:r>
      <w:r w:rsidRPr="009354A4">
        <w:rPr>
          <w:rFonts w:ascii="Aptos" w:hAnsi="Aptos"/>
          <w:spacing w:val="-6"/>
          <w:sz w:val="24"/>
        </w:rPr>
        <w:t xml:space="preserve"> </w:t>
      </w:r>
      <w:r w:rsidRPr="009354A4">
        <w:rPr>
          <w:rFonts w:ascii="Aptos" w:hAnsi="Aptos"/>
          <w:sz w:val="24"/>
        </w:rPr>
        <w:t>06.04.24</w:t>
      </w:r>
    </w:p>
    <w:p w14:paraId="61B82C8D" w14:textId="2CDDC294" w:rsidR="009354A4" w:rsidRPr="009354A4" w:rsidRDefault="009354A4" w:rsidP="009354A4">
      <w:pPr>
        <w:spacing w:before="1"/>
        <w:ind w:right="102"/>
        <w:rPr>
          <w:rFonts w:ascii="Aptos" w:hAnsi="Aptos"/>
          <w:sz w:val="24"/>
        </w:rPr>
      </w:pPr>
      <w:r w:rsidRPr="009354A4">
        <w:rPr>
          <w:rFonts w:ascii="Aptos" w:hAnsi="Aptos"/>
          <w:sz w:val="24"/>
        </w:rPr>
        <w:t>Review</w:t>
      </w:r>
      <w:r w:rsidRPr="009354A4">
        <w:rPr>
          <w:rFonts w:ascii="Aptos" w:hAnsi="Aptos"/>
          <w:spacing w:val="-5"/>
          <w:sz w:val="24"/>
        </w:rPr>
        <w:t xml:space="preserve"> </w:t>
      </w:r>
      <w:r w:rsidRPr="009354A4">
        <w:rPr>
          <w:rFonts w:ascii="Aptos" w:hAnsi="Aptos"/>
          <w:sz w:val="24"/>
        </w:rPr>
        <w:t>Date:</w:t>
      </w:r>
      <w:proofErr w:type="gramStart"/>
      <w:r w:rsidRPr="009354A4">
        <w:rPr>
          <w:rFonts w:ascii="Aptos" w:hAnsi="Aptos"/>
          <w:sz w:val="24"/>
        </w:rPr>
        <w:t>05.04.27</w:t>
      </w:r>
      <w:proofErr w:type="gramEnd"/>
    </w:p>
    <w:p w14:paraId="63BC0CB2" w14:textId="12F291A1" w:rsidR="008E239A" w:rsidRDefault="00000000">
      <w:pPr>
        <w:pStyle w:val="BodyText"/>
        <w:spacing w:before="5"/>
        <w:rPr>
          <w:sz w:val="27"/>
        </w:rPr>
      </w:pPr>
      <w:r>
        <w:pict w14:anchorId="496D14D1">
          <v:shape id="_x0000_s1029" style="position:absolute;margin-left:70.95pt;margin-top:18.85pt;width:470.45pt;height:.1pt;z-index:-251658240;mso-wrap-distance-left:0;mso-wrap-distance-right:0;mso-position-horizontal-relative:page" coordorigin="1419,377" coordsize="9409,0" path="m1419,377r9409,e" filled="f" strokeweight=".16733mm">
            <v:path arrowok="t"/>
            <w10:wrap type="topAndBottom" anchorx="page"/>
          </v:shape>
        </w:pict>
      </w:r>
    </w:p>
    <w:p w14:paraId="403FF6BC" w14:textId="54C7C0D6" w:rsidR="008E239A" w:rsidRDefault="008E239A">
      <w:pPr>
        <w:spacing w:line="174" w:lineRule="exact"/>
        <w:ind w:left="218"/>
        <w:rPr>
          <w:sz w:val="16"/>
        </w:rPr>
      </w:pPr>
    </w:p>
    <w:p w14:paraId="70E95D9D" w14:textId="77777777" w:rsidR="008E239A" w:rsidRDefault="008E239A">
      <w:pPr>
        <w:pStyle w:val="BodyText"/>
        <w:spacing w:before="6"/>
      </w:pPr>
    </w:p>
    <w:p w14:paraId="43B94FA3" w14:textId="77777777" w:rsidR="008E239A" w:rsidRPr="00AE5DEE" w:rsidRDefault="00AD6B13">
      <w:pPr>
        <w:ind w:left="3037" w:right="602" w:hanging="2337"/>
        <w:rPr>
          <w:rFonts w:ascii="Impact" w:hAnsi="Impact"/>
          <w:b/>
          <w:color w:val="0B463D"/>
          <w:sz w:val="48"/>
        </w:rPr>
      </w:pPr>
      <w:r w:rsidRPr="00AE5DEE">
        <w:rPr>
          <w:rFonts w:ascii="Impact" w:hAnsi="Impact"/>
          <w:b/>
          <w:color w:val="0B463D"/>
          <w:sz w:val="48"/>
        </w:rPr>
        <w:t>Maternity &amp; Adoption – Additional Guidance Notes for Managers</w:t>
      </w:r>
    </w:p>
    <w:p w14:paraId="373106F1" w14:textId="77777777" w:rsidR="008E239A" w:rsidRDefault="008E239A">
      <w:pPr>
        <w:pStyle w:val="BodyText"/>
        <w:spacing w:before="7"/>
        <w:rPr>
          <w:rFonts w:ascii="Impact"/>
          <w:b/>
          <w:sz w:val="21"/>
        </w:rPr>
      </w:pPr>
    </w:p>
    <w:p w14:paraId="6EE42683" w14:textId="77777777" w:rsidR="008E239A" w:rsidRDefault="008E239A">
      <w:pPr>
        <w:rPr>
          <w:rFonts w:ascii="Impact"/>
          <w:sz w:val="21"/>
        </w:rPr>
        <w:sectPr w:rsidR="008E239A" w:rsidSect="000F64C9">
          <w:type w:val="continuous"/>
          <w:pgSz w:w="11900" w:h="16840"/>
          <w:pgMar w:top="420" w:right="880" w:bottom="280" w:left="1200" w:header="720" w:footer="720" w:gutter="0"/>
          <w:cols w:space="720"/>
        </w:sectPr>
      </w:pPr>
    </w:p>
    <w:p w14:paraId="41A65D0F" w14:textId="77777777" w:rsidR="008E239A" w:rsidRPr="00900A12" w:rsidRDefault="00AD6B13">
      <w:pPr>
        <w:spacing w:before="101"/>
        <w:jc w:val="right"/>
        <w:rPr>
          <w:rFonts w:ascii="Impact"/>
          <w:bCs/>
          <w:color w:val="0B463D"/>
          <w:sz w:val="28"/>
          <w:szCs w:val="28"/>
        </w:rPr>
      </w:pPr>
      <w:r w:rsidRPr="00900A12">
        <w:rPr>
          <w:rFonts w:ascii="Impact"/>
          <w:bCs/>
          <w:color w:val="0B463D"/>
          <w:sz w:val="28"/>
          <w:szCs w:val="28"/>
        </w:rPr>
        <w:t>Contents</w:t>
      </w:r>
    </w:p>
    <w:p w14:paraId="264CF0D4" w14:textId="77777777" w:rsidR="008E239A" w:rsidRPr="00900A12" w:rsidRDefault="00AD6B13">
      <w:pPr>
        <w:pStyle w:val="BodyText"/>
        <w:spacing w:before="6"/>
        <w:rPr>
          <w:rFonts w:ascii="Impact"/>
          <w:bCs/>
          <w:color w:val="0B463D"/>
          <w:sz w:val="28"/>
          <w:szCs w:val="28"/>
        </w:rPr>
      </w:pPr>
      <w:r w:rsidRPr="00900A12">
        <w:rPr>
          <w:bCs/>
          <w:color w:val="0B463D"/>
          <w:sz w:val="28"/>
          <w:szCs w:val="28"/>
        </w:rPr>
        <w:br w:type="column"/>
      </w:r>
    </w:p>
    <w:p w14:paraId="70BFA976" w14:textId="77777777" w:rsidR="008E239A" w:rsidRDefault="00AD6B13">
      <w:pPr>
        <w:pStyle w:val="BodyText"/>
        <w:spacing w:before="1" w:line="266" w:lineRule="exact"/>
        <w:ind w:right="101"/>
        <w:jc w:val="right"/>
      </w:pPr>
      <w:r>
        <w:t>Page No.</w:t>
      </w:r>
    </w:p>
    <w:p w14:paraId="03D519C5" w14:textId="77777777" w:rsidR="008E239A" w:rsidRDefault="008E239A">
      <w:pPr>
        <w:spacing w:line="266" w:lineRule="exact"/>
        <w:jc w:val="right"/>
        <w:sectPr w:rsidR="008E239A" w:rsidSect="000F64C9">
          <w:type w:val="continuous"/>
          <w:pgSz w:w="11900" w:h="16840"/>
          <w:pgMar w:top="420" w:right="880" w:bottom="280" w:left="1200" w:header="720" w:footer="720" w:gutter="0"/>
          <w:cols w:num="2" w:space="720" w:equalWidth="0">
            <w:col w:w="5359" w:space="40"/>
            <w:col w:w="4421"/>
          </w:cols>
        </w:sectPr>
      </w:pPr>
    </w:p>
    <w:sdt>
      <w:sdtPr>
        <w:id w:val="-1257665085"/>
        <w:docPartObj>
          <w:docPartGallery w:val="Table of Contents"/>
          <w:docPartUnique/>
        </w:docPartObj>
      </w:sdtPr>
      <w:sdtEndPr>
        <w:rPr>
          <w:rFonts w:ascii="Aptos" w:hAnsi="Aptos"/>
          <w:sz w:val="24"/>
          <w:szCs w:val="24"/>
        </w:rPr>
      </w:sdtEndPr>
      <w:sdtContent>
        <w:p w14:paraId="214A3E76" w14:textId="77777777" w:rsidR="008E239A" w:rsidRPr="00AE5DEE" w:rsidRDefault="00000000">
          <w:pPr>
            <w:pStyle w:val="TOC1"/>
            <w:numPr>
              <w:ilvl w:val="0"/>
              <w:numId w:val="2"/>
            </w:numPr>
            <w:tabs>
              <w:tab w:val="left" w:pos="698"/>
              <w:tab w:val="left" w:pos="699"/>
              <w:tab w:val="left" w:leader="dot" w:pos="8908"/>
            </w:tabs>
            <w:spacing w:line="240" w:lineRule="auto"/>
            <w:ind w:hanging="481"/>
            <w:rPr>
              <w:rFonts w:ascii="Aptos" w:hAnsi="Aptos"/>
              <w:color w:val="0B463D"/>
              <w:sz w:val="24"/>
              <w:szCs w:val="24"/>
              <w:u w:val="none"/>
            </w:rPr>
          </w:pPr>
          <w:hyperlink w:anchor="_bookmark0" w:history="1">
            <w:r w:rsidR="00AD6B13" w:rsidRPr="00AE5DEE">
              <w:rPr>
                <w:rFonts w:ascii="Aptos" w:hAnsi="Aptos"/>
                <w:color w:val="0B463D"/>
                <w:sz w:val="24"/>
                <w:szCs w:val="24"/>
                <w:u w:color="0000FF"/>
              </w:rPr>
              <w:t>Essential reading</w:t>
            </w:r>
            <w:r w:rsidR="00AD6B13" w:rsidRPr="00AE5DEE">
              <w:rPr>
                <w:rFonts w:ascii="Aptos" w:hAnsi="Aptos"/>
                <w:color w:val="0B463D"/>
                <w:spacing w:val="-9"/>
                <w:sz w:val="24"/>
                <w:szCs w:val="24"/>
                <w:u w:color="0000FF"/>
              </w:rPr>
              <w:t xml:space="preserve"> </w:t>
            </w:r>
            <w:r w:rsidR="00AD6B13" w:rsidRPr="00AE5DEE">
              <w:rPr>
                <w:rFonts w:ascii="Aptos" w:hAnsi="Aptos"/>
                <w:color w:val="0B463D"/>
                <w:sz w:val="24"/>
                <w:szCs w:val="24"/>
                <w:u w:color="0000FF"/>
              </w:rPr>
              <w:t>for managers</w:t>
            </w:r>
            <w:r w:rsidR="00AD6B13" w:rsidRPr="00AE5DEE">
              <w:rPr>
                <w:rFonts w:ascii="Aptos" w:hAnsi="Aptos"/>
                <w:color w:val="0B463D"/>
                <w:sz w:val="24"/>
                <w:szCs w:val="24"/>
                <w:u w:val="none"/>
              </w:rPr>
              <w:tab/>
              <w:t>1</w:t>
            </w:r>
          </w:hyperlink>
        </w:p>
        <w:p w14:paraId="384AE892" w14:textId="77777777" w:rsidR="008E239A" w:rsidRPr="00AE5DEE" w:rsidRDefault="00000000">
          <w:pPr>
            <w:pStyle w:val="TOC1"/>
            <w:numPr>
              <w:ilvl w:val="0"/>
              <w:numId w:val="2"/>
            </w:numPr>
            <w:tabs>
              <w:tab w:val="left" w:pos="698"/>
              <w:tab w:val="left" w:pos="699"/>
              <w:tab w:val="left" w:leader="dot" w:pos="8908"/>
            </w:tabs>
            <w:spacing w:before="2"/>
            <w:ind w:hanging="481"/>
            <w:rPr>
              <w:rFonts w:ascii="Aptos" w:hAnsi="Aptos"/>
              <w:color w:val="0B463D"/>
              <w:sz w:val="24"/>
              <w:szCs w:val="24"/>
              <w:u w:val="none"/>
            </w:rPr>
          </w:pPr>
          <w:hyperlink w:anchor="_bookmark1" w:history="1">
            <w:r w:rsidR="00AD6B13" w:rsidRPr="00AE5DEE">
              <w:rPr>
                <w:rFonts w:ascii="Aptos" w:hAnsi="Aptos"/>
                <w:color w:val="0B463D"/>
                <w:sz w:val="24"/>
                <w:szCs w:val="24"/>
                <w:u w:color="0000FF"/>
              </w:rPr>
              <w:t>Health &amp;</w:t>
            </w:r>
            <w:r w:rsidR="00AD6B13" w:rsidRPr="00AE5DEE">
              <w:rPr>
                <w:rFonts w:ascii="Aptos" w:hAnsi="Aptos"/>
                <w:color w:val="0B463D"/>
                <w:spacing w:val="-6"/>
                <w:sz w:val="24"/>
                <w:szCs w:val="24"/>
                <w:u w:color="0000FF"/>
              </w:rPr>
              <w:t xml:space="preserve"> </w:t>
            </w:r>
            <w:r w:rsidR="00AD6B13" w:rsidRPr="00AE5DEE">
              <w:rPr>
                <w:rFonts w:ascii="Aptos" w:hAnsi="Aptos"/>
                <w:color w:val="0B463D"/>
                <w:sz w:val="24"/>
                <w:szCs w:val="24"/>
                <w:u w:color="0000FF"/>
              </w:rPr>
              <w:t>Safety</w:t>
            </w:r>
            <w:r w:rsidR="00AD6B13" w:rsidRPr="00AE5DEE">
              <w:rPr>
                <w:rFonts w:ascii="Aptos" w:hAnsi="Aptos"/>
                <w:color w:val="0B463D"/>
                <w:spacing w:val="-3"/>
                <w:sz w:val="24"/>
                <w:szCs w:val="24"/>
                <w:u w:color="0000FF"/>
              </w:rPr>
              <w:t xml:space="preserve"> </w:t>
            </w:r>
            <w:r w:rsidR="00AD6B13" w:rsidRPr="00AE5DEE">
              <w:rPr>
                <w:rFonts w:ascii="Aptos" w:hAnsi="Aptos"/>
                <w:color w:val="0B463D"/>
                <w:sz w:val="24"/>
                <w:szCs w:val="24"/>
                <w:u w:color="0000FF"/>
              </w:rPr>
              <w:t>(maternity)</w:t>
            </w:r>
            <w:r w:rsidR="00AD6B13" w:rsidRPr="00AE5DEE">
              <w:rPr>
                <w:rFonts w:ascii="Aptos" w:hAnsi="Aptos"/>
                <w:color w:val="0B463D"/>
                <w:sz w:val="24"/>
                <w:szCs w:val="24"/>
                <w:u w:val="none"/>
              </w:rPr>
              <w:tab/>
              <w:t>2</w:t>
            </w:r>
          </w:hyperlink>
        </w:p>
        <w:p w14:paraId="2CC8E941" w14:textId="77777777" w:rsidR="008E239A" w:rsidRPr="00AE5DEE" w:rsidRDefault="00000000">
          <w:pPr>
            <w:pStyle w:val="TOC1"/>
            <w:numPr>
              <w:ilvl w:val="0"/>
              <w:numId w:val="2"/>
            </w:numPr>
            <w:tabs>
              <w:tab w:val="left" w:pos="698"/>
              <w:tab w:val="left" w:pos="699"/>
              <w:tab w:val="left" w:leader="dot" w:pos="8908"/>
            </w:tabs>
            <w:spacing w:line="240" w:lineRule="auto"/>
            <w:ind w:left="218" w:right="550" w:firstLine="0"/>
            <w:rPr>
              <w:rFonts w:ascii="Aptos" w:hAnsi="Aptos"/>
              <w:color w:val="0B463D"/>
              <w:sz w:val="24"/>
              <w:szCs w:val="24"/>
              <w:u w:val="none"/>
            </w:rPr>
          </w:pPr>
          <w:hyperlink w:anchor="_bookmark2" w:history="1">
            <w:r w:rsidR="00AD6B13" w:rsidRPr="00AE5DEE">
              <w:rPr>
                <w:rFonts w:ascii="Aptos" w:hAnsi="Aptos"/>
                <w:color w:val="0B463D"/>
                <w:sz w:val="24"/>
                <w:szCs w:val="24"/>
                <w:u w:color="0000FF"/>
              </w:rPr>
              <w:t>Reimbursement of statutory maternity pay (SMP</w:t>
            </w:r>
            <w:proofErr w:type="gramStart"/>
            <w:r w:rsidR="00AD6B13" w:rsidRPr="00AE5DEE">
              <w:rPr>
                <w:rFonts w:ascii="Aptos" w:hAnsi="Aptos"/>
                <w:color w:val="0B463D"/>
                <w:sz w:val="24"/>
                <w:szCs w:val="24"/>
                <w:u w:color="0000FF"/>
              </w:rPr>
              <w:t>)</w:t>
            </w:r>
            <w:proofErr w:type="gramEnd"/>
            <w:r w:rsidR="00AD6B13" w:rsidRPr="00AE5DEE">
              <w:rPr>
                <w:rFonts w:ascii="Aptos" w:hAnsi="Aptos"/>
                <w:color w:val="0B463D"/>
                <w:sz w:val="24"/>
                <w:szCs w:val="24"/>
                <w:u w:color="0000FF"/>
              </w:rPr>
              <w:t xml:space="preserve"> and statutory adoption pay</w:t>
            </w:r>
          </w:hyperlink>
          <w:hyperlink w:anchor="_bookmark2" w:history="1">
            <w:r w:rsidR="00AD6B13" w:rsidRPr="00AE5DEE">
              <w:rPr>
                <w:rFonts w:ascii="Aptos" w:hAnsi="Aptos"/>
                <w:color w:val="0B463D"/>
                <w:sz w:val="24"/>
                <w:szCs w:val="24"/>
                <w:u w:color="0000FF"/>
              </w:rPr>
              <w:t xml:space="preserve"> (SAP)</w:t>
            </w:r>
            <w:r w:rsidR="00AD6B13" w:rsidRPr="00AE5DEE">
              <w:rPr>
                <w:rFonts w:ascii="Aptos" w:hAnsi="Aptos"/>
                <w:color w:val="0B463D"/>
                <w:sz w:val="24"/>
                <w:szCs w:val="24"/>
                <w:u w:val="none"/>
              </w:rPr>
              <w:tab/>
              <w:t>4</w:t>
            </w:r>
          </w:hyperlink>
        </w:p>
        <w:p w14:paraId="32A92FA4" w14:textId="77777777" w:rsidR="008E239A" w:rsidRPr="00AE5DEE" w:rsidRDefault="00000000">
          <w:pPr>
            <w:pStyle w:val="TOC1"/>
            <w:numPr>
              <w:ilvl w:val="0"/>
              <w:numId w:val="2"/>
            </w:numPr>
            <w:tabs>
              <w:tab w:val="left" w:pos="698"/>
              <w:tab w:val="left" w:pos="699"/>
              <w:tab w:val="left" w:leader="dot" w:pos="8908"/>
            </w:tabs>
            <w:ind w:hanging="481"/>
            <w:rPr>
              <w:rFonts w:ascii="Aptos" w:hAnsi="Aptos"/>
              <w:color w:val="0B463D"/>
              <w:sz w:val="24"/>
              <w:szCs w:val="24"/>
              <w:u w:val="none"/>
            </w:rPr>
          </w:pPr>
          <w:hyperlink w:anchor="_bookmark3" w:history="1">
            <w:r w:rsidR="00AD6B13" w:rsidRPr="00AE5DEE">
              <w:rPr>
                <w:rFonts w:ascii="Aptos" w:hAnsi="Aptos"/>
                <w:color w:val="0B463D"/>
                <w:sz w:val="24"/>
                <w:szCs w:val="24"/>
                <w:u w:color="0000FF"/>
              </w:rPr>
              <w:t>Salary exchange during maternity and</w:t>
            </w:r>
            <w:r w:rsidR="00AD6B13" w:rsidRPr="00AE5DEE">
              <w:rPr>
                <w:rFonts w:ascii="Aptos" w:hAnsi="Aptos"/>
                <w:color w:val="0B463D"/>
                <w:spacing w:val="-15"/>
                <w:sz w:val="24"/>
                <w:szCs w:val="24"/>
                <w:u w:color="0000FF"/>
              </w:rPr>
              <w:t xml:space="preserve"> </w:t>
            </w:r>
            <w:r w:rsidR="00AD6B13" w:rsidRPr="00AE5DEE">
              <w:rPr>
                <w:rFonts w:ascii="Aptos" w:hAnsi="Aptos"/>
                <w:color w:val="0B463D"/>
                <w:sz w:val="24"/>
                <w:szCs w:val="24"/>
                <w:u w:color="0000FF"/>
              </w:rPr>
              <w:t>adoption leave</w:t>
            </w:r>
            <w:r w:rsidR="00AD6B13" w:rsidRPr="00AE5DEE">
              <w:rPr>
                <w:rFonts w:ascii="Aptos" w:hAnsi="Aptos"/>
                <w:color w:val="0B463D"/>
                <w:sz w:val="24"/>
                <w:szCs w:val="24"/>
                <w:u w:val="none"/>
              </w:rPr>
              <w:tab/>
              <w:t>4</w:t>
            </w:r>
          </w:hyperlink>
        </w:p>
        <w:p w14:paraId="1F9575EE" w14:textId="0CD73A09" w:rsidR="008E239A" w:rsidRPr="00AE5DEE" w:rsidRDefault="00000000">
          <w:pPr>
            <w:pStyle w:val="TOC1"/>
            <w:numPr>
              <w:ilvl w:val="0"/>
              <w:numId w:val="2"/>
            </w:numPr>
            <w:tabs>
              <w:tab w:val="left" w:pos="698"/>
              <w:tab w:val="left" w:pos="699"/>
              <w:tab w:val="left" w:leader="dot" w:pos="8908"/>
            </w:tabs>
            <w:ind w:hanging="481"/>
            <w:rPr>
              <w:rFonts w:ascii="Aptos" w:hAnsi="Aptos"/>
              <w:color w:val="0B463D"/>
              <w:sz w:val="24"/>
              <w:szCs w:val="24"/>
              <w:u w:val="none"/>
            </w:rPr>
          </w:pPr>
          <w:hyperlink w:anchor="_bookmark4" w:history="1">
            <w:r w:rsidR="00FB26EF" w:rsidRPr="00AE5DEE">
              <w:rPr>
                <w:rFonts w:ascii="Aptos" w:hAnsi="Aptos"/>
                <w:color w:val="0B463D"/>
                <w:sz w:val="24"/>
                <w:szCs w:val="24"/>
                <w:u w:color="0000FF"/>
              </w:rPr>
              <w:t>Colleague</w:t>
            </w:r>
            <w:r w:rsidR="00AD6B13" w:rsidRPr="00AE5DEE">
              <w:rPr>
                <w:rFonts w:ascii="Aptos" w:hAnsi="Aptos"/>
                <w:color w:val="0B463D"/>
                <w:sz w:val="24"/>
                <w:szCs w:val="24"/>
                <w:u w:color="0000FF"/>
              </w:rPr>
              <w:t xml:space="preserve"> rights on return to work from maternity or</w:t>
            </w:r>
            <w:r w:rsidR="00AD6B13" w:rsidRPr="00AE5DEE">
              <w:rPr>
                <w:rFonts w:ascii="Aptos" w:hAnsi="Aptos"/>
                <w:color w:val="0B463D"/>
                <w:spacing w:val="-19"/>
                <w:sz w:val="24"/>
                <w:szCs w:val="24"/>
                <w:u w:color="0000FF"/>
              </w:rPr>
              <w:t xml:space="preserve"> </w:t>
            </w:r>
            <w:r w:rsidR="00AD6B13" w:rsidRPr="00AE5DEE">
              <w:rPr>
                <w:rFonts w:ascii="Aptos" w:hAnsi="Aptos"/>
                <w:color w:val="0B463D"/>
                <w:sz w:val="24"/>
                <w:szCs w:val="24"/>
                <w:u w:color="0000FF"/>
              </w:rPr>
              <w:t>adoption</w:t>
            </w:r>
            <w:r w:rsidR="00AD6B13" w:rsidRPr="00AE5DEE">
              <w:rPr>
                <w:rFonts w:ascii="Aptos" w:hAnsi="Aptos"/>
                <w:color w:val="0B463D"/>
                <w:spacing w:val="1"/>
                <w:sz w:val="24"/>
                <w:szCs w:val="24"/>
                <w:u w:color="0000FF"/>
              </w:rPr>
              <w:t xml:space="preserve"> </w:t>
            </w:r>
            <w:r w:rsidR="00AD6B13" w:rsidRPr="00AE5DEE">
              <w:rPr>
                <w:rFonts w:ascii="Aptos" w:hAnsi="Aptos"/>
                <w:color w:val="0B463D"/>
                <w:sz w:val="24"/>
                <w:szCs w:val="24"/>
                <w:u w:color="0000FF"/>
              </w:rPr>
              <w:t>leave</w:t>
            </w:r>
            <w:r w:rsidR="00AD6B13" w:rsidRPr="00AE5DEE">
              <w:rPr>
                <w:rFonts w:ascii="Aptos" w:hAnsi="Aptos"/>
                <w:color w:val="0B463D"/>
                <w:sz w:val="24"/>
                <w:szCs w:val="24"/>
                <w:u w:val="none"/>
              </w:rPr>
              <w:tab/>
              <w:t>5</w:t>
            </w:r>
          </w:hyperlink>
        </w:p>
        <w:p w14:paraId="43D9ECA6" w14:textId="77777777" w:rsidR="008E239A" w:rsidRPr="00AE5DEE" w:rsidRDefault="00000000">
          <w:pPr>
            <w:pStyle w:val="TOC1"/>
            <w:numPr>
              <w:ilvl w:val="0"/>
              <w:numId w:val="2"/>
            </w:numPr>
            <w:tabs>
              <w:tab w:val="left" w:pos="698"/>
              <w:tab w:val="left" w:pos="699"/>
              <w:tab w:val="left" w:leader="dot" w:pos="8908"/>
            </w:tabs>
            <w:spacing w:before="2"/>
            <w:ind w:hanging="481"/>
            <w:rPr>
              <w:rFonts w:ascii="Aptos" w:hAnsi="Aptos"/>
              <w:color w:val="0B463D"/>
              <w:sz w:val="24"/>
              <w:szCs w:val="24"/>
              <w:u w:val="none"/>
            </w:rPr>
          </w:pPr>
          <w:hyperlink w:anchor="_bookmark5" w:history="1">
            <w:r w:rsidR="00AD6B13" w:rsidRPr="00AE5DEE">
              <w:rPr>
                <w:rFonts w:ascii="Aptos" w:hAnsi="Aptos"/>
                <w:color w:val="0B463D"/>
                <w:sz w:val="24"/>
                <w:szCs w:val="24"/>
                <w:u w:color="0000FF"/>
              </w:rPr>
              <w:t>Dismissal (maternity</w:t>
            </w:r>
            <w:r w:rsidR="00AD6B13" w:rsidRPr="00AE5DEE">
              <w:rPr>
                <w:rFonts w:ascii="Aptos" w:hAnsi="Aptos"/>
                <w:color w:val="0B463D"/>
                <w:spacing w:val="-7"/>
                <w:sz w:val="24"/>
                <w:szCs w:val="24"/>
                <w:u w:color="0000FF"/>
              </w:rPr>
              <w:t xml:space="preserve"> </w:t>
            </w:r>
            <w:r w:rsidR="00AD6B13" w:rsidRPr="00AE5DEE">
              <w:rPr>
                <w:rFonts w:ascii="Aptos" w:hAnsi="Aptos"/>
                <w:color w:val="0B463D"/>
                <w:sz w:val="24"/>
                <w:szCs w:val="24"/>
                <w:u w:color="0000FF"/>
              </w:rPr>
              <w:t>&amp;</w:t>
            </w:r>
            <w:r w:rsidR="00AD6B13" w:rsidRPr="00AE5DEE">
              <w:rPr>
                <w:rFonts w:ascii="Aptos" w:hAnsi="Aptos"/>
                <w:color w:val="0B463D"/>
                <w:spacing w:val="-1"/>
                <w:sz w:val="24"/>
                <w:szCs w:val="24"/>
                <w:u w:color="0000FF"/>
              </w:rPr>
              <w:t xml:space="preserve"> </w:t>
            </w:r>
            <w:r w:rsidR="00AD6B13" w:rsidRPr="00AE5DEE">
              <w:rPr>
                <w:rFonts w:ascii="Aptos" w:hAnsi="Aptos"/>
                <w:color w:val="0B463D"/>
                <w:sz w:val="24"/>
                <w:szCs w:val="24"/>
                <w:u w:color="0000FF"/>
              </w:rPr>
              <w:t>adoption)</w:t>
            </w:r>
            <w:r w:rsidR="00AD6B13" w:rsidRPr="00AE5DEE">
              <w:rPr>
                <w:rFonts w:ascii="Aptos" w:hAnsi="Aptos"/>
                <w:color w:val="0B463D"/>
                <w:sz w:val="24"/>
                <w:szCs w:val="24"/>
                <w:u w:val="none"/>
              </w:rPr>
              <w:tab/>
              <w:t>5</w:t>
            </w:r>
          </w:hyperlink>
        </w:p>
        <w:p w14:paraId="1A587732" w14:textId="30A82AD2" w:rsidR="008E239A" w:rsidRPr="00BE4889" w:rsidRDefault="00000000">
          <w:pPr>
            <w:pStyle w:val="TOC1"/>
            <w:numPr>
              <w:ilvl w:val="0"/>
              <w:numId w:val="2"/>
            </w:numPr>
            <w:tabs>
              <w:tab w:val="left" w:pos="698"/>
              <w:tab w:val="left" w:pos="699"/>
              <w:tab w:val="left" w:leader="dot" w:pos="8908"/>
            </w:tabs>
            <w:ind w:hanging="481"/>
            <w:rPr>
              <w:rFonts w:ascii="Aptos" w:hAnsi="Aptos"/>
              <w:sz w:val="24"/>
              <w:szCs w:val="24"/>
              <w:u w:val="none"/>
            </w:rPr>
          </w:pPr>
          <w:hyperlink w:anchor="_bookmark6" w:history="1">
            <w:r w:rsidR="00AD6B13" w:rsidRPr="00AE5DEE">
              <w:rPr>
                <w:rFonts w:ascii="Aptos" w:hAnsi="Aptos"/>
                <w:color w:val="0B463D"/>
                <w:sz w:val="24"/>
                <w:szCs w:val="24"/>
                <w:u w:color="0000FF"/>
              </w:rPr>
              <w:t xml:space="preserve">Replacement </w:t>
            </w:r>
            <w:r w:rsidR="00FB26EF" w:rsidRPr="00AE5DEE">
              <w:rPr>
                <w:rFonts w:ascii="Aptos" w:hAnsi="Aptos"/>
                <w:color w:val="0B463D"/>
                <w:sz w:val="24"/>
                <w:szCs w:val="24"/>
                <w:u w:color="0000FF"/>
              </w:rPr>
              <w:t>colleague</w:t>
            </w:r>
            <w:r w:rsidR="00AD6B13" w:rsidRPr="00AE5DEE">
              <w:rPr>
                <w:rFonts w:ascii="Aptos" w:hAnsi="Aptos"/>
                <w:color w:val="0B463D"/>
                <w:sz w:val="24"/>
                <w:szCs w:val="24"/>
                <w:u w:color="0000FF"/>
              </w:rPr>
              <w:t xml:space="preserve"> (maternity</w:t>
            </w:r>
            <w:r w:rsidR="00AD6B13" w:rsidRPr="00AE5DEE">
              <w:rPr>
                <w:rFonts w:ascii="Aptos" w:hAnsi="Aptos"/>
                <w:color w:val="0B463D"/>
                <w:spacing w:val="-9"/>
                <w:sz w:val="24"/>
                <w:szCs w:val="24"/>
                <w:u w:color="0000FF"/>
              </w:rPr>
              <w:t xml:space="preserve"> </w:t>
            </w:r>
            <w:r w:rsidR="00AD6B13" w:rsidRPr="00AE5DEE">
              <w:rPr>
                <w:rFonts w:ascii="Aptos" w:hAnsi="Aptos"/>
                <w:color w:val="0B463D"/>
                <w:sz w:val="24"/>
                <w:szCs w:val="24"/>
                <w:u w:color="0000FF"/>
              </w:rPr>
              <w:t>&amp;</w:t>
            </w:r>
            <w:r w:rsidR="00AD6B13" w:rsidRPr="00AE5DEE">
              <w:rPr>
                <w:rFonts w:ascii="Aptos" w:hAnsi="Aptos"/>
                <w:color w:val="0B463D"/>
                <w:spacing w:val="-2"/>
                <w:sz w:val="24"/>
                <w:szCs w:val="24"/>
                <w:u w:color="0000FF"/>
              </w:rPr>
              <w:t xml:space="preserve"> </w:t>
            </w:r>
            <w:r w:rsidR="00AD6B13" w:rsidRPr="00AE5DEE">
              <w:rPr>
                <w:rFonts w:ascii="Aptos" w:hAnsi="Aptos"/>
                <w:color w:val="0B463D"/>
                <w:sz w:val="24"/>
                <w:szCs w:val="24"/>
                <w:u w:color="0000FF"/>
              </w:rPr>
              <w:t>adoption)</w:t>
            </w:r>
            <w:r w:rsidR="00AD6B13" w:rsidRPr="00AE5DEE">
              <w:rPr>
                <w:rFonts w:ascii="Aptos" w:hAnsi="Aptos"/>
                <w:color w:val="0B463D"/>
                <w:sz w:val="24"/>
                <w:szCs w:val="24"/>
                <w:u w:val="none"/>
              </w:rPr>
              <w:tab/>
              <w:t>6</w:t>
            </w:r>
          </w:hyperlink>
        </w:p>
      </w:sdtContent>
    </w:sdt>
    <w:p w14:paraId="4EE1794D" w14:textId="77777777" w:rsidR="008E239A" w:rsidRDefault="008E239A">
      <w:pPr>
        <w:pStyle w:val="BodyText"/>
        <w:spacing w:before="3"/>
        <w:rPr>
          <w:sz w:val="36"/>
        </w:rPr>
      </w:pPr>
    </w:p>
    <w:p w14:paraId="3AF76B65" w14:textId="77777777" w:rsidR="008E239A" w:rsidRPr="00F86D1F" w:rsidRDefault="00AD6B13">
      <w:pPr>
        <w:pStyle w:val="Heading1"/>
        <w:numPr>
          <w:ilvl w:val="0"/>
          <w:numId w:val="1"/>
        </w:numPr>
        <w:tabs>
          <w:tab w:val="left" w:pos="719"/>
          <w:tab w:val="left" w:pos="721"/>
        </w:tabs>
        <w:spacing w:before="1"/>
        <w:ind w:hanging="503"/>
        <w:rPr>
          <w:rFonts w:ascii="Aptos" w:hAnsi="Aptos"/>
          <w:color w:val="0B463D"/>
          <w:sz w:val="24"/>
          <w:szCs w:val="24"/>
        </w:rPr>
      </w:pPr>
      <w:bookmarkStart w:id="0" w:name="_bookmark0"/>
      <w:bookmarkEnd w:id="0"/>
      <w:r w:rsidRPr="00F86D1F">
        <w:rPr>
          <w:rFonts w:ascii="Aptos" w:hAnsi="Aptos"/>
          <w:color w:val="0B463D"/>
          <w:sz w:val="24"/>
          <w:szCs w:val="24"/>
        </w:rPr>
        <w:t>Essential reading for</w:t>
      </w:r>
      <w:r w:rsidRPr="00F86D1F">
        <w:rPr>
          <w:rFonts w:ascii="Aptos" w:hAnsi="Aptos"/>
          <w:color w:val="0B463D"/>
          <w:spacing w:val="-5"/>
          <w:sz w:val="24"/>
          <w:szCs w:val="24"/>
        </w:rPr>
        <w:t xml:space="preserve"> </w:t>
      </w:r>
      <w:r w:rsidRPr="00F86D1F">
        <w:rPr>
          <w:rFonts w:ascii="Aptos" w:hAnsi="Aptos"/>
          <w:color w:val="0B463D"/>
          <w:sz w:val="24"/>
          <w:szCs w:val="24"/>
        </w:rPr>
        <w:t>managers</w:t>
      </w:r>
    </w:p>
    <w:p w14:paraId="66016D12" w14:textId="77777777" w:rsidR="008E239A" w:rsidRPr="00BE4889" w:rsidRDefault="00AD6B13" w:rsidP="00FB26EF">
      <w:pPr>
        <w:pStyle w:val="BodyText"/>
        <w:ind w:right="858"/>
        <w:rPr>
          <w:rFonts w:ascii="Aptos" w:hAnsi="Aptos"/>
          <w:sz w:val="24"/>
          <w:szCs w:val="24"/>
        </w:rPr>
      </w:pPr>
      <w:r w:rsidRPr="00BE4889">
        <w:rPr>
          <w:rFonts w:ascii="Aptos" w:hAnsi="Aptos"/>
          <w:sz w:val="24"/>
          <w:szCs w:val="24"/>
        </w:rPr>
        <w:t>Almost all the information managers require on maternity and adoption is covered in the following policies and procedures.</w:t>
      </w:r>
    </w:p>
    <w:p w14:paraId="5FC229F2" w14:textId="77777777" w:rsidR="008E239A" w:rsidRPr="00BE4889" w:rsidRDefault="008E239A">
      <w:pPr>
        <w:pStyle w:val="BodyText"/>
        <w:spacing w:before="2"/>
        <w:rPr>
          <w:rFonts w:ascii="Aptos" w:hAnsi="Aptos"/>
          <w:sz w:val="24"/>
          <w:szCs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9"/>
        <w:gridCol w:w="5709"/>
      </w:tblGrid>
      <w:tr w:rsidR="008E239A" w:rsidRPr="00BE4889" w14:paraId="064DDADE" w14:textId="77777777" w:rsidTr="00F86D1F">
        <w:trPr>
          <w:trHeight w:val="441"/>
        </w:trPr>
        <w:tc>
          <w:tcPr>
            <w:tcW w:w="3349" w:type="dxa"/>
            <w:shd w:val="clear" w:color="auto" w:fill="0B463D"/>
          </w:tcPr>
          <w:p w14:paraId="36D02406" w14:textId="77777777" w:rsidR="008E239A" w:rsidRPr="00F86D1F" w:rsidRDefault="00AD6B13">
            <w:pPr>
              <w:pStyle w:val="TableParagraph"/>
              <w:spacing w:before="57"/>
              <w:rPr>
                <w:rFonts w:ascii="Aptos" w:hAnsi="Aptos"/>
                <w:b/>
                <w:color w:val="8EFE9A"/>
                <w:sz w:val="24"/>
                <w:szCs w:val="24"/>
              </w:rPr>
            </w:pPr>
            <w:r w:rsidRPr="00F86D1F">
              <w:rPr>
                <w:rFonts w:ascii="Aptos" w:hAnsi="Aptos"/>
                <w:b/>
                <w:color w:val="8EFE9A"/>
                <w:sz w:val="24"/>
                <w:szCs w:val="24"/>
              </w:rPr>
              <w:t>Documentation</w:t>
            </w:r>
          </w:p>
        </w:tc>
        <w:tc>
          <w:tcPr>
            <w:tcW w:w="5709" w:type="dxa"/>
            <w:shd w:val="clear" w:color="auto" w:fill="0B463D"/>
          </w:tcPr>
          <w:p w14:paraId="6A02BE5D" w14:textId="77777777" w:rsidR="008E239A" w:rsidRPr="00F86D1F" w:rsidRDefault="00AD6B13">
            <w:pPr>
              <w:pStyle w:val="TableParagraph"/>
              <w:spacing w:before="57"/>
              <w:rPr>
                <w:rFonts w:ascii="Aptos" w:hAnsi="Aptos"/>
                <w:b/>
                <w:color w:val="8EFE9A"/>
                <w:sz w:val="24"/>
                <w:szCs w:val="24"/>
              </w:rPr>
            </w:pPr>
            <w:r w:rsidRPr="00F86D1F">
              <w:rPr>
                <w:rFonts w:ascii="Aptos" w:hAnsi="Aptos"/>
                <w:b/>
                <w:color w:val="8EFE9A"/>
                <w:sz w:val="24"/>
                <w:szCs w:val="24"/>
              </w:rPr>
              <w:t>Details</w:t>
            </w:r>
          </w:p>
        </w:tc>
      </w:tr>
      <w:tr w:rsidR="008E239A" w:rsidRPr="00BE4889" w14:paraId="4F7E4837" w14:textId="77777777">
        <w:trPr>
          <w:trHeight w:val="1725"/>
        </w:trPr>
        <w:tc>
          <w:tcPr>
            <w:tcW w:w="3349" w:type="dxa"/>
          </w:tcPr>
          <w:p w14:paraId="73D22B65" w14:textId="1D9C604F" w:rsidR="008E239A" w:rsidRPr="00BE4889" w:rsidRDefault="00000000">
            <w:pPr>
              <w:pStyle w:val="TableParagraph"/>
              <w:ind w:right="1039"/>
              <w:rPr>
                <w:rFonts w:ascii="Aptos" w:hAnsi="Aptos"/>
                <w:sz w:val="24"/>
                <w:szCs w:val="24"/>
              </w:rPr>
            </w:pPr>
            <w:hyperlink r:id="rId9" w:history="1">
              <w:r w:rsidR="001E503B" w:rsidRPr="001E503B">
                <w:rPr>
                  <w:rStyle w:val="Hyperlink"/>
                  <w:rFonts w:ascii="Aptos" w:hAnsi="Aptos"/>
                  <w:sz w:val="24"/>
                  <w:szCs w:val="24"/>
                </w:rPr>
                <w:t>Maternity Policy &amp; Procedures</w:t>
              </w:r>
            </w:hyperlink>
          </w:p>
        </w:tc>
        <w:tc>
          <w:tcPr>
            <w:tcW w:w="5709" w:type="dxa"/>
          </w:tcPr>
          <w:p w14:paraId="60D7BD19" w14:textId="44DD6270" w:rsidR="008E239A" w:rsidRPr="00BE4889" w:rsidRDefault="00AD6B13">
            <w:pPr>
              <w:pStyle w:val="TableParagraph"/>
              <w:spacing w:before="57" w:line="288" w:lineRule="auto"/>
              <w:ind w:right="239"/>
              <w:rPr>
                <w:rFonts w:ascii="Aptos" w:hAnsi="Aptos"/>
                <w:sz w:val="24"/>
                <w:szCs w:val="24"/>
              </w:rPr>
            </w:pPr>
            <w:r w:rsidRPr="00BE4889">
              <w:rPr>
                <w:rFonts w:ascii="Aptos" w:hAnsi="Aptos"/>
                <w:sz w:val="24"/>
                <w:szCs w:val="24"/>
              </w:rPr>
              <w:t xml:space="preserve">Explains abbreviations used; the rights and entitlements of </w:t>
            </w:r>
            <w:r w:rsidR="00FB26EF">
              <w:rPr>
                <w:rFonts w:ascii="Aptos" w:hAnsi="Aptos"/>
                <w:sz w:val="24"/>
                <w:szCs w:val="24"/>
              </w:rPr>
              <w:t>colleague</w:t>
            </w:r>
            <w:r w:rsidRPr="00BE4889">
              <w:rPr>
                <w:rFonts w:ascii="Aptos" w:hAnsi="Aptos"/>
                <w:sz w:val="24"/>
                <w:szCs w:val="24"/>
              </w:rPr>
              <w:t>s; notification requirements; maternity leave and pay; contact and working during maternity leave, return to work and the right to request flexible working.</w:t>
            </w:r>
          </w:p>
        </w:tc>
      </w:tr>
      <w:tr w:rsidR="008E239A" w:rsidRPr="00BE4889" w14:paraId="01B3363F" w14:textId="77777777">
        <w:trPr>
          <w:trHeight w:val="1403"/>
        </w:trPr>
        <w:tc>
          <w:tcPr>
            <w:tcW w:w="3349" w:type="dxa"/>
          </w:tcPr>
          <w:p w14:paraId="3AA5418B" w14:textId="333A9238" w:rsidR="008E239A" w:rsidRPr="00BE4889" w:rsidRDefault="00000000">
            <w:pPr>
              <w:pStyle w:val="TableParagraph"/>
              <w:ind w:right="292"/>
              <w:rPr>
                <w:rFonts w:ascii="Aptos" w:hAnsi="Aptos"/>
                <w:sz w:val="24"/>
                <w:szCs w:val="24"/>
              </w:rPr>
            </w:pPr>
            <w:hyperlink r:id="rId10" w:history="1">
              <w:r w:rsidR="001E503B" w:rsidRPr="001E503B">
                <w:rPr>
                  <w:rStyle w:val="Hyperlink"/>
                  <w:rFonts w:ascii="Aptos" w:hAnsi="Aptos"/>
                  <w:sz w:val="24"/>
                  <w:szCs w:val="24"/>
                </w:rPr>
                <w:t>Maternity Leave Planner &amp; Application Form</w:t>
              </w:r>
            </w:hyperlink>
          </w:p>
        </w:tc>
        <w:tc>
          <w:tcPr>
            <w:tcW w:w="5709" w:type="dxa"/>
          </w:tcPr>
          <w:p w14:paraId="70D049FC" w14:textId="7EA67B7C" w:rsidR="008E239A" w:rsidRPr="00BE4889" w:rsidRDefault="00AD6B13">
            <w:pPr>
              <w:pStyle w:val="TableParagraph"/>
              <w:spacing w:before="57" w:line="288" w:lineRule="auto"/>
              <w:ind w:right="145"/>
              <w:rPr>
                <w:rFonts w:ascii="Aptos" w:hAnsi="Aptos"/>
                <w:sz w:val="24"/>
                <w:szCs w:val="24"/>
              </w:rPr>
            </w:pPr>
            <w:r w:rsidRPr="00BE4889">
              <w:rPr>
                <w:rFonts w:ascii="Aptos" w:hAnsi="Aptos"/>
                <w:sz w:val="24"/>
                <w:szCs w:val="24"/>
              </w:rPr>
              <w:t xml:space="preserve">Pregnant </w:t>
            </w:r>
            <w:r w:rsidR="00FB26EF">
              <w:rPr>
                <w:rFonts w:ascii="Aptos" w:hAnsi="Aptos"/>
                <w:sz w:val="24"/>
                <w:szCs w:val="24"/>
              </w:rPr>
              <w:t>colleague</w:t>
            </w:r>
            <w:r w:rsidRPr="00BE4889">
              <w:rPr>
                <w:rFonts w:ascii="Aptos" w:hAnsi="Aptos"/>
                <w:sz w:val="24"/>
                <w:szCs w:val="24"/>
              </w:rPr>
              <w:t>s must complete this form for their managers no later than the 25</w:t>
            </w:r>
            <w:r w:rsidRPr="00BE4889">
              <w:rPr>
                <w:rFonts w:ascii="Aptos" w:hAnsi="Aptos"/>
                <w:sz w:val="24"/>
                <w:szCs w:val="24"/>
                <w:vertAlign w:val="superscript"/>
              </w:rPr>
              <w:t>th</w:t>
            </w:r>
            <w:r w:rsidRPr="00BE4889">
              <w:rPr>
                <w:rFonts w:ascii="Aptos" w:hAnsi="Aptos"/>
                <w:sz w:val="24"/>
                <w:szCs w:val="24"/>
              </w:rPr>
              <w:t xml:space="preserve"> week of pregnancy (15</w:t>
            </w:r>
            <w:r w:rsidRPr="00BE4889">
              <w:rPr>
                <w:rFonts w:ascii="Aptos" w:hAnsi="Aptos"/>
                <w:sz w:val="24"/>
                <w:szCs w:val="24"/>
                <w:vertAlign w:val="superscript"/>
              </w:rPr>
              <w:t>th</w:t>
            </w:r>
            <w:r w:rsidRPr="00BE4889">
              <w:rPr>
                <w:rFonts w:ascii="Aptos" w:hAnsi="Aptos"/>
                <w:sz w:val="24"/>
                <w:szCs w:val="24"/>
              </w:rPr>
              <w:t xml:space="preserve"> week before the week in which their baby is due).</w:t>
            </w:r>
          </w:p>
        </w:tc>
      </w:tr>
      <w:tr w:rsidR="008E239A" w:rsidRPr="00BE4889" w14:paraId="37225C45" w14:textId="77777777">
        <w:trPr>
          <w:trHeight w:val="1723"/>
        </w:trPr>
        <w:tc>
          <w:tcPr>
            <w:tcW w:w="3349" w:type="dxa"/>
          </w:tcPr>
          <w:p w14:paraId="5334BF5D" w14:textId="57982E4C" w:rsidR="008E239A" w:rsidRPr="00BE4889" w:rsidRDefault="00000000">
            <w:pPr>
              <w:pStyle w:val="TableParagraph"/>
              <w:rPr>
                <w:rFonts w:ascii="Aptos" w:hAnsi="Aptos"/>
                <w:sz w:val="24"/>
                <w:szCs w:val="24"/>
              </w:rPr>
            </w:pPr>
            <w:hyperlink r:id="rId11" w:history="1">
              <w:r w:rsidR="00D4416C" w:rsidRPr="00D4416C">
                <w:rPr>
                  <w:rStyle w:val="Hyperlink"/>
                  <w:rFonts w:ascii="Aptos" w:hAnsi="Aptos"/>
                  <w:sz w:val="24"/>
                  <w:szCs w:val="24"/>
                </w:rPr>
                <w:t>Adoption Policy &amp; Procedures</w:t>
              </w:r>
            </w:hyperlink>
          </w:p>
        </w:tc>
        <w:tc>
          <w:tcPr>
            <w:tcW w:w="5709" w:type="dxa"/>
          </w:tcPr>
          <w:p w14:paraId="299E40A2" w14:textId="4289B023" w:rsidR="008E239A" w:rsidRPr="00BE4889" w:rsidRDefault="00AD6B13">
            <w:pPr>
              <w:pStyle w:val="TableParagraph"/>
              <w:spacing w:before="57" w:line="288" w:lineRule="auto"/>
              <w:ind w:right="353"/>
              <w:rPr>
                <w:rFonts w:ascii="Aptos" w:hAnsi="Aptos"/>
                <w:sz w:val="24"/>
                <w:szCs w:val="24"/>
              </w:rPr>
            </w:pPr>
            <w:r w:rsidRPr="00BE4889">
              <w:rPr>
                <w:rFonts w:ascii="Aptos" w:hAnsi="Aptos"/>
                <w:sz w:val="24"/>
                <w:szCs w:val="24"/>
              </w:rPr>
              <w:t xml:space="preserve">Explains abbreviations used; the rights and entitlements of </w:t>
            </w:r>
            <w:r w:rsidR="00FB26EF">
              <w:rPr>
                <w:rFonts w:ascii="Aptos" w:hAnsi="Aptos"/>
                <w:sz w:val="24"/>
                <w:szCs w:val="24"/>
              </w:rPr>
              <w:t>colleague</w:t>
            </w:r>
            <w:r w:rsidRPr="00BE4889">
              <w:rPr>
                <w:rFonts w:ascii="Aptos" w:hAnsi="Aptos"/>
                <w:sz w:val="24"/>
                <w:szCs w:val="24"/>
              </w:rPr>
              <w:t>s; notification requirements; adoption leave and pay; contact and working during adoption leave, return to work and the right to request flexible working.</w:t>
            </w:r>
          </w:p>
        </w:tc>
      </w:tr>
      <w:tr w:rsidR="008E239A" w:rsidRPr="00BE4889" w14:paraId="00AFEB19" w14:textId="77777777">
        <w:trPr>
          <w:trHeight w:val="1024"/>
        </w:trPr>
        <w:tc>
          <w:tcPr>
            <w:tcW w:w="3349" w:type="dxa"/>
          </w:tcPr>
          <w:p w14:paraId="3C3A9F9A" w14:textId="1DBFEB31" w:rsidR="008E239A" w:rsidRPr="00BE4889" w:rsidRDefault="00000000">
            <w:pPr>
              <w:pStyle w:val="TableParagraph"/>
              <w:ind w:right="366"/>
              <w:rPr>
                <w:rFonts w:ascii="Aptos" w:hAnsi="Aptos"/>
                <w:sz w:val="24"/>
                <w:szCs w:val="24"/>
              </w:rPr>
            </w:pPr>
            <w:hyperlink r:id="rId12" w:history="1">
              <w:r w:rsidR="00D4416C" w:rsidRPr="00D4416C">
                <w:rPr>
                  <w:rStyle w:val="Hyperlink"/>
                  <w:rFonts w:ascii="Aptos" w:hAnsi="Aptos"/>
                  <w:sz w:val="24"/>
                  <w:szCs w:val="24"/>
                </w:rPr>
                <w:t>Adoption Leave Planner and Application Form</w:t>
              </w:r>
            </w:hyperlink>
          </w:p>
        </w:tc>
        <w:tc>
          <w:tcPr>
            <w:tcW w:w="5709" w:type="dxa"/>
          </w:tcPr>
          <w:p w14:paraId="3009BD4C" w14:textId="77777777" w:rsidR="008E239A" w:rsidRPr="00BE4889" w:rsidRDefault="00AD6B13">
            <w:pPr>
              <w:pStyle w:val="TableParagraph"/>
              <w:spacing w:before="4" w:line="320" w:lineRule="atLeast"/>
              <w:ind w:right="273"/>
              <w:rPr>
                <w:rFonts w:ascii="Aptos" w:hAnsi="Aptos"/>
                <w:sz w:val="24"/>
                <w:szCs w:val="24"/>
              </w:rPr>
            </w:pPr>
            <w:r w:rsidRPr="00BE4889">
              <w:rPr>
                <w:rFonts w:ascii="Aptos" w:hAnsi="Aptos"/>
                <w:sz w:val="24"/>
                <w:szCs w:val="24"/>
              </w:rPr>
              <w:t>Adopters must complete this form for their managers within 7 days of being notified by the adoption agency that they have been matched</w:t>
            </w:r>
          </w:p>
        </w:tc>
      </w:tr>
    </w:tbl>
    <w:p w14:paraId="77DAD36E" w14:textId="77777777" w:rsidR="008E239A" w:rsidRPr="00BE4889" w:rsidRDefault="008E239A">
      <w:pPr>
        <w:pStyle w:val="BodyText"/>
        <w:rPr>
          <w:rFonts w:ascii="Aptos" w:hAnsi="Aptos"/>
          <w:sz w:val="24"/>
          <w:szCs w:val="24"/>
        </w:rPr>
      </w:pPr>
    </w:p>
    <w:p w14:paraId="20EE0964" w14:textId="77777777" w:rsidR="008E239A" w:rsidRPr="00BE4889" w:rsidRDefault="008E239A">
      <w:pPr>
        <w:pStyle w:val="BodyText"/>
        <w:spacing w:before="3"/>
        <w:rPr>
          <w:rFonts w:ascii="Aptos" w:hAnsi="Aptos"/>
          <w:sz w:val="24"/>
          <w:szCs w:val="24"/>
        </w:rPr>
      </w:pPr>
    </w:p>
    <w:p w14:paraId="66EB0C08" w14:textId="77777777" w:rsidR="008E239A" w:rsidRPr="00BE4889" w:rsidRDefault="00AD6B13">
      <w:pPr>
        <w:ind w:left="4374" w:right="4263"/>
        <w:jc w:val="center"/>
        <w:rPr>
          <w:rFonts w:ascii="Aptos" w:hAnsi="Aptos"/>
          <w:sz w:val="24"/>
          <w:szCs w:val="24"/>
        </w:rPr>
      </w:pPr>
      <w:r w:rsidRPr="00BE4889">
        <w:rPr>
          <w:rFonts w:ascii="Aptos" w:hAnsi="Aptos"/>
          <w:sz w:val="24"/>
          <w:szCs w:val="24"/>
        </w:rPr>
        <w:t>Page 1 of 6</w:t>
      </w:r>
    </w:p>
    <w:p w14:paraId="62396C6A" w14:textId="77777777" w:rsidR="008E239A" w:rsidRPr="00BE4889" w:rsidRDefault="008E239A">
      <w:pPr>
        <w:jc w:val="center"/>
        <w:rPr>
          <w:rFonts w:ascii="Aptos" w:hAnsi="Aptos"/>
          <w:sz w:val="24"/>
          <w:szCs w:val="24"/>
        </w:rPr>
        <w:sectPr w:rsidR="008E239A" w:rsidRPr="00BE4889" w:rsidSect="000F64C9">
          <w:type w:val="continuous"/>
          <w:pgSz w:w="11900" w:h="16840"/>
          <w:pgMar w:top="420" w:right="880" w:bottom="280" w:left="1200" w:header="720" w:footer="72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9"/>
        <w:gridCol w:w="5709"/>
      </w:tblGrid>
      <w:tr w:rsidR="008E239A" w:rsidRPr="00BE4889" w14:paraId="0629D945" w14:textId="77777777" w:rsidTr="00F86D1F">
        <w:trPr>
          <w:trHeight w:val="441"/>
        </w:trPr>
        <w:tc>
          <w:tcPr>
            <w:tcW w:w="3349" w:type="dxa"/>
            <w:shd w:val="clear" w:color="auto" w:fill="8EFE9A"/>
          </w:tcPr>
          <w:p w14:paraId="500112B9" w14:textId="77777777" w:rsidR="008E239A" w:rsidRPr="00F86D1F" w:rsidRDefault="00AD6B13">
            <w:pPr>
              <w:pStyle w:val="TableParagraph"/>
              <w:spacing w:before="57"/>
              <w:rPr>
                <w:rFonts w:ascii="Aptos" w:hAnsi="Aptos"/>
                <w:b/>
                <w:color w:val="0B463D"/>
                <w:sz w:val="24"/>
                <w:szCs w:val="24"/>
              </w:rPr>
            </w:pPr>
            <w:r w:rsidRPr="00F86D1F">
              <w:rPr>
                <w:rFonts w:ascii="Aptos" w:hAnsi="Aptos"/>
                <w:b/>
                <w:color w:val="0B463D"/>
                <w:sz w:val="24"/>
                <w:szCs w:val="24"/>
              </w:rPr>
              <w:lastRenderedPageBreak/>
              <w:t>Documentation</w:t>
            </w:r>
          </w:p>
        </w:tc>
        <w:tc>
          <w:tcPr>
            <w:tcW w:w="5709" w:type="dxa"/>
            <w:shd w:val="clear" w:color="auto" w:fill="8EFE9A"/>
          </w:tcPr>
          <w:p w14:paraId="5438127B" w14:textId="77777777" w:rsidR="008E239A" w:rsidRPr="00F86D1F" w:rsidRDefault="00AD6B13">
            <w:pPr>
              <w:pStyle w:val="TableParagraph"/>
              <w:spacing w:before="57"/>
              <w:rPr>
                <w:rFonts w:ascii="Aptos" w:hAnsi="Aptos"/>
                <w:b/>
                <w:color w:val="0B463D"/>
                <w:sz w:val="24"/>
                <w:szCs w:val="24"/>
              </w:rPr>
            </w:pPr>
            <w:r w:rsidRPr="00F86D1F">
              <w:rPr>
                <w:rFonts w:ascii="Aptos" w:hAnsi="Aptos"/>
                <w:b/>
                <w:color w:val="0B463D"/>
                <w:sz w:val="24"/>
                <w:szCs w:val="24"/>
              </w:rPr>
              <w:t>Details</w:t>
            </w:r>
          </w:p>
        </w:tc>
      </w:tr>
      <w:tr w:rsidR="008E239A" w:rsidRPr="00BE4889" w14:paraId="16BD3A78" w14:textId="77777777">
        <w:trPr>
          <w:trHeight w:val="381"/>
        </w:trPr>
        <w:tc>
          <w:tcPr>
            <w:tcW w:w="3349" w:type="dxa"/>
          </w:tcPr>
          <w:p w14:paraId="0E80E4B7" w14:textId="77777777" w:rsidR="008E239A" w:rsidRPr="00BE4889" w:rsidRDefault="008E239A">
            <w:pPr>
              <w:pStyle w:val="TableParagraph"/>
              <w:ind w:left="0"/>
              <w:rPr>
                <w:rFonts w:ascii="Aptos" w:hAnsi="Aptos"/>
                <w:sz w:val="24"/>
                <w:szCs w:val="24"/>
              </w:rPr>
            </w:pPr>
          </w:p>
        </w:tc>
        <w:tc>
          <w:tcPr>
            <w:tcW w:w="5709" w:type="dxa"/>
          </w:tcPr>
          <w:p w14:paraId="01D30040" w14:textId="77777777" w:rsidR="008E239A" w:rsidRPr="00BE4889" w:rsidRDefault="00AD6B13">
            <w:pPr>
              <w:pStyle w:val="TableParagraph"/>
              <w:spacing w:line="264" w:lineRule="exact"/>
              <w:rPr>
                <w:rFonts w:ascii="Aptos" w:hAnsi="Aptos"/>
                <w:sz w:val="24"/>
                <w:szCs w:val="24"/>
              </w:rPr>
            </w:pPr>
            <w:r w:rsidRPr="00BE4889">
              <w:rPr>
                <w:rFonts w:ascii="Aptos" w:hAnsi="Aptos"/>
                <w:sz w:val="24"/>
                <w:szCs w:val="24"/>
              </w:rPr>
              <w:t>with a child for adoption.</w:t>
            </w:r>
          </w:p>
        </w:tc>
      </w:tr>
      <w:tr w:rsidR="008E239A" w:rsidRPr="00BE4889" w14:paraId="1E4C73C9" w14:textId="77777777">
        <w:trPr>
          <w:trHeight w:val="1142"/>
        </w:trPr>
        <w:tc>
          <w:tcPr>
            <w:tcW w:w="3349" w:type="dxa"/>
          </w:tcPr>
          <w:p w14:paraId="7478CF4E" w14:textId="41D3930B" w:rsidR="008E239A" w:rsidRPr="00BE4889" w:rsidRDefault="00000000">
            <w:pPr>
              <w:pStyle w:val="TableParagraph"/>
              <w:ind w:right="543"/>
              <w:rPr>
                <w:rFonts w:ascii="Aptos" w:hAnsi="Aptos"/>
                <w:sz w:val="24"/>
                <w:szCs w:val="24"/>
              </w:rPr>
            </w:pPr>
            <w:hyperlink r:id="rId13" w:history="1">
              <w:r w:rsidR="00D4416C" w:rsidRPr="00D4416C">
                <w:rPr>
                  <w:rStyle w:val="Hyperlink"/>
                  <w:rFonts w:ascii="Aptos" w:hAnsi="Aptos"/>
                  <w:sz w:val="24"/>
                  <w:szCs w:val="24"/>
                </w:rPr>
                <w:t>Health &amp; Safety Policy New and Expectant Mothers</w:t>
              </w:r>
            </w:hyperlink>
          </w:p>
        </w:tc>
        <w:tc>
          <w:tcPr>
            <w:tcW w:w="5709" w:type="dxa"/>
          </w:tcPr>
          <w:p w14:paraId="59B5DFA4" w14:textId="77777777" w:rsidR="008E239A" w:rsidRPr="00BE4889" w:rsidRDefault="00AD6B13" w:rsidP="00BE4889">
            <w:pPr>
              <w:pStyle w:val="TableParagraph"/>
              <w:spacing w:before="57" w:line="288" w:lineRule="auto"/>
              <w:ind w:right="353"/>
              <w:rPr>
                <w:rFonts w:ascii="Aptos" w:hAnsi="Aptos"/>
                <w:sz w:val="24"/>
                <w:szCs w:val="24"/>
              </w:rPr>
            </w:pPr>
            <w:r w:rsidRPr="00BE4889">
              <w:rPr>
                <w:rFonts w:ascii="Aptos" w:hAnsi="Aptos"/>
                <w:sz w:val="24"/>
                <w:szCs w:val="24"/>
              </w:rPr>
              <w:t>Corporate Safety Team Policy1 (see footnote 1)</w:t>
            </w:r>
          </w:p>
          <w:p w14:paraId="31517D9B" w14:textId="77777777" w:rsidR="008E239A" w:rsidRPr="00BE4889" w:rsidRDefault="00AD6B13" w:rsidP="00BE4889">
            <w:pPr>
              <w:pStyle w:val="TableParagraph"/>
              <w:spacing w:before="57" w:line="288" w:lineRule="auto"/>
              <w:ind w:right="353"/>
              <w:rPr>
                <w:rFonts w:ascii="Aptos" w:hAnsi="Aptos"/>
                <w:sz w:val="24"/>
                <w:szCs w:val="24"/>
              </w:rPr>
            </w:pPr>
            <w:r w:rsidRPr="00BE4889">
              <w:rPr>
                <w:rFonts w:ascii="Aptos" w:hAnsi="Aptos"/>
                <w:sz w:val="24"/>
                <w:szCs w:val="24"/>
              </w:rPr>
              <w:t>Sets out responsibilities under health and safety legislation.</w:t>
            </w:r>
          </w:p>
        </w:tc>
      </w:tr>
      <w:tr w:rsidR="008E239A" w:rsidRPr="00BE4889" w14:paraId="2E579B99" w14:textId="77777777" w:rsidTr="00BE4889">
        <w:trPr>
          <w:trHeight w:val="1234"/>
        </w:trPr>
        <w:tc>
          <w:tcPr>
            <w:tcW w:w="3349" w:type="dxa"/>
          </w:tcPr>
          <w:p w14:paraId="76029CA4" w14:textId="00ED6050" w:rsidR="008E239A" w:rsidRPr="00BE4889" w:rsidRDefault="00AD6B13">
            <w:pPr>
              <w:pStyle w:val="TableParagraph"/>
              <w:ind w:right="173"/>
              <w:jc w:val="both"/>
              <w:rPr>
                <w:rFonts w:ascii="Aptos" w:hAnsi="Aptos"/>
                <w:sz w:val="24"/>
                <w:szCs w:val="24"/>
              </w:rPr>
            </w:pPr>
            <w:r w:rsidRPr="00BE4889">
              <w:rPr>
                <w:rFonts w:ascii="Aptos" w:hAnsi="Aptos"/>
                <w:sz w:val="24"/>
                <w:szCs w:val="24"/>
              </w:rPr>
              <w:t xml:space="preserve">Guidance - </w:t>
            </w:r>
            <w:hyperlink r:id="rId14" w:history="1">
              <w:r w:rsidRPr="00D4416C">
                <w:rPr>
                  <w:rStyle w:val="Hyperlink"/>
                  <w:rFonts w:ascii="Aptos" w:hAnsi="Aptos"/>
                  <w:sz w:val="24"/>
                  <w:szCs w:val="24"/>
                </w:rPr>
                <w:t xml:space="preserve">managing </w:t>
              </w:r>
              <w:r w:rsidRPr="00D4416C">
                <w:rPr>
                  <w:rStyle w:val="Hyperlink"/>
                  <w:rFonts w:ascii="Aptos" w:hAnsi="Aptos"/>
                  <w:spacing w:val="-5"/>
                  <w:sz w:val="24"/>
                  <w:szCs w:val="24"/>
                </w:rPr>
                <w:t xml:space="preserve">the </w:t>
              </w:r>
              <w:r w:rsidRPr="00D4416C">
                <w:rPr>
                  <w:rStyle w:val="Hyperlink"/>
                  <w:rFonts w:ascii="Aptos" w:hAnsi="Aptos"/>
                  <w:sz w:val="24"/>
                  <w:szCs w:val="24"/>
                </w:rPr>
                <w:t>health and safety of new and expectant mothers</w:t>
              </w:r>
            </w:hyperlink>
          </w:p>
        </w:tc>
        <w:tc>
          <w:tcPr>
            <w:tcW w:w="5709" w:type="dxa"/>
          </w:tcPr>
          <w:p w14:paraId="5D402960" w14:textId="77777777" w:rsidR="008E239A" w:rsidRPr="00BE4889" w:rsidRDefault="00AD6B13">
            <w:pPr>
              <w:pStyle w:val="TableParagraph"/>
              <w:spacing w:before="57" w:line="288" w:lineRule="auto"/>
              <w:ind w:right="346"/>
              <w:rPr>
                <w:rFonts w:ascii="Aptos" w:hAnsi="Aptos"/>
                <w:i/>
                <w:sz w:val="24"/>
                <w:szCs w:val="24"/>
              </w:rPr>
            </w:pPr>
            <w:r w:rsidRPr="00BE4889">
              <w:rPr>
                <w:rFonts w:ascii="Aptos" w:hAnsi="Aptos"/>
                <w:sz w:val="24"/>
                <w:szCs w:val="24"/>
              </w:rPr>
              <w:t xml:space="preserve">Corporate Safety Team Guidance </w:t>
            </w:r>
            <w:r w:rsidRPr="00BE4889">
              <w:rPr>
                <w:rFonts w:ascii="Aptos" w:hAnsi="Aptos"/>
                <w:i/>
                <w:sz w:val="24"/>
                <w:szCs w:val="24"/>
              </w:rPr>
              <w:t>(see footnote 1)</w:t>
            </w:r>
          </w:p>
          <w:p w14:paraId="01803400" w14:textId="77777777" w:rsidR="008E239A" w:rsidRPr="00BE4889" w:rsidRDefault="00AD6B13">
            <w:pPr>
              <w:pStyle w:val="TableParagraph"/>
              <w:spacing w:before="61" w:line="285" w:lineRule="auto"/>
              <w:ind w:right="193"/>
              <w:rPr>
                <w:rFonts w:ascii="Aptos" w:hAnsi="Aptos"/>
                <w:sz w:val="24"/>
                <w:szCs w:val="24"/>
              </w:rPr>
            </w:pPr>
            <w:r w:rsidRPr="00BE4889">
              <w:rPr>
                <w:rFonts w:ascii="Aptos" w:hAnsi="Aptos"/>
                <w:sz w:val="24"/>
                <w:szCs w:val="24"/>
              </w:rPr>
              <w:t>Detailed guidance for managers/supervisors and women of child-bearing age.</w:t>
            </w:r>
          </w:p>
        </w:tc>
      </w:tr>
      <w:tr w:rsidR="008E239A" w:rsidRPr="00BE4889" w14:paraId="74E6F851" w14:textId="77777777">
        <w:trPr>
          <w:trHeight w:val="1084"/>
        </w:trPr>
        <w:tc>
          <w:tcPr>
            <w:tcW w:w="3349" w:type="dxa"/>
          </w:tcPr>
          <w:p w14:paraId="71F90DE1" w14:textId="037FEA22" w:rsidR="008E239A" w:rsidRPr="00BE4889" w:rsidRDefault="00000000">
            <w:pPr>
              <w:pStyle w:val="TableParagraph"/>
              <w:ind w:right="431"/>
              <w:rPr>
                <w:rFonts w:ascii="Aptos" w:hAnsi="Aptos"/>
                <w:sz w:val="24"/>
                <w:szCs w:val="24"/>
              </w:rPr>
            </w:pPr>
            <w:hyperlink r:id="rId15" w:history="1">
              <w:r w:rsidR="00D4416C" w:rsidRPr="00D4416C">
                <w:rPr>
                  <w:rStyle w:val="Hyperlink"/>
                  <w:rFonts w:ascii="Aptos" w:hAnsi="Aptos"/>
                  <w:sz w:val="24"/>
                  <w:szCs w:val="24"/>
                </w:rPr>
                <w:t>Support Leave Policy &amp; Procedure</w:t>
              </w:r>
            </w:hyperlink>
          </w:p>
        </w:tc>
        <w:tc>
          <w:tcPr>
            <w:tcW w:w="5709" w:type="dxa"/>
          </w:tcPr>
          <w:p w14:paraId="7A965926" w14:textId="2B141593" w:rsidR="008E239A" w:rsidRPr="00BE4889" w:rsidRDefault="00AD6B13">
            <w:pPr>
              <w:pStyle w:val="TableParagraph"/>
              <w:spacing w:before="57" w:line="288" w:lineRule="auto"/>
              <w:ind w:right="197"/>
              <w:jc w:val="both"/>
              <w:rPr>
                <w:rFonts w:ascii="Aptos" w:hAnsi="Aptos"/>
                <w:sz w:val="24"/>
                <w:szCs w:val="24"/>
              </w:rPr>
            </w:pPr>
            <w:r w:rsidRPr="00BE4889">
              <w:rPr>
                <w:rFonts w:ascii="Aptos" w:hAnsi="Aptos"/>
                <w:sz w:val="24"/>
                <w:szCs w:val="24"/>
              </w:rPr>
              <w:t xml:space="preserve">Explains the right/entitlement of a </w:t>
            </w:r>
            <w:r w:rsidR="00FB26EF">
              <w:rPr>
                <w:rFonts w:ascii="Aptos" w:hAnsi="Aptos"/>
                <w:sz w:val="24"/>
                <w:szCs w:val="24"/>
              </w:rPr>
              <w:t>colleague</w:t>
            </w:r>
            <w:r w:rsidRPr="00BE4889">
              <w:rPr>
                <w:rFonts w:ascii="Aptos" w:hAnsi="Aptos"/>
                <w:sz w:val="24"/>
                <w:szCs w:val="24"/>
              </w:rPr>
              <w:t xml:space="preserve"> to paternity leave following the birth or adoption of a child and the long term fostering of a child.</w:t>
            </w:r>
          </w:p>
        </w:tc>
      </w:tr>
    </w:tbl>
    <w:p w14:paraId="5BD142D2" w14:textId="77777777" w:rsidR="008E239A" w:rsidRPr="00BE4889" w:rsidRDefault="008E239A">
      <w:pPr>
        <w:pStyle w:val="BodyText"/>
        <w:spacing w:before="4"/>
        <w:rPr>
          <w:rFonts w:ascii="Aptos" w:hAnsi="Aptos"/>
          <w:sz w:val="24"/>
          <w:szCs w:val="24"/>
        </w:rPr>
      </w:pPr>
    </w:p>
    <w:p w14:paraId="05FD54D3" w14:textId="77777777" w:rsidR="008E239A" w:rsidRPr="00900A12" w:rsidRDefault="00AD6B13">
      <w:pPr>
        <w:pStyle w:val="Heading1"/>
        <w:numPr>
          <w:ilvl w:val="0"/>
          <w:numId w:val="1"/>
        </w:numPr>
        <w:tabs>
          <w:tab w:val="left" w:pos="758"/>
          <w:tab w:val="left" w:pos="759"/>
        </w:tabs>
        <w:spacing w:before="101"/>
        <w:ind w:left="758" w:hanging="541"/>
        <w:rPr>
          <w:rFonts w:ascii="Aptos" w:hAnsi="Aptos"/>
          <w:color w:val="0B463D"/>
          <w:sz w:val="24"/>
          <w:szCs w:val="24"/>
        </w:rPr>
      </w:pPr>
      <w:bookmarkStart w:id="1" w:name="_bookmark1"/>
      <w:bookmarkEnd w:id="1"/>
      <w:r w:rsidRPr="00900A12">
        <w:rPr>
          <w:rFonts w:ascii="Aptos" w:hAnsi="Aptos"/>
          <w:color w:val="0B463D"/>
          <w:sz w:val="24"/>
          <w:szCs w:val="24"/>
        </w:rPr>
        <w:t>Health &amp; Safety</w:t>
      </w:r>
      <w:r w:rsidRPr="00900A12">
        <w:rPr>
          <w:rFonts w:ascii="Aptos" w:hAnsi="Aptos"/>
          <w:color w:val="0B463D"/>
          <w:spacing w:val="-3"/>
          <w:sz w:val="24"/>
          <w:szCs w:val="24"/>
        </w:rPr>
        <w:t xml:space="preserve"> </w:t>
      </w:r>
      <w:r w:rsidRPr="00900A12">
        <w:rPr>
          <w:rFonts w:ascii="Aptos" w:hAnsi="Aptos"/>
          <w:color w:val="0B463D"/>
          <w:sz w:val="24"/>
          <w:szCs w:val="24"/>
        </w:rPr>
        <w:t>(maternity)</w:t>
      </w:r>
    </w:p>
    <w:p w14:paraId="7470AB19" w14:textId="77777777" w:rsidR="008E239A" w:rsidRPr="00BE4889" w:rsidRDefault="00AD6B13" w:rsidP="00FB26EF">
      <w:pPr>
        <w:pStyle w:val="BodyText"/>
        <w:ind w:right="242"/>
        <w:rPr>
          <w:rFonts w:ascii="Aptos" w:hAnsi="Aptos"/>
          <w:sz w:val="24"/>
          <w:szCs w:val="24"/>
        </w:rPr>
      </w:pPr>
      <w:r w:rsidRPr="00BE4889">
        <w:rPr>
          <w:rFonts w:ascii="Aptos" w:hAnsi="Aptos"/>
          <w:sz w:val="24"/>
          <w:szCs w:val="24"/>
        </w:rPr>
        <w:t>Under health and safety legislation, if the job duties of a new or expectant mother</w:t>
      </w:r>
      <w:r w:rsidRPr="00BE4889">
        <w:rPr>
          <w:rFonts w:ascii="Aptos" w:hAnsi="Aptos"/>
          <w:sz w:val="24"/>
          <w:szCs w:val="24"/>
          <w:vertAlign w:val="superscript"/>
        </w:rPr>
        <w:t>2</w:t>
      </w:r>
      <w:r w:rsidRPr="00BE4889">
        <w:rPr>
          <w:rFonts w:ascii="Aptos" w:hAnsi="Aptos"/>
          <w:sz w:val="24"/>
          <w:szCs w:val="24"/>
        </w:rPr>
        <w:t xml:space="preserve"> are likely to cause harm to her, her child or her unborn child, steps must be </w:t>
      </w:r>
      <w:proofErr w:type="gramStart"/>
      <w:r w:rsidRPr="00BE4889">
        <w:rPr>
          <w:rFonts w:ascii="Aptos" w:hAnsi="Aptos"/>
          <w:sz w:val="24"/>
          <w:szCs w:val="24"/>
        </w:rPr>
        <w:t>take</w:t>
      </w:r>
      <w:proofErr w:type="gramEnd"/>
      <w:r w:rsidRPr="00BE4889">
        <w:rPr>
          <w:rFonts w:ascii="Aptos" w:hAnsi="Aptos"/>
          <w:sz w:val="24"/>
          <w:szCs w:val="24"/>
        </w:rPr>
        <w:t xml:space="preserve"> to reduce or remove the risks.</w:t>
      </w:r>
    </w:p>
    <w:p w14:paraId="2160D7C5" w14:textId="77777777" w:rsidR="008E239A" w:rsidRPr="00BE4889" w:rsidRDefault="008E239A">
      <w:pPr>
        <w:pStyle w:val="BodyText"/>
        <w:spacing w:before="10"/>
        <w:rPr>
          <w:rFonts w:ascii="Aptos" w:hAnsi="Aptos"/>
          <w:sz w:val="24"/>
          <w:szCs w:val="24"/>
        </w:rPr>
      </w:pPr>
    </w:p>
    <w:p w14:paraId="2DF65963" w14:textId="0E3F5910" w:rsidR="008E239A" w:rsidRDefault="00AD6B13" w:rsidP="00FB26EF">
      <w:pPr>
        <w:pStyle w:val="BodyText"/>
        <w:ind w:right="881"/>
        <w:rPr>
          <w:rFonts w:ascii="Aptos" w:hAnsi="Aptos"/>
          <w:sz w:val="24"/>
          <w:szCs w:val="24"/>
        </w:rPr>
      </w:pPr>
      <w:r w:rsidRPr="00BE4889">
        <w:rPr>
          <w:rFonts w:ascii="Aptos" w:hAnsi="Aptos"/>
          <w:sz w:val="24"/>
          <w:szCs w:val="24"/>
        </w:rPr>
        <w:t>Employers are also required to provide suitable facilities for pregnant and breastfeeding mothers to rest. Where necessary these should include somewhere for the woman to lie down.</w:t>
      </w:r>
      <w:r w:rsidR="00FB26EF">
        <w:rPr>
          <w:rFonts w:ascii="Aptos" w:hAnsi="Aptos"/>
          <w:sz w:val="24"/>
          <w:szCs w:val="24"/>
        </w:rPr>
        <w:t xml:space="preserve"> </w:t>
      </w:r>
      <w:r w:rsidRPr="00BE4889">
        <w:rPr>
          <w:rFonts w:ascii="Aptos" w:hAnsi="Aptos"/>
          <w:sz w:val="24"/>
          <w:szCs w:val="24"/>
        </w:rPr>
        <w:t xml:space="preserve"> In addition, the Health &amp; Safety</w:t>
      </w:r>
      <w:r w:rsidR="00BE4889">
        <w:rPr>
          <w:rFonts w:ascii="Aptos" w:hAnsi="Aptos"/>
          <w:sz w:val="24"/>
          <w:szCs w:val="24"/>
        </w:rPr>
        <w:t xml:space="preserve"> </w:t>
      </w:r>
      <w:r w:rsidRPr="00BE4889">
        <w:rPr>
          <w:rFonts w:ascii="Aptos" w:hAnsi="Aptos"/>
          <w:sz w:val="24"/>
          <w:szCs w:val="24"/>
        </w:rPr>
        <w:t>Executive recommends that it is good practice for employers provide ‘a private, healthy and safe environment for nursing mothers to express and store milk</w:t>
      </w:r>
      <w:r w:rsidRPr="00BE4889">
        <w:rPr>
          <w:rFonts w:ascii="Aptos" w:hAnsi="Aptos"/>
          <w:sz w:val="24"/>
          <w:szCs w:val="24"/>
          <w:vertAlign w:val="superscript"/>
        </w:rPr>
        <w:t>3</w:t>
      </w:r>
      <w:r w:rsidRPr="00BE4889">
        <w:rPr>
          <w:rFonts w:ascii="Aptos" w:hAnsi="Aptos"/>
          <w:sz w:val="24"/>
          <w:szCs w:val="24"/>
        </w:rPr>
        <w:t xml:space="preserve"> – this is not a legal requirement.</w:t>
      </w:r>
      <w:r w:rsidR="00BE4889">
        <w:rPr>
          <w:rFonts w:ascii="Aptos" w:hAnsi="Aptos"/>
          <w:sz w:val="24"/>
          <w:szCs w:val="24"/>
        </w:rPr>
        <w:t xml:space="preserve"> </w:t>
      </w:r>
    </w:p>
    <w:p w14:paraId="2257287F" w14:textId="77777777" w:rsidR="00BE4889" w:rsidRPr="00BE4889" w:rsidRDefault="00BE4889" w:rsidP="00BE4889">
      <w:pPr>
        <w:pStyle w:val="BodyText"/>
        <w:ind w:left="758" w:right="227"/>
        <w:jc w:val="both"/>
        <w:rPr>
          <w:rFonts w:ascii="Aptos" w:hAnsi="Aptos"/>
          <w:sz w:val="24"/>
          <w:szCs w:val="24"/>
        </w:rPr>
      </w:pPr>
    </w:p>
    <w:p w14:paraId="5ECFF631" w14:textId="6CBCDAC5" w:rsidR="008E239A" w:rsidRPr="00BE4889" w:rsidRDefault="00AD6B13" w:rsidP="00FB26EF">
      <w:pPr>
        <w:ind w:right="242"/>
        <w:rPr>
          <w:rFonts w:ascii="Aptos" w:hAnsi="Aptos"/>
          <w:sz w:val="24"/>
          <w:szCs w:val="24"/>
        </w:rPr>
      </w:pPr>
      <w:r w:rsidRPr="00BE4889">
        <w:rPr>
          <w:rFonts w:ascii="Aptos" w:hAnsi="Aptos"/>
          <w:sz w:val="24"/>
          <w:szCs w:val="24"/>
        </w:rPr>
        <w:t xml:space="preserve">The actions managers must take are outlined below – for detailed guidance, managers should refer to the Corporate Safety Team’s Health &amp; Safety </w:t>
      </w:r>
      <w:hyperlink r:id="rId16" w:history="1">
        <w:r w:rsidRPr="00FB26EF">
          <w:rPr>
            <w:rStyle w:val="Hyperlink"/>
            <w:rFonts w:ascii="Aptos" w:hAnsi="Aptos"/>
            <w:sz w:val="24"/>
            <w:szCs w:val="24"/>
          </w:rPr>
          <w:t>New and Expectant Mothers and Guidance</w:t>
        </w:r>
      </w:hyperlink>
      <w:r w:rsidRPr="00BE4889">
        <w:rPr>
          <w:rFonts w:ascii="Aptos" w:hAnsi="Aptos"/>
          <w:sz w:val="24"/>
          <w:szCs w:val="24"/>
        </w:rPr>
        <w:t xml:space="preserve"> - managing the health and safety of new and expectant mothers.</w:t>
      </w:r>
    </w:p>
    <w:p w14:paraId="6B249DB9" w14:textId="77777777" w:rsidR="008E239A" w:rsidRPr="00BE4889" w:rsidRDefault="008E239A" w:rsidP="00FB26EF">
      <w:pPr>
        <w:pStyle w:val="BodyText"/>
        <w:spacing w:before="1"/>
        <w:rPr>
          <w:rFonts w:ascii="Aptos" w:hAnsi="Aptos"/>
          <w:sz w:val="24"/>
          <w:szCs w:val="24"/>
        </w:rPr>
      </w:pPr>
    </w:p>
    <w:p w14:paraId="76C3BFEF" w14:textId="77777777" w:rsidR="008E239A" w:rsidRPr="00BE4889" w:rsidRDefault="00AD6B13" w:rsidP="00FB26EF">
      <w:pPr>
        <w:pStyle w:val="ListParagraph"/>
        <w:numPr>
          <w:ilvl w:val="1"/>
          <w:numId w:val="1"/>
        </w:numPr>
        <w:tabs>
          <w:tab w:val="left" w:pos="1118"/>
          <w:tab w:val="left" w:pos="1119"/>
        </w:tabs>
        <w:spacing w:line="285" w:lineRule="auto"/>
        <w:ind w:right="127"/>
        <w:rPr>
          <w:rFonts w:ascii="Aptos" w:hAnsi="Aptos"/>
          <w:sz w:val="24"/>
          <w:szCs w:val="24"/>
        </w:rPr>
      </w:pPr>
      <w:r w:rsidRPr="00BE4889">
        <w:rPr>
          <w:rFonts w:ascii="Aptos" w:hAnsi="Aptos"/>
          <w:sz w:val="24"/>
          <w:szCs w:val="24"/>
        </w:rPr>
        <w:t>Where women of child-bearing age are employed, the general risk assessments carried out by managers must take account of any specific risks to new and expectant</w:t>
      </w:r>
      <w:r w:rsidRPr="00BE4889">
        <w:rPr>
          <w:rFonts w:ascii="Aptos" w:hAnsi="Aptos"/>
          <w:spacing w:val="-7"/>
          <w:sz w:val="24"/>
          <w:szCs w:val="24"/>
        </w:rPr>
        <w:t xml:space="preserve"> </w:t>
      </w:r>
      <w:r w:rsidRPr="00BE4889">
        <w:rPr>
          <w:rFonts w:ascii="Aptos" w:hAnsi="Aptos"/>
          <w:sz w:val="24"/>
          <w:szCs w:val="24"/>
        </w:rPr>
        <w:t>mothers.</w:t>
      </w:r>
    </w:p>
    <w:p w14:paraId="4EA72C3C" w14:textId="77777777" w:rsidR="008E239A" w:rsidRPr="00BE4889" w:rsidRDefault="00AD6B13" w:rsidP="00FB26EF">
      <w:pPr>
        <w:pStyle w:val="ListParagraph"/>
        <w:numPr>
          <w:ilvl w:val="1"/>
          <w:numId w:val="1"/>
        </w:numPr>
        <w:tabs>
          <w:tab w:val="left" w:pos="1119"/>
        </w:tabs>
        <w:spacing w:before="65" w:line="285" w:lineRule="auto"/>
        <w:ind w:right="248"/>
        <w:jc w:val="both"/>
        <w:rPr>
          <w:rFonts w:ascii="Aptos" w:hAnsi="Aptos"/>
          <w:sz w:val="24"/>
          <w:szCs w:val="24"/>
        </w:rPr>
      </w:pPr>
      <w:r w:rsidRPr="00BE4889">
        <w:rPr>
          <w:rFonts w:ascii="Aptos" w:hAnsi="Aptos"/>
          <w:sz w:val="24"/>
          <w:szCs w:val="24"/>
        </w:rPr>
        <w:t>If risks are identified, managers must take steps to reduce or remove these if possible, inform workers of the risk and the need to notify the manager of pregnancy, birth or</w:t>
      </w:r>
      <w:r w:rsidRPr="00BE4889">
        <w:rPr>
          <w:rFonts w:ascii="Aptos" w:hAnsi="Aptos"/>
          <w:spacing w:val="-4"/>
          <w:sz w:val="24"/>
          <w:szCs w:val="24"/>
        </w:rPr>
        <w:t xml:space="preserve"> </w:t>
      </w:r>
      <w:r w:rsidRPr="00BE4889">
        <w:rPr>
          <w:rFonts w:ascii="Aptos" w:hAnsi="Aptos"/>
          <w:sz w:val="24"/>
          <w:szCs w:val="24"/>
        </w:rPr>
        <w:t>breastfeeding.</w:t>
      </w:r>
    </w:p>
    <w:p w14:paraId="7E58CFBC" w14:textId="77777777" w:rsidR="008E239A" w:rsidRPr="00BE4889" w:rsidRDefault="00AD6B13" w:rsidP="00FB26EF">
      <w:pPr>
        <w:pStyle w:val="ListParagraph"/>
        <w:numPr>
          <w:ilvl w:val="1"/>
          <w:numId w:val="1"/>
        </w:numPr>
        <w:tabs>
          <w:tab w:val="left" w:pos="1118"/>
          <w:tab w:val="left" w:pos="1119"/>
        </w:tabs>
        <w:spacing w:before="65" w:line="285" w:lineRule="auto"/>
        <w:ind w:right="196"/>
        <w:rPr>
          <w:rFonts w:ascii="Aptos" w:hAnsi="Aptos"/>
          <w:sz w:val="24"/>
          <w:szCs w:val="24"/>
        </w:rPr>
      </w:pPr>
      <w:r w:rsidRPr="00BE4889">
        <w:rPr>
          <w:rFonts w:ascii="Aptos" w:hAnsi="Aptos"/>
          <w:sz w:val="24"/>
          <w:szCs w:val="24"/>
        </w:rPr>
        <w:t>To encourage women to advise them as soon as possible of their pregnancy, managers must treat this notification as confidential</w:t>
      </w:r>
      <w:r w:rsidRPr="00BE4889">
        <w:rPr>
          <w:rFonts w:ascii="Aptos" w:hAnsi="Aptos"/>
          <w:sz w:val="24"/>
          <w:szCs w:val="24"/>
          <w:vertAlign w:val="superscript"/>
        </w:rPr>
        <w:t>4</w:t>
      </w:r>
      <w:r w:rsidRPr="00BE4889">
        <w:rPr>
          <w:rFonts w:ascii="Aptos" w:hAnsi="Aptos"/>
          <w:sz w:val="24"/>
          <w:szCs w:val="24"/>
        </w:rPr>
        <w:t xml:space="preserve"> (unless the expectant mother wishes otherwise) and ensure that by their actions</w:t>
      </w:r>
      <w:r w:rsidRPr="00BE4889">
        <w:rPr>
          <w:rFonts w:ascii="Aptos" w:hAnsi="Aptos"/>
          <w:spacing w:val="-11"/>
          <w:sz w:val="24"/>
          <w:szCs w:val="24"/>
        </w:rPr>
        <w:t xml:space="preserve"> </w:t>
      </w:r>
      <w:r w:rsidRPr="00BE4889">
        <w:rPr>
          <w:rFonts w:ascii="Aptos" w:hAnsi="Aptos"/>
          <w:sz w:val="24"/>
          <w:szCs w:val="24"/>
        </w:rPr>
        <w:t>expectant</w:t>
      </w:r>
    </w:p>
    <w:p w14:paraId="30266C9D" w14:textId="77777777" w:rsidR="008E239A" w:rsidRPr="00BE4889" w:rsidRDefault="00000000">
      <w:pPr>
        <w:pStyle w:val="BodyText"/>
        <w:spacing w:before="6"/>
        <w:rPr>
          <w:rFonts w:ascii="Aptos" w:hAnsi="Aptos"/>
          <w:sz w:val="24"/>
          <w:szCs w:val="24"/>
        </w:rPr>
      </w:pPr>
      <w:r>
        <w:rPr>
          <w:rFonts w:ascii="Aptos" w:hAnsi="Aptos"/>
          <w:sz w:val="24"/>
          <w:szCs w:val="24"/>
        </w:rPr>
        <w:pict w14:anchorId="78C47C0D">
          <v:shape id="_x0000_s1028" style="position:absolute;margin-left:70.95pt;margin-top:16.65pt;width:144.05pt;height:.1pt;z-index:-251657216;mso-wrap-distance-left:0;mso-wrap-distance-right:0;mso-position-horizontal-relative:page" coordorigin="1419,333" coordsize="2881,0" path="m1419,333r2880,e" filled="f" strokeweight=".72pt">
            <v:path arrowok="t"/>
            <w10:wrap type="topAndBottom" anchorx="page"/>
          </v:shape>
        </w:pict>
      </w:r>
    </w:p>
    <w:p w14:paraId="4D218CB0" w14:textId="77777777" w:rsidR="008E239A" w:rsidRPr="00C9487A" w:rsidRDefault="00AD6B13">
      <w:pPr>
        <w:spacing w:before="66" w:line="254" w:lineRule="exact"/>
        <w:ind w:left="218"/>
        <w:rPr>
          <w:rFonts w:ascii="Aptos" w:hAnsi="Aptos"/>
          <w:sz w:val="16"/>
          <w:szCs w:val="16"/>
        </w:rPr>
      </w:pPr>
      <w:r w:rsidRPr="00C9487A">
        <w:rPr>
          <w:rFonts w:ascii="Aptos" w:hAnsi="Aptos"/>
          <w:position w:val="9"/>
          <w:sz w:val="16"/>
          <w:szCs w:val="16"/>
        </w:rPr>
        <w:t xml:space="preserve">1 </w:t>
      </w:r>
      <w:r w:rsidRPr="00C9487A">
        <w:rPr>
          <w:rFonts w:ascii="Aptos" w:hAnsi="Aptos"/>
          <w:sz w:val="16"/>
          <w:szCs w:val="16"/>
        </w:rPr>
        <w:t xml:space="preserve">Corporate Safety Team Policy &amp; Guidance are available on </w:t>
      </w:r>
      <w:hyperlink r:id="rId17">
        <w:r w:rsidRPr="00C9487A">
          <w:rPr>
            <w:rFonts w:ascii="Aptos" w:hAnsi="Aptos"/>
            <w:color w:val="0000FF"/>
            <w:sz w:val="16"/>
            <w:szCs w:val="16"/>
            <w:u w:val="single" w:color="0000FF"/>
          </w:rPr>
          <w:t>Content Server</w:t>
        </w:r>
      </w:hyperlink>
      <w:r w:rsidRPr="00C9487A">
        <w:rPr>
          <w:rFonts w:ascii="Aptos" w:hAnsi="Aptos"/>
          <w:sz w:val="16"/>
          <w:szCs w:val="16"/>
        </w:rPr>
        <w:t>.</w:t>
      </w:r>
    </w:p>
    <w:p w14:paraId="1B1F2AFC" w14:textId="0A32D851" w:rsidR="008E239A" w:rsidRPr="00C9487A" w:rsidRDefault="00AD6B13">
      <w:pPr>
        <w:spacing w:before="18" w:line="242" w:lineRule="exact"/>
        <w:ind w:left="218" w:right="129"/>
        <w:rPr>
          <w:rFonts w:ascii="Aptos" w:hAnsi="Aptos"/>
          <w:sz w:val="16"/>
          <w:szCs w:val="16"/>
        </w:rPr>
      </w:pPr>
      <w:r w:rsidRPr="00C9487A">
        <w:rPr>
          <w:rFonts w:ascii="Aptos" w:hAnsi="Aptos"/>
          <w:position w:val="9"/>
          <w:sz w:val="16"/>
          <w:szCs w:val="16"/>
        </w:rPr>
        <w:t xml:space="preserve">2 </w:t>
      </w:r>
      <w:r w:rsidRPr="00C9487A">
        <w:rPr>
          <w:rFonts w:ascii="Aptos" w:hAnsi="Aptos"/>
          <w:sz w:val="16"/>
          <w:szCs w:val="16"/>
        </w:rPr>
        <w:t>‘New or expectant mother’ means a</w:t>
      </w:r>
      <w:r w:rsidR="00FB26EF" w:rsidRPr="00C9487A">
        <w:rPr>
          <w:rFonts w:ascii="Aptos" w:hAnsi="Aptos"/>
          <w:sz w:val="16"/>
          <w:szCs w:val="16"/>
        </w:rPr>
        <w:t xml:space="preserve"> colleague</w:t>
      </w:r>
      <w:r w:rsidRPr="00C9487A">
        <w:rPr>
          <w:rFonts w:ascii="Aptos" w:hAnsi="Aptos"/>
          <w:sz w:val="16"/>
          <w:szCs w:val="16"/>
        </w:rPr>
        <w:t xml:space="preserve"> who is pregnant, who has given birth in the previous six months, or who is breastfeeding. Health &amp; Safety regulations define ‘given birth’ as ‘delivered a living child or, after 24 weeks of pregnancy, a stillborn child.</w:t>
      </w:r>
    </w:p>
    <w:p w14:paraId="15C0C05E" w14:textId="77777777" w:rsidR="008E239A" w:rsidRPr="00C9487A" w:rsidRDefault="00AD6B13">
      <w:pPr>
        <w:spacing w:line="228" w:lineRule="exact"/>
        <w:ind w:left="218"/>
        <w:rPr>
          <w:rFonts w:ascii="Aptos" w:hAnsi="Aptos"/>
          <w:sz w:val="16"/>
          <w:szCs w:val="16"/>
        </w:rPr>
      </w:pPr>
      <w:r w:rsidRPr="00C9487A">
        <w:rPr>
          <w:rFonts w:ascii="Aptos" w:hAnsi="Aptos"/>
          <w:position w:val="9"/>
          <w:sz w:val="16"/>
          <w:szCs w:val="16"/>
        </w:rPr>
        <w:t xml:space="preserve">3 </w:t>
      </w:r>
      <w:r w:rsidRPr="00C9487A">
        <w:rPr>
          <w:rFonts w:ascii="Aptos" w:hAnsi="Aptos"/>
          <w:sz w:val="16"/>
          <w:szCs w:val="16"/>
        </w:rPr>
        <w:t>Toilets are not considered suitable for this purpose.</w:t>
      </w:r>
    </w:p>
    <w:p w14:paraId="1EA0A02E" w14:textId="77777777" w:rsidR="008E239A" w:rsidRPr="00C9487A" w:rsidRDefault="00AD6B13">
      <w:pPr>
        <w:spacing w:before="18" w:line="242" w:lineRule="exact"/>
        <w:ind w:left="218" w:right="242"/>
        <w:rPr>
          <w:rFonts w:ascii="Aptos" w:hAnsi="Aptos"/>
          <w:sz w:val="16"/>
          <w:szCs w:val="16"/>
        </w:rPr>
      </w:pPr>
      <w:r w:rsidRPr="00C9487A">
        <w:rPr>
          <w:rFonts w:ascii="Aptos" w:hAnsi="Aptos"/>
          <w:position w:val="9"/>
          <w:sz w:val="16"/>
          <w:szCs w:val="16"/>
        </w:rPr>
        <w:t xml:space="preserve">4 </w:t>
      </w:r>
      <w:r w:rsidRPr="00C9487A">
        <w:rPr>
          <w:rFonts w:ascii="Aptos" w:hAnsi="Aptos"/>
          <w:sz w:val="16"/>
          <w:szCs w:val="16"/>
        </w:rPr>
        <w:t>The expectant mother may choose not to confirm her pregnancy until she is 25 weeks into her pregnancy.</w:t>
      </w:r>
    </w:p>
    <w:p w14:paraId="132DC9DF" w14:textId="77777777" w:rsidR="008E239A" w:rsidRPr="00BE4889" w:rsidRDefault="008E239A">
      <w:pPr>
        <w:pStyle w:val="BodyText"/>
        <w:spacing w:before="7"/>
        <w:rPr>
          <w:rFonts w:ascii="Aptos" w:hAnsi="Aptos"/>
          <w:sz w:val="24"/>
          <w:szCs w:val="24"/>
        </w:rPr>
      </w:pPr>
    </w:p>
    <w:p w14:paraId="5EA63C96" w14:textId="77777777" w:rsidR="008E239A" w:rsidRPr="00BE4889" w:rsidRDefault="00AD6B13">
      <w:pPr>
        <w:spacing w:before="99"/>
        <w:ind w:left="4374" w:right="4263"/>
        <w:jc w:val="center"/>
        <w:rPr>
          <w:rFonts w:ascii="Aptos" w:hAnsi="Aptos"/>
          <w:sz w:val="24"/>
          <w:szCs w:val="24"/>
        </w:rPr>
      </w:pPr>
      <w:r w:rsidRPr="00BE4889">
        <w:rPr>
          <w:rFonts w:ascii="Aptos" w:hAnsi="Aptos"/>
          <w:sz w:val="24"/>
          <w:szCs w:val="24"/>
        </w:rPr>
        <w:t>Page 2 of 6</w:t>
      </w:r>
    </w:p>
    <w:p w14:paraId="2A6F38C2" w14:textId="77777777" w:rsidR="008E239A" w:rsidRPr="00BE4889" w:rsidRDefault="008E239A">
      <w:pPr>
        <w:jc w:val="center"/>
        <w:rPr>
          <w:rFonts w:ascii="Aptos" w:hAnsi="Aptos"/>
          <w:sz w:val="24"/>
          <w:szCs w:val="24"/>
        </w:rPr>
        <w:sectPr w:rsidR="008E239A" w:rsidRPr="00BE4889" w:rsidSect="000F64C9">
          <w:pgSz w:w="11900" w:h="16840"/>
          <w:pgMar w:top="940" w:right="880" w:bottom="0" w:left="1200" w:header="720" w:footer="720" w:gutter="0"/>
          <w:cols w:space="720"/>
        </w:sectPr>
      </w:pPr>
    </w:p>
    <w:p w14:paraId="07E14465" w14:textId="77777777" w:rsidR="008E239A" w:rsidRPr="00BE4889" w:rsidRDefault="00AD6B13">
      <w:pPr>
        <w:pStyle w:val="BodyText"/>
        <w:spacing w:before="71" w:line="288" w:lineRule="auto"/>
        <w:ind w:left="1118" w:right="209"/>
        <w:rPr>
          <w:rFonts w:ascii="Aptos" w:hAnsi="Aptos"/>
          <w:sz w:val="24"/>
          <w:szCs w:val="24"/>
        </w:rPr>
      </w:pPr>
      <w:r w:rsidRPr="00BE4889">
        <w:rPr>
          <w:rFonts w:ascii="Aptos" w:hAnsi="Aptos"/>
          <w:sz w:val="24"/>
          <w:szCs w:val="24"/>
        </w:rPr>
        <w:lastRenderedPageBreak/>
        <w:t>mothers are reassured that they will not be treated detrimentally as a result of notifying pregnancy.</w:t>
      </w:r>
    </w:p>
    <w:p w14:paraId="680988F7" w14:textId="2A164E31" w:rsidR="008E239A" w:rsidRPr="00BE4889" w:rsidRDefault="00AD6B13">
      <w:pPr>
        <w:pStyle w:val="ListParagraph"/>
        <w:numPr>
          <w:ilvl w:val="1"/>
          <w:numId w:val="1"/>
        </w:numPr>
        <w:tabs>
          <w:tab w:val="left" w:pos="1118"/>
          <w:tab w:val="left" w:pos="1119"/>
        </w:tabs>
        <w:spacing w:before="60" w:line="288" w:lineRule="auto"/>
        <w:ind w:right="202"/>
        <w:rPr>
          <w:rFonts w:ascii="Aptos" w:hAnsi="Aptos"/>
          <w:sz w:val="24"/>
          <w:szCs w:val="24"/>
        </w:rPr>
      </w:pPr>
      <w:r w:rsidRPr="00BE4889">
        <w:rPr>
          <w:rFonts w:ascii="Aptos" w:hAnsi="Aptos"/>
          <w:sz w:val="24"/>
          <w:szCs w:val="24"/>
        </w:rPr>
        <w:t xml:space="preserve">Once notified of pregnancy (or birth or breastfeeding), managers must carry out a specific risk assessment with the </w:t>
      </w:r>
      <w:r w:rsidR="00FB26EF">
        <w:rPr>
          <w:rFonts w:ascii="Aptos" w:hAnsi="Aptos"/>
          <w:sz w:val="24"/>
          <w:szCs w:val="24"/>
        </w:rPr>
        <w:t>colleague</w:t>
      </w:r>
      <w:r w:rsidRPr="00BE4889">
        <w:rPr>
          <w:rFonts w:ascii="Aptos" w:hAnsi="Aptos"/>
          <w:sz w:val="24"/>
          <w:szCs w:val="24"/>
        </w:rPr>
        <w:t xml:space="preserve"> concerned and determine any actions required. (The </w:t>
      </w:r>
      <w:r w:rsidR="00FB26EF">
        <w:rPr>
          <w:rFonts w:ascii="Aptos" w:hAnsi="Aptos"/>
          <w:sz w:val="24"/>
          <w:szCs w:val="24"/>
        </w:rPr>
        <w:t>colleague</w:t>
      </w:r>
      <w:r w:rsidRPr="00BE4889">
        <w:rPr>
          <w:rFonts w:ascii="Aptos" w:hAnsi="Aptos"/>
          <w:sz w:val="24"/>
          <w:szCs w:val="24"/>
        </w:rPr>
        <w:t xml:space="preserve"> has a general duty of care for her own safety, must be involved in the risk assessment process and must adhere to any agreed control</w:t>
      </w:r>
      <w:r w:rsidRPr="00BE4889">
        <w:rPr>
          <w:rFonts w:ascii="Aptos" w:hAnsi="Aptos"/>
          <w:spacing w:val="-8"/>
          <w:sz w:val="24"/>
          <w:szCs w:val="24"/>
        </w:rPr>
        <w:t xml:space="preserve"> </w:t>
      </w:r>
      <w:r w:rsidRPr="00BE4889">
        <w:rPr>
          <w:rFonts w:ascii="Aptos" w:hAnsi="Aptos"/>
          <w:sz w:val="24"/>
          <w:szCs w:val="24"/>
        </w:rPr>
        <w:t>measures.)</w:t>
      </w:r>
    </w:p>
    <w:p w14:paraId="50D8675D" w14:textId="77777777" w:rsidR="008E239A" w:rsidRPr="00BE4889" w:rsidRDefault="00AD6B13">
      <w:pPr>
        <w:pStyle w:val="ListParagraph"/>
        <w:numPr>
          <w:ilvl w:val="1"/>
          <w:numId w:val="1"/>
        </w:numPr>
        <w:tabs>
          <w:tab w:val="left" w:pos="1119"/>
        </w:tabs>
        <w:spacing w:before="59" w:line="285" w:lineRule="auto"/>
        <w:ind w:right="444"/>
        <w:jc w:val="both"/>
        <w:rPr>
          <w:rFonts w:ascii="Aptos" w:hAnsi="Aptos"/>
          <w:sz w:val="24"/>
          <w:szCs w:val="24"/>
        </w:rPr>
      </w:pPr>
      <w:r w:rsidRPr="00BE4889">
        <w:rPr>
          <w:rFonts w:ascii="Aptos" w:hAnsi="Aptos"/>
          <w:sz w:val="24"/>
          <w:szCs w:val="24"/>
        </w:rPr>
        <w:t>The purpose of this risk assessment is to prevent risks to the expectant or new mother, her child or unborn child, from work which would not usually produce such</w:t>
      </w:r>
      <w:r w:rsidRPr="00BE4889">
        <w:rPr>
          <w:rFonts w:ascii="Aptos" w:hAnsi="Aptos"/>
          <w:spacing w:val="-2"/>
          <w:sz w:val="24"/>
          <w:szCs w:val="24"/>
        </w:rPr>
        <w:t xml:space="preserve"> </w:t>
      </w:r>
      <w:r w:rsidRPr="00BE4889">
        <w:rPr>
          <w:rFonts w:ascii="Aptos" w:hAnsi="Aptos"/>
          <w:sz w:val="24"/>
          <w:szCs w:val="24"/>
        </w:rPr>
        <w:t>risk.</w:t>
      </w:r>
    </w:p>
    <w:p w14:paraId="19022963" w14:textId="5526538E" w:rsidR="008E239A" w:rsidRPr="00BE4889" w:rsidRDefault="00AD6B13">
      <w:pPr>
        <w:pStyle w:val="ListParagraph"/>
        <w:numPr>
          <w:ilvl w:val="1"/>
          <w:numId w:val="1"/>
        </w:numPr>
        <w:tabs>
          <w:tab w:val="left" w:pos="1118"/>
          <w:tab w:val="left" w:pos="1119"/>
        </w:tabs>
        <w:spacing w:before="65" w:line="283" w:lineRule="auto"/>
        <w:ind w:right="1379"/>
        <w:rPr>
          <w:rFonts w:ascii="Aptos" w:hAnsi="Aptos"/>
          <w:sz w:val="24"/>
          <w:szCs w:val="24"/>
        </w:rPr>
      </w:pPr>
      <w:r w:rsidRPr="00BE4889">
        <w:rPr>
          <w:rFonts w:ascii="Aptos" w:hAnsi="Aptos"/>
          <w:sz w:val="24"/>
          <w:szCs w:val="24"/>
        </w:rPr>
        <w:t>The findings of this risk assessment must be recorded, but can be communicated verbally to the</w:t>
      </w:r>
      <w:r w:rsidRPr="00BE4889">
        <w:rPr>
          <w:rFonts w:ascii="Aptos" w:hAnsi="Aptos"/>
          <w:spacing w:val="-4"/>
          <w:sz w:val="24"/>
          <w:szCs w:val="24"/>
        </w:rPr>
        <w:t xml:space="preserve"> </w:t>
      </w:r>
      <w:r w:rsidR="00FB26EF">
        <w:rPr>
          <w:rFonts w:ascii="Aptos" w:hAnsi="Aptos"/>
          <w:sz w:val="24"/>
          <w:szCs w:val="24"/>
        </w:rPr>
        <w:t>colleague</w:t>
      </w:r>
      <w:r w:rsidRPr="00BE4889">
        <w:rPr>
          <w:rFonts w:ascii="Aptos" w:hAnsi="Aptos"/>
          <w:sz w:val="24"/>
          <w:szCs w:val="24"/>
        </w:rPr>
        <w:t>.</w:t>
      </w:r>
    </w:p>
    <w:p w14:paraId="02FA8333" w14:textId="77777777" w:rsidR="008E239A" w:rsidRPr="00BE4889" w:rsidRDefault="00AD6B13">
      <w:pPr>
        <w:pStyle w:val="ListParagraph"/>
        <w:numPr>
          <w:ilvl w:val="1"/>
          <w:numId w:val="1"/>
        </w:numPr>
        <w:tabs>
          <w:tab w:val="left" w:pos="1118"/>
          <w:tab w:val="left" w:pos="1119"/>
        </w:tabs>
        <w:spacing w:before="67" w:line="288" w:lineRule="auto"/>
        <w:ind w:right="459"/>
        <w:rPr>
          <w:rFonts w:ascii="Aptos" w:hAnsi="Aptos"/>
          <w:sz w:val="24"/>
          <w:szCs w:val="24"/>
        </w:rPr>
      </w:pPr>
      <w:r w:rsidRPr="00BE4889">
        <w:rPr>
          <w:rFonts w:ascii="Aptos" w:hAnsi="Aptos"/>
          <w:sz w:val="24"/>
          <w:szCs w:val="24"/>
        </w:rPr>
        <w:t>If the risk assessment identifies an unacceptable risk, the manager must take steps to eliminate this. Examples of potential control measures are included in the Corporate Safety Team’s guidance on managing the health and safety of new and expectant</w:t>
      </w:r>
      <w:r w:rsidRPr="00BE4889">
        <w:rPr>
          <w:rFonts w:ascii="Aptos" w:hAnsi="Aptos"/>
          <w:spacing w:val="-12"/>
          <w:sz w:val="24"/>
          <w:szCs w:val="24"/>
        </w:rPr>
        <w:t xml:space="preserve"> </w:t>
      </w:r>
      <w:r w:rsidRPr="00BE4889">
        <w:rPr>
          <w:rFonts w:ascii="Aptos" w:hAnsi="Aptos"/>
          <w:sz w:val="24"/>
          <w:szCs w:val="24"/>
        </w:rPr>
        <w:t>mothers.</w:t>
      </w:r>
    </w:p>
    <w:p w14:paraId="5F87F2E6" w14:textId="1E2B6837" w:rsidR="008E239A" w:rsidRPr="00BE4889" w:rsidRDefault="00AD6B13">
      <w:pPr>
        <w:pStyle w:val="ListParagraph"/>
        <w:numPr>
          <w:ilvl w:val="1"/>
          <w:numId w:val="1"/>
        </w:numPr>
        <w:tabs>
          <w:tab w:val="left" w:pos="1118"/>
          <w:tab w:val="left" w:pos="1119"/>
        </w:tabs>
        <w:spacing w:before="59" w:line="285" w:lineRule="auto"/>
        <w:ind w:right="437"/>
        <w:rPr>
          <w:rFonts w:ascii="Aptos" w:hAnsi="Aptos"/>
          <w:sz w:val="24"/>
          <w:szCs w:val="24"/>
        </w:rPr>
      </w:pPr>
      <w:r w:rsidRPr="00BE4889">
        <w:rPr>
          <w:rFonts w:ascii="Aptos" w:hAnsi="Aptos"/>
          <w:sz w:val="24"/>
          <w:szCs w:val="24"/>
        </w:rPr>
        <w:t xml:space="preserve">If the risk cannot be avoided by other means, the manager must consider temporarily adjusting the </w:t>
      </w:r>
      <w:r w:rsidR="00FB26EF">
        <w:rPr>
          <w:rFonts w:ascii="Aptos" w:hAnsi="Aptos"/>
          <w:sz w:val="24"/>
          <w:szCs w:val="24"/>
        </w:rPr>
        <w:t>colleague</w:t>
      </w:r>
      <w:r w:rsidRPr="00BE4889">
        <w:rPr>
          <w:rFonts w:ascii="Aptos" w:hAnsi="Aptos"/>
          <w:sz w:val="24"/>
          <w:szCs w:val="24"/>
        </w:rPr>
        <w:t>’s working conditions or hours of</w:t>
      </w:r>
      <w:r w:rsidRPr="00BE4889">
        <w:rPr>
          <w:rFonts w:ascii="Aptos" w:hAnsi="Aptos"/>
          <w:spacing w:val="-22"/>
          <w:sz w:val="24"/>
          <w:szCs w:val="24"/>
        </w:rPr>
        <w:t xml:space="preserve"> </w:t>
      </w:r>
      <w:r w:rsidRPr="00BE4889">
        <w:rPr>
          <w:rFonts w:ascii="Aptos" w:hAnsi="Aptos"/>
          <w:sz w:val="24"/>
          <w:szCs w:val="24"/>
        </w:rPr>
        <w:t>work.</w:t>
      </w:r>
    </w:p>
    <w:p w14:paraId="7D7E444F" w14:textId="64816AF6" w:rsidR="008E239A" w:rsidRPr="00BE4889" w:rsidRDefault="00AD6B13">
      <w:pPr>
        <w:pStyle w:val="ListParagraph"/>
        <w:numPr>
          <w:ilvl w:val="1"/>
          <w:numId w:val="1"/>
        </w:numPr>
        <w:tabs>
          <w:tab w:val="left" w:pos="1118"/>
          <w:tab w:val="left" w:pos="1119"/>
        </w:tabs>
        <w:spacing w:before="62" w:line="288" w:lineRule="auto"/>
        <w:ind w:right="503"/>
        <w:rPr>
          <w:rFonts w:ascii="Aptos" w:hAnsi="Aptos"/>
          <w:sz w:val="24"/>
          <w:szCs w:val="24"/>
        </w:rPr>
      </w:pPr>
      <w:r w:rsidRPr="00BE4889">
        <w:rPr>
          <w:rFonts w:ascii="Aptos" w:hAnsi="Aptos"/>
          <w:sz w:val="24"/>
          <w:szCs w:val="24"/>
        </w:rPr>
        <w:t xml:space="preserve">If it is not reasonable to do this, or if doing so would not remove the risk, the </w:t>
      </w:r>
      <w:r w:rsidR="00FB26EF">
        <w:rPr>
          <w:rFonts w:ascii="Aptos" w:hAnsi="Aptos"/>
          <w:sz w:val="24"/>
          <w:szCs w:val="24"/>
        </w:rPr>
        <w:t>colleague</w:t>
      </w:r>
      <w:r w:rsidRPr="00BE4889">
        <w:rPr>
          <w:rFonts w:ascii="Aptos" w:hAnsi="Aptos"/>
          <w:sz w:val="24"/>
          <w:szCs w:val="24"/>
        </w:rPr>
        <w:t xml:space="preserve"> should be offered suitable alternative work if available.</w:t>
      </w:r>
      <w:r w:rsidRPr="00BE4889">
        <w:rPr>
          <w:rFonts w:ascii="Aptos" w:hAnsi="Aptos"/>
          <w:spacing w:val="-25"/>
          <w:sz w:val="24"/>
          <w:szCs w:val="24"/>
        </w:rPr>
        <w:t xml:space="preserve"> </w:t>
      </w:r>
      <w:r w:rsidRPr="00BE4889">
        <w:rPr>
          <w:rFonts w:ascii="Aptos" w:hAnsi="Aptos"/>
          <w:sz w:val="24"/>
          <w:szCs w:val="24"/>
        </w:rPr>
        <w:t>This may include different job responsibilities but must be at her usual rate of pay.</w:t>
      </w:r>
    </w:p>
    <w:p w14:paraId="700F8AF9" w14:textId="509EBCB5" w:rsidR="008E239A" w:rsidRPr="00BE4889" w:rsidRDefault="00AD6B13">
      <w:pPr>
        <w:pStyle w:val="ListParagraph"/>
        <w:numPr>
          <w:ilvl w:val="1"/>
          <w:numId w:val="1"/>
        </w:numPr>
        <w:tabs>
          <w:tab w:val="left" w:pos="1118"/>
          <w:tab w:val="left" w:pos="1119"/>
        </w:tabs>
        <w:spacing w:before="58" w:line="288" w:lineRule="auto"/>
        <w:ind w:right="125"/>
        <w:rPr>
          <w:rFonts w:ascii="Aptos" w:hAnsi="Aptos"/>
          <w:sz w:val="24"/>
          <w:szCs w:val="24"/>
        </w:rPr>
      </w:pPr>
      <w:r w:rsidRPr="00BE4889">
        <w:rPr>
          <w:rFonts w:ascii="Aptos" w:hAnsi="Aptos"/>
          <w:sz w:val="24"/>
          <w:szCs w:val="24"/>
        </w:rPr>
        <w:t xml:space="preserve">If no suitable alternative work is available the </w:t>
      </w:r>
      <w:r w:rsidR="00FB26EF">
        <w:rPr>
          <w:rFonts w:ascii="Aptos" w:hAnsi="Aptos"/>
          <w:sz w:val="24"/>
          <w:szCs w:val="24"/>
        </w:rPr>
        <w:t>colleague</w:t>
      </w:r>
      <w:r w:rsidRPr="00BE4889">
        <w:rPr>
          <w:rFonts w:ascii="Aptos" w:hAnsi="Aptos"/>
          <w:sz w:val="24"/>
          <w:szCs w:val="24"/>
        </w:rPr>
        <w:t xml:space="preserve"> should be put on fully-paid maternity suspension for as long as necessary. The manager must make it clear to the </w:t>
      </w:r>
      <w:r w:rsidR="00FB26EF">
        <w:rPr>
          <w:rFonts w:ascii="Aptos" w:hAnsi="Aptos"/>
          <w:sz w:val="24"/>
          <w:szCs w:val="24"/>
        </w:rPr>
        <w:t>colleague</w:t>
      </w:r>
      <w:r w:rsidRPr="00BE4889">
        <w:rPr>
          <w:rFonts w:ascii="Aptos" w:hAnsi="Aptos"/>
          <w:sz w:val="24"/>
          <w:szCs w:val="24"/>
        </w:rPr>
        <w:t xml:space="preserve"> that this ‘suspension' is not a punishment and is not part of any disciplinary</w:t>
      </w:r>
      <w:r w:rsidRPr="00BE4889">
        <w:rPr>
          <w:rFonts w:ascii="Aptos" w:hAnsi="Aptos"/>
          <w:spacing w:val="-11"/>
          <w:sz w:val="24"/>
          <w:szCs w:val="24"/>
        </w:rPr>
        <w:t xml:space="preserve"> </w:t>
      </w:r>
      <w:r w:rsidRPr="00BE4889">
        <w:rPr>
          <w:rFonts w:ascii="Aptos" w:hAnsi="Aptos"/>
          <w:sz w:val="24"/>
          <w:szCs w:val="24"/>
        </w:rPr>
        <w:t>procedure.</w:t>
      </w:r>
      <w:r w:rsidRPr="00BE4889">
        <w:rPr>
          <w:rFonts w:ascii="Aptos" w:hAnsi="Aptos"/>
          <w:sz w:val="24"/>
          <w:szCs w:val="24"/>
          <w:vertAlign w:val="superscript"/>
        </w:rPr>
        <w:t>5</w:t>
      </w:r>
    </w:p>
    <w:p w14:paraId="1F537176" w14:textId="77777777" w:rsidR="008E239A" w:rsidRPr="00BE4889" w:rsidRDefault="00AD6B13">
      <w:pPr>
        <w:pStyle w:val="ListParagraph"/>
        <w:numPr>
          <w:ilvl w:val="1"/>
          <w:numId w:val="1"/>
        </w:numPr>
        <w:tabs>
          <w:tab w:val="left" w:pos="1118"/>
          <w:tab w:val="left" w:pos="1119"/>
        </w:tabs>
        <w:spacing w:before="58" w:line="285" w:lineRule="auto"/>
        <w:ind w:right="236"/>
        <w:rPr>
          <w:rFonts w:ascii="Aptos" w:hAnsi="Aptos"/>
          <w:sz w:val="24"/>
          <w:szCs w:val="24"/>
        </w:rPr>
      </w:pPr>
      <w:r w:rsidRPr="00BE4889">
        <w:rPr>
          <w:rFonts w:ascii="Aptos" w:hAnsi="Aptos"/>
          <w:sz w:val="24"/>
          <w:szCs w:val="24"/>
        </w:rPr>
        <w:t>These actions are only necessary where, as a result of the risk assessment, there is a genuine concern. If necessary managers should seek advice from their Local People Team and the Occupational Health</w:t>
      </w:r>
      <w:r w:rsidRPr="00BE4889">
        <w:rPr>
          <w:rFonts w:ascii="Aptos" w:hAnsi="Aptos"/>
          <w:spacing w:val="-16"/>
          <w:sz w:val="24"/>
          <w:szCs w:val="24"/>
        </w:rPr>
        <w:t xml:space="preserve"> </w:t>
      </w:r>
      <w:r w:rsidRPr="00BE4889">
        <w:rPr>
          <w:rFonts w:ascii="Aptos" w:hAnsi="Aptos"/>
          <w:sz w:val="24"/>
          <w:szCs w:val="24"/>
        </w:rPr>
        <w:t>service.</w:t>
      </w:r>
    </w:p>
    <w:p w14:paraId="5F349135" w14:textId="77777777" w:rsidR="008E239A" w:rsidRPr="00BE4889" w:rsidRDefault="00AD6B13">
      <w:pPr>
        <w:pStyle w:val="ListParagraph"/>
        <w:numPr>
          <w:ilvl w:val="1"/>
          <w:numId w:val="1"/>
        </w:numPr>
        <w:tabs>
          <w:tab w:val="left" w:pos="1118"/>
          <w:tab w:val="left" w:pos="1119"/>
        </w:tabs>
        <w:spacing w:before="66" w:line="288" w:lineRule="auto"/>
        <w:ind w:right="151"/>
        <w:rPr>
          <w:rFonts w:ascii="Aptos" w:hAnsi="Aptos"/>
          <w:sz w:val="24"/>
          <w:szCs w:val="24"/>
        </w:rPr>
      </w:pPr>
      <w:r w:rsidRPr="00BE4889">
        <w:rPr>
          <w:rFonts w:ascii="Aptos" w:hAnsi="Aptos"/>
          <w:sz w:val="24"/>
          <w:szCs w:val="24"/>
        </w:rPr>
        <w:t>An expectant or new mother who produces a medical certificate which shows that her health and safety (or her child’s) is at risk if she continues with night work has a right to be offered suitable alternative daytime work on the same terms and conditions. If none is available, or if it is not reasonable to do this, she should be suspended from work, on paid leave, for the period identified in the</w:t>
      </w:r>
      <w:r w:rsidRPr="00BE4889">
        <w:rPr>
          <w:rFonts w:ascii="Aptos" w:hAnsi="Aptos"/>
          <w:spacing w:val="2"/>
          <w:sz w:val="24"/>
          <w:szCs w:val="24"/>
        </w:rPr>
        <w:t xml:space="preserve"> </w:t>
      </w:r>
      <w:r w:rsidRPr="00BE4889">
        <w:rPr>
          <w:rFonts w:ascii="Aptos" w:hAnsi="Aptos"/>
          <w:sz w:val="24"/>
          <w:szCs w:val="24"/>
        </w:rPr>
        <w:t>certificate.</w:t>
      </w:r>
    </w:p>
    <w:p w14:paraId="7EB39A2F" w14:textId="77777777" w:rsidR="008E239A" w:rsidRPr="00BE4889" w:rsidRDefault="008E239A">
      <w:pPr>
        <w:pStyle w:val="BodyText"/>
        <w:rPr>
          <w:rFonts w:ascii="Aptos" w:hAnsi="Aptos"/>
          <w:sz w:val="24"/>
          <w:szCs w:val="24"/>
        </w:rPr>
      </w:pPr>
    </w:p>
    <w:p w14:paraId="4B2EE78C" w14:textId="77777777" w:rsidR="008E239A" w:rsidRPr="00BE4889" w:rsidRDefault="008E239A">
      <w:pPr>
        <w:pStyle w:val="BodyText"/>
        <w:rPr>
          <w:rFonts w:ascii="Aptos" w:hAnsi="Aptos"/>
          <w:sz w:val="24"/>
          <w:szCs w:val="24"/>
        </w:rPr>
      </w:pPr>
    </w:p>
    <w:p w14:paraId="6175C40B" w14:textId="77777777" w:rsidR="008E239A" w:rsidRPr="00BE4889" w:rsidRDefault="008E239A">
      <w:pPr>
        <w:pStyle w:val="BodyText"/>
        <w:rPr>
          <w:rFonts w:ascii="Aptos" w:hAnsi="Aptos"/>
          <w:sz w:val="24"/>
          <w:szCs w:val="24"/>
        </w:rPr>
      </w:pPr>
    </w:p>
    <w:p w14:paraId="4B503513" w14:textId="77777777" w:rsidR="008E239A" w:rsidRPr="00BE4889" w:rsidRDefault="008E239A">
      <w:pPr>
        <w:pStyle w:val="BodyText"/>
        <w:rPr>
          <w:rFonts w:ascii="Aptos" w:hAnsi="Aptos"/>
          <w:sz w:val="24"/>
          <w:szCs w:val="24"/>
        </w:rPr>
      </w:pPr>
    </w:p>
    <w:p w14:paraId="5F10FDEE" w14:textId="77777777" w:rsidR="008E239A" w:rsidRPr="00BE4889" w:rsidRDefault="008E239A">
      <w:pPr>
        <w:pStyle w:val="BodyText"/>
        <w:rPr>
          <w:rFonts w:ascii="Aptos" w:hAnsi="Aptos"/>
          <w:sz w:val="24"/>
          <w:szCs w:val="24"/>
        </w:rPr>
      </w:pPr>
    </w:p>
    <w:p w14:paraId="29EA801C" w14:textId="77777777" w:rsidR="008E239A" w:rsidRPr="00BE4889" w:rsidRDefault="008E239A">
      <w:pPr>
        <w:pStyle w:val="BodyText"/>
        <w:rPr>
          <w:rFonts w:ascii="Aptos" w:hAnsi="Aptos"/>
          <w:sz w:val="24"/>
          <w:szCs w:val="24"/>
        </w:rPr>
      </w:pPr>
    </w:p>
    <w:p w14:paraId="24417430" w14:textId="77777777" w:rsidR="008E239A" w:rsidRPr="00BE4889" w:rsidRDefault="00000000">
      <w:pPr>
        <w:pStyle w:val="BodyText"/>
        <w:spacing w:before="11"/>
        <w:rPr>
          <w:rFonts w:ascii="Aptos" w:hAnsi="Aptos"/>
          <w:sz w:val="24"/>
          <w:szCs w:val="24"/>
        </w:rPr>
      </w:pPr>
      <w:r>
        <w:rPr>
          <w:rFonts w:ascii="Aptos" w:hAnsi="Aptos"/>
          <w:sz w:val="24"/>
          <w:szCs w:val="24"/>
        </w:rPr>
        <w:pict w14:anchorId="24D7EEAB">
          <v:shape id="_x0000_s1027" style="position:absolute;margin-left:70.95pt;margin-top:20.55pt;width:144.05pt;height:.1pt;z-index:-251656192;mso-wrap-distance-left:0;mso-wrap-distance-right:0;mso-position-horizontal-relative:page" coordorigin="1419,411" coordsize="2881,0" path="m1419,411r2880,e" filled="f" strokeweight=".72pt">
            <v:path arrowok="t"/>
            <w10:wrap type="topAndBottom" anchorx="page"/>
          </v:shape>
        </w:pict>
      </w:r>
    </w:p>
    <w:p w14:paraId="7E1309E2" w14:textId="3C8C6C96" w:rsidR="008E239A" w:rsidRPr="00C9487A" w:rsidRDefault="00AD6B13">
      <w:pPr>
        <w:spacing w:before="66"/>
        <w:ind w:left="218" w:right="222"/>
        <w:rPr>
          <w:rFonts w:ascii="Aptos" w:hAnsi="Aptos"/>
          <w:sz w:val="16"/>
          <w:szCs w:val="16"/>
        </w:rPr>
      </w:pPr>
      <w:r w:rsidRPr="00C9487A">
        <w:rPr>
          <w:rFonts w:ascii="Aptos" w:hAnsi="Aptos"/>
          <w:position w:val="9"/>
          <w:sz w:val="16"/>
          <w:szCs w:val="16"/>
        </w:rPr>
        <w:t xml:space="preserve">5 </w:t>
      </w:r>
      <w:r w:rsidRPr="00C9487A">
        <w:rPr>
          <w:rFonts w:ascii="Aptos" w:hAnsi="Aptos"/>
          <w:sz w:val="16"/>
          <w:szCs w:val="16"/>
        </w:rPr>
        <w:t xml:space="preserve">Maternity leave is automatically triggered if a </w:t>
      </w:r>
      <w:r w:rsidR="00FB26EF" w:rsidRPr="00C9487A">
        <w:rPr>
          <w:rFonts w:ascii="Aptos" w:hAnsi="Aptos"/>
          <w:sz w:val="16"/>
          <w:szCs w:val="16"/>
        </w:rPr>
        <w:t>colleague</w:t>
      </w:r>
      <w:r w:rsidRPr="00C9487A">
        <w:rPr>
          <w:rFonts w:ascii="Aptos" w:hAnsi="Aptos"/>
          <w:sz w:val="16"/>
          <w:szCs w:val="16"/>
        </w:rPr>
        <w:t xml:space="preserve"> is on maternity suspension during the four weeks before the expected week of childbirth (EWC). Maternity suspension does not, therefore, apply during maternity</w:t>
      </w:r>
      <w:r w:rsidRPr="00C9487A">
        <w:rPr>
          <w:rFonts w:ascii="Aptos" w:hAnsi="Aptos"/>
          <w:spacing w:val="-10"/>
          <w:sz w:val="16"/>
          <w:szCs w:val="16"/>
        </w:rPr>
        <w:t xml:space="preserve"> </w:t>
      </w:r>
      <w:r w:rsidRPr="00C9487A">
        <w:rPr>
          <w:rFonts w:ascii="Aptos" w:hAnsi="Aptos"/>
          <w:sz w:val="16"/>
          <w:szCs w:val="16"/>
        </w:rPr>
        <w:t>leave.</w:t>
      </w:r>
    </w:p>
    <w:p w14:paraId="3B6F2900" w14:textId="77777777" w:rsidR="008E239A" w:rsidRPr="00BE4889" w:rsidRDefault="008E239A">
      <w:pPr>
        <w:rPr>
          <w:rFonts w:ascii="Aptos" w:hAnsi="Aptos"/>
          <w:sz w:val="24"/>
          <w:szCs w:val="24"/>
        </w:rPr>
        <w:sectPr w:rsidR="008E239A" w:rsidRPr="00BE4889" w:rsidSect="000F64C9">
          <w:pgSz w:w="11900" w:h="16840"/>
          <w:pgMar w:top="1160" w:right="880" w:bottom="280" w:left="1200" w:header="720" w:footer="720" w:gutter="0"/>
          <w:cols w:space="720"/>
        </w:sectPr>
      </w:pPr>
    </w:p>
    <w:p w14:paraId="27442AAE" w14:textId="3C3859F2" w:rsidR="008E239A" w:rsidRPr="00900A12" w:rsidRDefault="00AD6B13" w:rsidP="00FB26EF">
      <w:pPr>
        <w:pStyle w:val="Heading1"/>
        <w:numPr>
          <w:ilvl w:val="0"/>
          <w:numId w:val="1"/>
        </w:numPr>
        <w:tabs>
          <w:tab w:val="left" w:pos="758"/>
          <w:tab w:val="left" w:pos="759"/>
        </w:tabs>
        <w:spacing w:before="79" w:line="288" w:lineRule="auto"/>
        <w:ind w:left="758" w:right="1175" w:hanging="540"/>
        <w:rPr>
          <w:rFonts w:ascii="Aptos" w:hAnsi="Aptos"/>
          <w:color w:val="0B463D"/>
          <w:sz w:val="24"/>
          <w:szCs w:val="24"/>
        </w:rPr>
      </w:pPr>
      <w:bookmarkStart w:id="2" w:name="_bookmark2"/>
      <w:bookmarkEnd w:id="2"/>
      <w:r w:rsidRPr="00900A12">
        <w:rPr>
          <w:rFonts w:ascii="Aptos" w:hAnsi="Aptos"/>
          <w:color w:val="0B463D"/>
          <w:sz w:val="24"/>
          <w:szCs w:val="24"/>
        </w:rPr>
        <w:lastRenderedPageBreak/>
        <w:t>Reimbursement of statutory maternity pay (SMP</w:t>
      </w:r>
      <w:proofErr w:type="gramStart"/>
      <w:r w:rsidRPr="00900A12">
        <w:rPr>
          <w:rFonts w:ascii="Aptos" w:hAnsi="Aptos"/>
          <w:color w:val="0B463D"/>
          <w:sz w:val="24"/>
          <w:szCs w:val="24"/>
        </w:rPr>
        <w:t>)</w:t>
      </w:r>
      <w:proofErr w:type="gramEnd"/>
      <w:r w:rsidRPr="00900A12">
        <w:rPr>
          <w:rFonts w:ascii="Aptos" w:hAnsi="Aptos"/>
          <w:color w:val="0B463D"/>
          <w:sz w:val="24"/>
          <w:szCs w:val="24"/>
        </w:rPr>
        <w:t xml:space="preserve"> and statutory adoption pay</w:t>
      </w:r>
      <w:r w:rsidRPr="00900A12">
        <w:rPr>
          <w:rFonts w:ascii="Aptos" w:hAnsi="Aptos"/>
          <w:color w:val="0B463D"/>
          <w:spacing w:val="-3"/>
          <w:sz w:val="24"/>
          <w:szCs w:val="24"/>
        </w:rPr>
        <w:t xml:space="preserve"> </w:t>
      </w:r>
      <w:r w:rsidRPr="00900A12">
        <w:rPr>
          <w:rFonts w:ascii="Aptos" w:hAnsi="Aptos"/>
          <w:color w:val="0B463D"/>
          <w:sz w:val="24"/>
          <w:szCs w:val="24"/>
        </w:rPr>
        <w:t>(SAP)</w:t>
      </w:r>
    </w:p>
    <w:p w14:paraId="7D26156C" w14:textId="77777777" w:rsidR="008E239A" w:rsidRPr="00BE4889" w:rsidRDefault="00AD6B13" w:rsidP="00FB26EF">
      <w:pPr>
        <w:pStyle w:val="BodyText"/>
        <w:spacing w:before="1"/>
        <w:ind w:right="129"/>
        <w:rPr>
          <w:rFonts w:ascii="Aptos" w:hAnsi="Aptos"/>
          <w:sz w:val="24"/>
          <w:szCs w:val="24"/>
        </w:rPr>
      </w:pPr>
      <w:r w:rsidRPr="00BE4889">
        <w:rPr>
          <w:rFonts w:ascii="Aptos" w:hAnsi="Aptos"/>
          <w:sz w:val="24"/>
          <w:szCs w:val="24"/>
        </w:rPr>
        <w:t>Employers are reimbursed by the Government for 92% of SMP and 92% of SAP. (Barnardo’s enhances the first 6 weeks of SAP to bring it in line with SMP and this reimbursement applies to the Government scheme element only.)</w:t>
      </w:r>
    </w:p>
    <w:p w14:paraId="3910C3A0" w14:textId="77777777" w:rsidR="008E239A" w:rsidRPr="00900A12" w:rsidRDefault="008E239A">
      <w:pPr>
        <w:pStyle w:val="BodyText"/>
        <w:spacing w:before="4"/>
        <w:rPr>
          <w:rFonts w:ascii="Aptos" w:hAnsi="Aptos"/>
          <w:color w:val="0B463D"/>
          <w:sz w:val="24"/>
          <w:szCs w:val="24"/>
        </w:rPr>
      </w:pPr>
    </w:p>
    <w:p w14:paraId="18722983" w14:textId="06F03F5A" w:rsidR="008E239A" w:rsidRPr="00900A12" w:rsidRDefault="00AD6B13" w:rsidP="00FB26EF">
      <w:pPr>
        <w:pStyle w:val="Heading1"/>
        <w:numPr>
          <w:ilvl w:val="0"/>
          <w:numId w:val="1"/>
        </w:numPr>
        <w:tabs>
          <w:tab w:val="left" w:pos="758"/>
          <w:tab w:val="left" w:pos="759"/>
        </w:tabs>
        <w:ind w:left="758" w:hanging="541"/>
        <w:rPr>
          <w:rFonts w:ascii="Aptos" w:hAnsi="Aptos"/>
          <w:color w:val="0B463D"/>
          <w:sz w:val="24"/>
          <w:szCs w:val="24"/>
        </w:rPr>
      </w:pPr>
      <w:bookmarkStart w:id="3" w:name="_bookmark3"/>
      <w:bookmarkEnd w:id="3"/>
      <w:r w:rsidRPr="00900A12">
        <w:rPr>
          <w:rFonts w:ascii="Aptos" w:hAnsi="Aptos"/>
          <w:color w:val="0B463D"/>
          <w:sz w:val="24"/>
          <w:szCs w:val="24"/>
        </w:rPr>
        <w:t>Salary exchange during maternity and adoption</w:t>
      </w:r>
      <w:r w:rsidRPr="00900A12">
        <w:rPr>
          <w:rFonts w:ascii="Aptos" w:hAnsi="Aptos"/>
          <w:color w:val="0B463D"/>
          <w:spacing w:val="-14"/>
          <w:sz w:val="24"/>
          <w:szCs w:val="24"/>
        </w:rPr>
        <w:t xml:space="preserve"> </w:t>
      </w:r>
      <w:proofErr w:type="gramStart"/>
      <w:r w:rsidRPr="00900A12">
        <w:rPr>
          <w:rFonts w:ascii="Aptos" w:hAnsi="Aptos"/>
          <w:color w:val="0B463D"/>
          <w:sz w:val="24"/>
          <w:szCs w:val="24"/>
        </w:rPr>
        <w:t>leave</w:t>
      </w:r>
      <w:proofErr w:type="gramEnd"/>
    </w:p>
    <w:p w14:paraId="6EAF3B1D" w14:textId="2D43F622" w:rsidR="008E239A" w:rsidRPr="00BE4889" w:rsidRDefault="00AD6B13" w:rsidP="00D4416C">
      <w:pPr>
        <w:pStyle w:val="BodyText"/>
        <w:ind w:right="770"/>
        <w:rPr>
          <w:rFonts w:ascii="Aptos" w:hAnsi="Aptos"/>
          <w:sz w:val="24"/>
          <w:szCs w:val="24"/>
        </w:rPr>
      </w:pPr>
      <w:r w:rsidRPr="00BE4889">
        <w:rPr>
          <w:rFonts w:ascii="Aptos" w:hAnsi="Aptos"/>
          <w:sz w:val="24"/>
          <w:szCs w:val="24"/>
        </w:rPr>
        <w:t xml:space="preserve">See also Maternity policy and procedures, </w:t>
      </w:r>
      <w:r w:rsidR="00D4416C">
        <w:rPr>
          <w:rFonts w:ascii="Aptos" w:hAnsi="Aptos"/>
          <w:sz w:val="24"/>
          <w:szCs w:val="24"/>
        </w:rPr>
        <w:t>2.13</w:t>
      </w:r>
      <w:r w:rsidRPr="00BE4889">
        <w:rPr>
          <w:rFonts w:ascii="Aptos" w:hAnsi="Aptos"/>
          <w:sz w:val="24"/>
          <w:szCs w:val="24"/>
        </w:rPr>
        <w:t xml:space="preserve"> Childcare vouchers salary exchange, </w:t>
      </w:r>
      <w:r w:rsidR="00D4416C">
        <w:rPr>
          <w:rFonts w:ascii="Aptos" w:hAnsi="Aptos"/>
          <w:sz w:val="24"/>
          <w:szCs w:val="24"/>
        </w:rPr>
        <w:t>2.14</w:t>
      </w:r>
      <w:r w:rsidRPr="00BE4889">
        <w:rPr>
          <w:rFonts w:ascii="Aptos" w:hAnsi="Aptos"/>
          <w:sz w:val="24"/>
          <w:szCs w:val="24"/>
        </w:rPr>
        <w:t xml:space="preserve"> Cycle to work salary exchange and</w:t>
      </w:r>
      <w:r w:rsidR="00D4416C">
        <w:rPr>
          <w:rFonts w:ascii="Aptos" w:hAnsi="Aptos"/>
          <w:sz w:val="24"/>
          <w:szCs w:val="24"/>
        </w:rPr>
        <w:t xml:space="preserve"> 2.1</w:t>
      </w:r>
      <w:r w:rsidRPr="00BE4889">
        <w:rPr>
          <w:rFonts w:ascii="Aptos" w:hAnsi="Aptos"/>
          <w:sz w:val="24"/>
          <w:szCs w:val="24"/>
        </w:rPr>
        <w:t>6 Pension schemes.</w:t>
      </w:r>
    </w:p>
    <w:p w14:paraId="537BAE09" w14:textId="77777777" w:rsidR="008E239A" w:rsidRPr="00BE4889" w:rsidRDefault="008E239A">
      <w:pPr>
        <w:pStyle w:val="BodyText"/>
        <w:spacing w:before="11"/>
        <w:rPr>
          <w:rFonts w:ascii="Aptos" w:hAnsi="Aptos"/>
          <w:sz w:val="24"/>
          <w:szCs w:val="24"/>
        </w:rPr>
      </w:pPr>
    </w:p>
    <w:p w14:paraId="4AD07BB1" w14:textId="722E9B91" w:rsidR="008E239A" w:rsidRPr="00BE4889" w:rsidRDefault="00AD6B13" w:rsidP="00FB26EF">
      <w:pPr>
        <w:pStyle w:val="BodyText"/>
        <w:spacing w:before="1"/>
        <w:ind w:right="186"/>
        <w:rPr>
          <w:rFonts w:ascii="Aptos" w:hAnsi="Aptos"/>
          <w:sz w:val="24"/>
          <w:szCs w:val="24"/>
        </w:rPr>
      </w:pPr>
      <w:r w:rsidRPr="00BE4889">
        <w:rPr>
          <w:rFonts w:ascii="Aptos" w:hAnsi="Aptos"/>
          <w:sz w:val="24"/>
          <w:szCs w:val="24"/>
        </w:rPr>
        <w:t xml:space="preserve">Where a </w:t>
      </w:r>
      <w:r w:rsidR="00FB26EF">
        <w:rPr>
          <w:rFonts w:ascii="Aptos" w:hAnsi="Aptos"/>
          <w:sz w:val="24"/>
          <w:szCs w:val="24"/>
        </w:rPr>
        <w:t>colleague</w:t>
      </w:r>
      <w:r w:rsidRPr="00BE4889">
        <w:rPr>
          <w:rFonts w:ascii="Aptos" w:hAnsi="Aptos"/>
          <w:sz w:val="24"/>
          <w:szCs w:val="24"/>
        </w:rPr>
        <w:t xml:space="preserve"> has not stopped childcare vouchers during maternity or adoption leave, they are entitled to continue to receive these during the period of their leave. Salary exchange for the </w:t>
      </w:r>
      <w:r w:rsidR="00FB26EF">
        <w:rPr>
          <w:rFonts w:ascii="Aptos" w:hAnsi="Aptos"/>
          <w:sz w:val="24"/>
          <w:szCs w:val="24"/>
        </w:rPr>
        <w:t>colleague</w:t>
      </w:r>
      <w:r w:rsidRPr="00BE4889">
        <w:rPr>
          <w:rFonts w:ascii="Aptos" w:hAnsi="Aptos"/>
          <w:sz w:val="24"/>
          <w:szCs w:val="24"/>
        </w:rPr>
        <w:t xml:space="preserve">’s childcare vouchers can only be deducted from Barnardo’s Maternity Pay (BMP) or Barnardo’s Adoption Pay (BAP) so this means that the service will have to meet the cost of the vouchers for the periods during maternity/adoption leave when the </w:t>
      </w:r>
      <w:r w:rsidR="00FB26EF">
        <w:rPr>
          <w:rFonts w:ascii="Aptos" w:hAnsi="Aptos"/>
          <w:sz w:val="24"/>
          <w:szCs w:val="24"/>
        </w:rPr>
        <w:t>colleague</w:t>
      </w:r>
      <w:r w:rsidRPr="00BE4889">
        <w:rPr>
          <w:rFonts w:ascii="Aptos" w:hAnsi="Aptos"/>
          <w:sz w:val="24"/>
          <w:szCs w:val="24"/>
        </w:rPr>
        <w:t xml:space="preserve"> is receiving SMP or SAP only, or no pay.</w:t>
      </w:r>
    </w:p>
    <w:p w14:paraId="3B2608C6" w14:textId="77777777" w:rsidR="008E239A" w:rsidRPr="00BE4889" w:rsidRDefault="008E239A">
      <w:pPr>
        <w:pStyle w:val="BodyText"/>
        <w:spacing w:before="2"/>
        <w:rPr>
          <w:rFonts w:ascii="Aptos" w:hAnsi="Aptos"/>
          <w:sz w:val="24"/>
          <w:szCs w:val="24"/>
        </w:rPr>
      </w:pPr>
    </w:p>
    <w:p w14:paraId="3D2B54BE" w14:textId="2BE285FF" w:rsidR="008E239A" w:rsidRPr="00BE4889" w:rsidRDefault="00FB26EF" w:rsidP="00FB26EF">
      <w:pPr>
        <w:pStyle w:val="BodyText"/>
        <w:ind w:right="91"/>
        <w:rPr>
          <w:rFonts w:ascii="Aptos" w:hAnsi="Aptos"/>
          <w:sz w:val="24"/>
          <w:szCs w:val="24"/>
        </w:rPr>
      </w:pPr>
      <w:r>
        <w:rPr>
          <w:rFonts w:ascii="Aptos" w:hAnsi="Aptos"/>
          <w:sz w:val="24"/>
          <w:szCs w:val="24"/>
        </w:rPr>
        <w:t>Colleague</w:t>
      </w:r>
      <w:r w:rsidRPr="00BE4889">
        <w:rPr>
          <w:rFonts w:ascii="Aptos" w:hAnsi="Aptos"/>
          <w:sz w:val="24"/>
          <w:szCs w:val="24"/>
        </w:rPr>
        <w:t>s cannot opt out of the cycle to work scheme and the same rules apply to their cycle payments.</w:t>
      </w:r>
    </w:p>
    <w:p w14:paraId="425EDB6F" w14:textId="77777777" w:rsidR="008E239A" w:rsidRPr="00BE4889" w:rsidRDefault="008E239A">
      <w:pPr>
        <w:pStyle w:val="BodyText"/>
        <w:spacing w:before="11"/>
        <w:rPr>
          <w:rFonts w:ascii="Aptos" w:hAnsi="Aptos"/>
          <w:sz w:val="24"/>
          <w:szCs w:val="24"/>
        </w:rPr>
      </w:pPr>
    </w:p>
    <w:p w14:paraId="4C150611" w14:textId="01130B28" w:rsidR="008E239A" w:rsidRPr="00BE4889" w:rsidRDefault="00AD6B13" w:rsidP="00FB26EF">
      <w:pPr>
        <w:pStyle w:val="BodyText"/>
        <w:spacing w:before="1"/>
        <w:ind w:right="117"/>
        <w:rPr>
          <w:rFonts w:ascii="Aptos" w:hAnsi="Aptos"/>
          <w:sz w:val="24"/>
          <w:szCs w:val="24"/>
        </w:rPr>
      </w:pPr>
      <w:r w:rsidRPr="00BE4889">
        <w:rPr>
          <w:rFonts w:ascii="Aptos" w:hAnsi="Aptos"/>
          <w:sz w:val="24"/>
          <w:szCs w:val="24"/>
        </w:rPr>
        <w:t xml:space="preserve">Where a </w:t>
      </w:r>
      <w:r w:rsidR="00FB26EF">
        <w:rPr>
          <w:rFonts w:ascii="Aptos" w:hAnsi="Aptos"/>
          <w:sz w:val="24"/>
          <w:szCs w:val="24"/>
        </w:rPr>
        <w:t>colleague</w:t>
      </w:r>
      <w:r w:rsidRPr="00BE4889">
        <w:rPr>
          <w:rFonts w:ascii="Aptos" w:hAnsi="Aptos"/>
          <w:sz w:val="24"/>
          <w:szCs w:val="24"/>
        </w:rPr>
        <w:t xml:space="preserve"> has not opted out of BRSP salary exchange during maternity or adoption leave they are entitled to continue to receive the </w:t>
      </w:r>
      <w:r w:rsidR="00FB26EF">
        <w:rPr>
          <w:rFonts w:ascii="Aptos" w:hAnsi="Aptos"/>
          <w:sz w:val="24"/>
          <w:szCs w:val="24"/>
        </w:rPr>
        <w:t>colleague</w:t>
      </w:r>
      <w:r w:rsidRPr="00BE4889">
        <w:rPr>
          <w:rFonts w:ascii="Aptos" w:hAnsi="Aptos"/>
          <w:sz w:val="24"/>
          <w:szCs w:val="24"/>
        </w:rPr>
        <w:t xml:space="preserve"> contributions to their pension account during any period of Ordinary Maternity Leave (OML) or Ordinary Adoption Leave (OAL) and any period of paid Additional Maternity Leave</w:t>
      </w:r>
      <w:r w:rsidRPr="00BE4889">
        <w:rPr>
          <w:rFonts w:ascii="Aptos" w:hAnsi="Aptos"/>
          <w:sz w:val="24"/>
          <w:szCs w:val="24"/>
          <w:vertAlign w:val="superscript"/>
        </w:rPr>
        <w:t>6</w:t>
      </w:r>
      <w:r w:rsidRPr="00BE4889">
        <w:rPr>
          <w:rFonts w:ascii="Aptos" w:hAnsi="Aptos"/>
          <w:sz w:val="24"/>
          <w:szCs w:val="24"/>
        </w:rPr>
        <w:t xml:space="preserve"> (AML) or Additional Adoption Leave (AAL). The service will have to meet the cost of</w:t>
      </w:r>
      <w:r w:rsidRPr="00BE4889">
        <w:rPr>
          <w:rFonts w:ascii="Aptos" w:hAnsi="Aptos"/>
          <w:spacing w:val="-9"/>
          <w:sz w:val="24"/>
          <w:szCs w:val="24"/>
        </w:rPr>
        <w:t xml:space="preserve"> </w:t>
      </w:r>
      <w:r w:rsidRPr="00BE4889">
        <w:rPr>
          <w:rFonts w:ascii="Aptos" w:hAnsi="Aptos"/>
          <w:sz w:val="24"/>
          <w:szCs w:val="24"/>
        </w:rPr>
        <w:t>this.</w:t>
      </w:r>
    </w:p>
    <w:p w14:paraId="5D96A4B9" w14:textId="77777777" w:rsidR="008E239A" w:rsidRPr="00BE4889" w:rsidRDefault="008E239A">
      <w:pPr>
        <w:pStyle w:val="BodyText"/>
        <w:rPr>
          <w:rFonts w:ascii="Aptos" w:hAnsi="Aptos"/>
          <w:sz w:val="24"/>
          <w:szCs w:val="24"/>
        </w:rPr>
      </w:pPr>
    </w:p>
    <w:p w14:paraId="773A3248" w14:textId="7A14B5A7" w:rsidR="008E239A" w:rsidRPr="00BE4889" w:rsidRDefault="00AD6B13" w:rsidP="00FB26EF">
      <w:pPr>
        <w:pStyle w:val="BodyText"/>
        <w:ind w:right="351"/>
        <w:rPr>
          <w:rFonts w:ascii="Aptos" w:hAnsi="Aptos"/>
          <w:sz w:val="24"/>
          <w:szCs w:val="24"/>
        </w:rPr>
      </w:pPr>
      <w:r w:rsidRPr="00BE4889">
        <w:rPr>
          <w:rFonts w:ascii="Aptos" w:hAnsi="Aptos"/>
          <w:sz w:val="24"/>
          <w:szCs w:val="24"/>
          <w:u w:val="single"/>
        </w:rPr>
        <w:t>Impact of salary exchange on the calculation of SMP</w:t>
      </w:r>
      <w:r w:rsidRPr="00BE4889">
        <w:rPr>
          <w:rFonts w:ascii="Aptos" w:hAnsi="Aptos"/>
          <w:sz w:val="24"/>
          <w:szCs w:val="24"/>
        </w:rPr>
        <w:t xml:space="preserve">: the amount of SMP due to the </w:t>
      </w:r>
      <w:r w:rsidR="00FB26EF">
        <w:rPr>
          <w:rFonts w:ascii="Aptos" w:hAnsi="Aptos"/>
          <w:sz w:val="24"/>
          <w:szCs w:val="24"/>
        </w:rPr>
        <w:t>colleague</w:t>
      </w:r>
      <w:r w:rsidRPr="00BE4889">
        <w:rPr>
          <w:rFonts w:ascii="Aptos" w:hAnsi="Aptos"/>
          <w:sz w:val="24"/>
          <w:szCs w:val="24"/>
        </w:rPr>
        <w:t xml:space="preserve"> is calculated based on their average weekly pay during a set period (described as the ‘relevant period’).</w:t>
      </w:r>
    </w:p>
    <w:p w14:paraId="0EA7F5A3" w14:textId="77777777" w:rsidR="008E239A" w:rsidRPr="00BE4889" w:rsidRDefault="008E239A">
      <w:pPr>
        <w:pStyle w:val="BodyText"/>
        <w:spacing w:before="11"/>
        <w:rPr>
          <w:rFonts w:ascii="Aptos" w:hAnsi="Aptos"/>
          <w:sz w:val="24"/>
          <w:szCs w:val="24"/>
        </w:rPr>
      </w:pPr>
    </w:p>
    <w:p w14:paraId="5C871CE5" w14:textId="529FAC36" w:rsidR="008E239A" w:rsidRPr="00BE4889" w:rsidRDefault="00AD6B13" w:rsidP="00FB26EF">
      <w:pPr>
        <w:pStyle w:val="BodyText"/>
        <w:ind w:right="351"/>
        <w:rPr>
          <w:rFonts w:ascii="Aptos" w:hAnsi="Aptos"/>
          <w:sz w:val="24"/>
          <w:szCs w:val="24"/>
        </w:rPr>
      </w:pPr>
      <w:r w:rsidRPr="00BE4889">
        <w:rPr>
          <w:rFonts w:ascii="Aptos" w:hAnsi="Aptos"/>
          <w:sz w:val="24"/>
          <w:szCs w:val="24"/>
        </w:rPr>
        <w:t xml:space="preserve">If a </w:t>
      </w:r>
      <w:r w:rsidR="00FB26EF">
        <w:rPr>
          <w:rFonts w:ascii="Aptos" w:hAnsi="Aptos"/>
          <w:sz w:val="24"/>
          <w:szCs w:val="24"/>
        </w:rPr>
        <w:t>colleague</w:t>
      </w:r>
      <w:r w:rsidRPr="00BE4889">
        <w:rPr>
          <w:rFonts w:ascii="Aptos" w:hAnsi="Aptos"/>
          <w:sz w:val="24"/>
          <w:szCs w:val="24"/>
        </w:rPr>
        <w:t xml:space="preserve"> is participating in salary exchange during the ‘relevant period’, this will impact on their SMP because under HMRC</w:t>
      </w:r>
      <w:r w:rsidRPr="00BE4889">
        <w:rPr>
          <w:rFonts w:ascii="Aptos" w:hAnsi="Aptos"/>
          <w:sz w:val="24"/>
          <w:szCs w:val="24"/>
          <w:vertAlign w:val="superscript"/>
        </w:rPr>
        <w:t>7</w:t>
      </w:r>
      <w:r w:rsidRPr="00BE4889">
        <w:rPr>
          <w:rFonts w:ascii="Aptos" w:hAnsi="Aptos"/>
          <w:sz w:val="24"/>
          <w:szCs w:val="24"/>
        </w:rPr>
        <w:t xml:space="preserve"> rules their reduced (pre- exchange) salary must be used for this calculation.</w:t>
      </w:r>
    </w:p>
    <w:p w14:paraId="466C5D40" w14:textId="77777777" w:rsidR="008E239A" w:rsidRPr="00BE4889" w:rsidRDefault="008E239A">
      <w:pPr>
        <w:pStyle w:val="BodyText"/>
        <w:spacing w:before="1"/>
        <w:rPr>
          <w:rFonts w:ascii="Aptos" w:hAnsi="Aptos"/>
          <w:sz w:val="24"/>
          <w:szCs w:val="24"/>
        </w:rPr>
      </w:pPr>
    </w:p>
    <w:p w14:paraId="464234D8" w14:textId="529E73AD" w:rsidR="008E239A" w:rsidRPr="00BE4889" w:rsidRDefault="00AD6B13" w:rsidP="00FB26EF">
      <w:pPr>
        <w:pStyle w:val="BodyText"/>
        <w:ind w:right="245"/>
        <w:rPr>
          <w:rFonts w:ascii="Aptos" w:hAnsi="Aptos"/>
          <w:sz w:val="24"/>
          <w:szCs w:val="24"/>
        </w:rPr>
      </w:pPr>
      <w:r w:rsidRPr="00BE4889">
        <w:rPr>
          <w:rFonts w:ascii="Aptos" w:hAnsi="Aptos"/>
          <w:sz w:val="24"/>
          <w:szCs w:val="24"/>
        </w:rPr>
        <w:t xml:space="preserve">This means that, if a </w:t>
      </w:r>
      <w:r w:rsidR="00FB26EF">
        <w:rPr>
          <w:rFonts w:ascii="Aptos" w:hAnsi="Aptos"/>
          <w:sz w:val="24"/>
          <w:szCs w:val="24"/>
        </w:rPr>
        <w:t>colleague</w:t>
      </w:r>
      <w:r w:rsidRPr="00BE4889">
        <w:rPr>
          <w:rFonts w:ascii="Aptos" w:hAnsi="Aptos"/>
          <w:sz w:val="24"/>
          <w:szCs w:val="24"/>
        </w:rPr>
        <w:t xml:space="preserve"> does not stop childcare vouchers or opt out of pension scheme salary exchange for the ‘relevant period’ their entitlement for the first 6 weeks of SMP will be reduced. There is no opt-out available from the cycle to work scheme.</w:t>
      </w:r>
    </w:p>
    <w:p w14:paraId="74F21F14" w14:textId="77777777" w:rsidR="008E239A" w:rsidRPr="00BE4889" w:rsidRDefault="008E239A">
      <w:pPr>
        <w:pStyle w:val="BodyText"/>
        <w:spacing w:before="1"/>
        <w:rPr>
          <w:rFonts w:ascii="Aptos" w:hAnsi="Aptos"/>
          <w:sz w:val="24"/>
          <w:szCs w:val="24"/>
        </w:rPr>
      </w:pPr>
    </w:p>
    <w:p w14:paraId="079F2F97" w14:textId="6416F6AB" w:rsidR="008E239A" w:rsidRPr="00BE4889" w:rsidRDefault="00AD6B13" w:rsidP="00FB26EF">
      <w:pPr>
        <w:ind w:right="88"/>
        <w:rPr>
          <w:rFonts w:ascii="Aptos" w:hAnsi="Aptos"/>
          <w:sz w:val="24"/>
          <w:szCs w:val="24"/>
        </w:rPr>
      </w:pPr>
      <w:r w:rsidRPr="00BE4889">
        <w:rPr>
          <w:rFonts w:ascii="Aptos" w:hAnsi="Aptos"/>
          <w:sz w:val="24"/>
          <w:szCs w:val="24"/>
        </w:rPr>
        <w:t xml:space="preserve">The Maternity Leave Planner &amp; Application Form includes guidance for </w:t>
      </w:r>
      <w:r w:rsidR="00FB26EF">
        <w:rPr>
          <w:rFonts w:ascii="Aptos" w:hAnsi="Aptos"/>
          <w:sz w:val="24"/>
          <w:szCs w:val="24"/>
        </w:rPr>
        <w:t>colleague</w:t>
      </w:r>
      <w:r w:rsidRPr="00BE4889">
        <w:rPr>
          <w:rFonts w:ascii="Aptos" w:hAnsi="Aptos"/>
          <w:sz w:val="24"/>
          <w:szCs w:val="24"/>
        </w:rPr>
        <w:t>s on how to identify their ‘relevant period’ to assist them to stop salary exchange at the appropriate time if they wish to do so.</w:t>
      </w:r>
    </w:p>
    <w:p w14:paraId="00F167EF" w14:textId="77777777" w:rsidR="008E239A" w:rsidRPr="00BE4889" w:rsidRDefault="008E239A">
      <w:pPr>
        <w:pStyle w:val="BodyText"/>
        <w:rPr>
          <w:rFonts w:ascii="Aptos" w:hAnsi="Aptos"/>
          <w:sz w:val="24"/>
          <w:szCs w:val="24"/>
        </w:rPr>
      </w:pPr>
    </w:p>
    <w:p w14:paraId="0046BEBE" w14:textId="46B79123" w:rsidR="008E239A" w:rsidRPr="00BE4889" w:rsidRDefault="00AD6B13" w:rsidP="00FB26EF">
      <w:pPr>
        <w:pStyle w:val="BodyText"/>
        <w:ind w:right="242"/>
        <w:rPr>
          <w:rFonts w:ascii="Aptos" w:hAnsi="Aptos"/>
          <w:sz w:val="24"/>
          <w:szCs w:val="24"/>
        </w:rPr>
      </w:pPr>
      <w:r w:rsidRPr="00BE4889">
        <w:rPr>
          <w:rFonts w:ascii="Aptos" w:hAnsi="Aptos"/>
          <w:sz w:val="24"/>
          <w:szCs w:val="24"/>
          <w:u w:val="single"/>
        </w:rPr>
        <w:t>Please note</w:t>
      </w:r>
      <w:r w:rsidRPr="00BE4889">
        <w:rPr>
          <w:rFonts w:ascii="Aptos" w:hAnsi="Aptos"/>
          <w:sz w:val="24"/>
          <w:szCs w:val="24"/>
        </w:rPr>
        <w:t xml:space="preserve">: the first 6 weeks of SAP is </w:t>
      </w:r>
      <w:r w:rsidRPr="00BE4889">
        <w:rPr>
          <w:rFonts w:ascii="Aptos" w:hAnsi="Aptos"/>
          <w:b/>
          <w:sz w:val="24"/>
          <w:szCs w:val="24"/>
        </w:rPr>
        <w:t xml:space="preserve">not </w:t>
      </w:r>
      <w:r w:rsidRPr="00BE4889">
        <w:rPr>
          <w:rFonts w:ascii="Aptos" w:hAnsi="Aptos"/>
          <w:sz w:val="24"/>
          <w:szCs w:val="24"/>
        </w:rPr>
        <w:t xml:space="preserve">affected by salary exchange in the same way as SMP. This is because employers are only required to pay SAP to eligible </w:t>
      </w:r>
      <w:r w:rsidR="00FB26EF">
        <w:rPr>
          <w:rFonts w:ascii="Aptos" w:hAnsi="Aptos"/>
          <w:sz w:val="24"/>
          <w:szCs w:val="24"/>
        </w:rPr>
        <w:t>colleague</w:t>
      </w:r>
      <w:r w:rsidRPr="00BE4889">
        <w:rPr>
          <w:rFonts w:ascii="Aptos" w:hAnsi="Aptos"/>
          <w:sz w:val="24"/>
          <w:szCs w:val="24"/>
        </w:rPr>
        <w:t>s on adoption leave for up to 39 weeks at the rate set by</w:t>
      </w:r>
      <w:r w:rsidRPr="00BE4889">
        <w:rPr>
          <w:rFonts w:ascii="Aptos" w:hAnsi="Aptos"/>
          <w:spacing w:val="-24"/>
          <w:sz w:val="24"/>
          <w:szCs w:val="24"/>
        </w:rPr>
        <w:t xml:space="preserve"> </w:t>
      </w:r>
      <w:r w:rsidRPr="00BE4889">
        <w:rPr>
          <w:rFonts w:ascii="Aptos" w:hAnsi="Aptos"/>
          <w:sz w:val="24"/>
          <w:szCs w:val="24"/>
        </w:rPr>
        <w:t>the</w:t>
      </w:r>
      <w:r w:rsidR="00FB26EF">
        <w:rPr>
          <w:rFonts w:ascii="Aptos" w:hAnsi="Aptos"/>
          <w:sz w:val="24"/>
          <w:szCs w:val="24"/>
        </w:rPr>
        <w:t xml:space="preserve"> </w:t>
      </w:r>
      <w:r w:rsidRPr="00BE4889">
        <w:rPr>
          <w:rFonts w:ascii="Aptos" w:hAnsi="Aptos"/>
          <w:sz w:val="24"/>
          <w:szCs w:val="24"/>
        </w:rPr>
        <w:t>Government (currently £</w:t>
      </w:r>
      <w:r w:rsidR="00BE4889">
        <w:rPr>
          <w:rFonts w:ascii="Aptos" w:hAnsi="Aptos"/>
          <w:sz w:val="24"/>
          <w:szCs w:val="24"/>
        </w:rPr>
        <w:t>184.03</w:t>
      </w:r>
      <w:r w:rsidRPr="00BE4889">
        <w:rPr>
          <w:rFonts w:ascii="Aptos" w:hAnsi="Aptos"/>
          <w:sz w:val="24"/>
          <w:szCs w:val="24"/>
        </w:rPr>
        <w:t xml:space="preserve"> from </w:t>
      </w:r>
      <w:r w:rsidR="00BE4889">
        <w:rPr>
          <w:rFonts w:ascii="Aptos" w:hAnsi="Aptos"/>
          <w:sz w:val="24"/>
          <w:szCs w:val="24"/>
        </w:rPr>
        <w:t>7</w:t>
      </w:r>
      <w:r w:rsidRPr="00BE4889">
        <w:rPr>
          <w:rFonts w:ascii="Aptos" w:hAnsi="Aptos"/>
          <w:sz w:val="24"/>
          <w:szCs w:val="24"/>
        </w:rPr>
        <w:t xml:space="preserve"> April 202</w:t>
      </w:r>
      <w:r w:rsidR="00BE4889">
        <w:rPr>
          <w:rFonts w:ascii="Aptos" w:hAnsi="Aptos"/>
          <w:sz w:val="24"/>
          <w:szCs w:val="24"/>
        </w:rPr>
        <w:t>4</w:t>
      </w:r>
      <w:r w:rsidRPr="00BE4889">
        <w:rPr>
          <w:rFonts w:ascii="Aptos" w:hAnsi="Aptos"/>
          <w:sz w:val="24"/>
          <w:szCs w:val="24"/>
        </w:rPr>
        <w:t>) or 90% of average</w:t>
      </w:r>
      <w:r w:rsidRPr="00BE4889">
        <w:rPr>
          <w:rFonts w:ascii="Aptos" w:hAnsi="Aptos"/>
          <w:spacing w:val="-21"/>
          <w:sz w:val="24"/>
          <w:szCs w:val="24"/>
        </w:rPr>
        <w:t xml:space="preserve"> </w:t>
      </w:r>
      <w:r w:rsidRPr="00BE4889">
        <w:rPr>
          <w:rFonts w:ascii="Aptos" w:hAnsi="Aptos"/>
          <w:sz w:val="24"/>
          <w:szCs w:val="24"/>
        </w:rPr>
        <w:t>weekly</w:t>
      </w:r>
    </w:p>
    <w:p w14:paraId="35103559" w14:textId="77777777" w:rsidR="008E239A" w:rsidRPr="00BE4889" w:rsidRDefault="00000000">
      <w:pPr>
        <w:pStyle w:val="BodyText"/>
        <w:spacing w:before="4"/>
        <w:rPr>
          <w:rFonts w:ascii="Aptos" w:hAnsi="Aptos"/>
          <w:sz w:val="24"/>
          <w:szCs w:val="24"/>
        </w:rPr>
      </w:pPr>
      <w:r>
        <w:rPr>
          <w:rFonts w:ascii="Aptos" w:hAnsi="Aptos"/>
          <w:sz w:val="24"/>
          <w:szCs w:val="24"/>
        </w:rPr>
        <w:pict w14:anchorId="0AEBD7FD">
          <v:shape id="_x0000_s1026" style="position:absolute;margin-left:70.95pt;margin-top:11.7pt;width:144.05pt;height:.1pt;z-index:-251655168;mso-wrap-distance-left:0;mso-wrap-distance-right:0;mso-position-horizontal-relative:page" coordorigin="1419,234" coordsize="2881,0" path="m1419,234r2880,e" filled="f" strokeweight=".72pt">
            <v:path arrowok="t"/>
            <w10:wrap type="topAndBottom" anchorx="page"/>
          </v:shape>
        </w:pict>
      </w:r>
    </w:p>
    <w:p w14:paraId="49DB6542" w14:textId="77777777" w:rsidR="008E239A" w:rsidRPr="00C9487A" w:rsidRDefault="00AD6B13">
      <w:pPr>
        <w:spacing w:before="66"/>
        <w:ind w:left="218" w:right="602"/>
        <w:rPr>
          <w:rFonts w:ascii="Aptos" w:hAnsi="Aptos"/>
          <w:sz w:val="16"/>
          <w:szCs w:val="16"/>
        </w:rPr>
      </w:pPr>
      <w:r w:rsidRPr="00C9487A">
        <w:rPr>
          <w:rFonts w:ascii="Aptos" w:hAnsi="Aptos"/>
          <w:position w:val="9"/>
          <w:sz w:val="16"/>
          <w:szCs w:val="16"/>
        </w:rPr>
        <w:t xml:space="preserve">6 </w:t>
      </w:r>
      <w:r w:rsidRPr="00C9487A">
        <w:rPr>
          <w:rFonts w:ascii="Aptos" w:hAnsi="Aptos"/>
          <w:sz w:val="16"/>
          <w:szCs w:val="16"/>
        </w:rPr>
        <w:t>Applies to women receiving Government MA as well as to those being paid SMP, and to payment for KiT days worked.</w:t>
      </w:r>
    </w:p>
    <w:p w14:paraId="00C8799C" w14:textId="181A08E0" w:rsidR="008E239A" w:rsidRPr="00C9487A" w:rsidRDefault="00AD6B13">
      <w:pPr>
        <w:spacing w:line="244" w:lineRule="exact"/>
        <w:ind w:left="218"/>
        <w:rPr>
          <w:rFonts w:ascii="Aptos" w:hAnsi="Aptos"/>
          <w:sz w:val="16"/>
          <w:szCs w:val="16"/>
        </w:rPr>
      </w:pPr>
      <w:r w:rsidRPr="00C9487A">
        <w:rPr>
          <w:rFonts w:ascii="Aptos" w:hAnsi="Aptos"/>
          <w:position w:val="9"/>
          <w:sz w:val="16"/>
          <w:szCs w:val="16"/>
        </w:rPr>
        <w:t xml:space="preserve">7 </w:t>
      </w:r>
      <w:r w:rsidRPr="00C9487A">
        <w:rPr>
          <w:rFonts w:ascii="Aptos" w:hAnsi="Aptos"/>
          <w:sz w:val="16"/>
          <w:szCs w:val="16"/>
        </w:rPr>
        <w:t>H</w:t>
      </w:r>
      <w:r w:rsidR="000F1D72" w:rsidRPr="00C9487A">
        <w:rPr>
          <w:rFonts w:ascii="Aptos" w:hAnsi="Aptos"/>
          <w:sz w:val="16"/>
          <w:szCs w:val="16"/>
        </w:rPr>
        <w:t>is</w:t>
      </w:r>
      <w:r w:rsidRPr="00C9487A">
        <w:rPr>
          <w:rFonts w:ascii="Aptos" w:hAnsi="Aptos"/>
          <w:sz w:val="16"/>
          <w:szCs w:val="16"/>
        </w:rPr>
        <w:t xml:space="preserve"> Majesty’s Revenue and Customs</w:t>
      </w:r>
    </w:p>
    <w:p w14:paraId="25EE06FA" w14:textId="77777777" w:rsidR="008E239A" w:rsidRPr="00BE4889" w:rsidRDefault="008E239A">
      <w:pPr>
        <w:pStyle w:val="BodyText"/>
        <w:rPr>
          <w:rFonts w:ascii="Aptos" w:hAnsi="Aptos"/>
          <w:sz w:val="24"/>
          <w:szCs w:val="24"/>
        </w:rPr>
      </w:pPr>
    </w:p>
    <w:p w14:paraId="378E6C3B" w14:textId="77777777" w:rsidR="008E239A" w:rsidRPr="00BE4889" w:rsidRDefault="00AD6B13">
      <w:pPr>
        <w:spacing w:before="100"/>
        <w:ind w:left="4374" w:right="4263"/>
        <w:jc w:val="center"/>
        <w:rPr>
          <w:rFonts w:ascii="Aptos" w:hAnsi="Aptos"/>
          <w:sz w:val="24"/>
          <w:szCs w:val="24"/>
        </w:rPr>
      </w:pPr>
      <w:r w:rsidRPr="00BE4889">
        <w:rPr>
          <w:rFonts w:ascii="Aptos" w:hAnsi="Aptos"/>
          <w:sz w:val="24"/>
          <w:szCs w:val="24"/>
        </w:rPr>
        <w:t>Page 4 of 6</w:t>
      </w:r>
    </w:p>
    <w:p w14:paraId="6DDAD661" w14:textId="77777777" w:rsidR="008E239A" w:rsidRPr="00BE4889" w:rsidRDefault="008E239A">
      <w:pPr>
        <w:jc w:val="center"/>
        <w:rPr>
          <w:rFonts w:ascii="Aptos" w:hAnsi="Aptos"/>
          <w:sz w:val="24"/>
          <w:szCs w:val="24"/>
        </w:rPr>
        <w:sectPr w:rsidR="008E239A" w:rsidRPr="00BE4889" w:rsidSect="000F64C9">
          <w:pgSz w:w="11900" w:h="16840"/>
          <w:pgMar w:top="860" w:right="880" w:bottom="0" w:left="1200" w:header="720" w:footer="720" w:gutter="0"/>
          <w:cols w:space="720"/>
        </w:sectPr>
      </w:pPr>
    </w:p>
    <w:p w14:paraId="7F5F3F92" w14:textId="59DA7C9F" w:rsidR="008E239A" w:rsidRPr="00BE4889" w:rsidRDefault="00AD6B13" w:rsidP="00FB26EF">
      <w:pPr>
        <w:pStyle w:val="BodyText"/>
        <w:spacing w:before="71"/>
        <w:ind w:right="166"/>
        <w:rPr>
          <w:rFonts w:ascii="Aptos" w:hAnsi="Aptos"/>
          <w:sz w:val="24"/>
          <w:szCs w:val="24"/>
        </w:rPr>
      </w:pPr>
      <w:r w:rsidRPr="00BE4889">
        <w:rPr>
          <w:rFonts w:ascii="Aptos" w:hAnsi="Aptos"/>
          <w:sz w:val="24"/>
          <w:szCs w:val="24"/>
        </w:rPr>
        <w:lastRenderedPageBreak/>
        <w:t xml:space="preserve">earnings, whichever is the </w:t>
      </w:r>
      <w:r w:rsidRPr="00BE4889">
        <w:rPr>
          <w:rFonts w:ascii="Aptos" w:hAnsi="Aptos"/>
          <w:sz w:val="24"/>
          <w:szCs w:val="24"/>
          <w:u w:val="single"/>
        </w:rPr>
        <w:t>lesser</w:t>
      </w:r>
      <w:r w:rsidRPr="00BE4889">
        <w:rPr>
          <w:rFonts w:ascii="Aptos" w:hAnsi="Aptos"/>
          <w:sz w:val="24"/>
          <w:szCs w:val="24"/>
        </w:rPr>
        <w:t xml:space="preserve">. Barnardo’s supplements SAP for eligible </w:t>
      </w:r>
      <w:r w:rsidR="00FB26EF">
        <w:rPr>
          <w:rFonts w:ascii="Aptos" w:hAnsi="Aptos"/>
          <w:sz w:val="24"/>
          <w:szCs w:val="24"/>
        </w:rPr>
        <w:t>colleague</w:t>
      </w:r>
      <w:r w:rsidRPr="00BE4889">
        <w:rPr>
          <w:rFonts w:ascii="Aptos" w:hAnsi="Aptos"/>
          <w:sz w:val="24"/>
          <w:szCs w:val="24"/>
        </w:rPr>
        <w:t>s to bring it in line with SMP, but as this is not part of the Government scheme, it can be treated the same way as Barnardo’s Adoption Pay (BAP) – see below.</w:t>
      </w:r>
    </w:p>
    <w:p w14:paraId="0416B975" w14:textId="77777777" w:rsidR="008E239A" w:rsidRPr="00BE4889" w:rsidRDefault="008E239A">
      <w:pPr>
        <w:pStyle w:val="BodyText"/>
        <w:rPr>
          <w:rFonts w:ascii="Aptos" w:hAnsi="Aptos"/>
          <w:sz w:val="24"/>
          <w:szCs w:val="24"/>
        </w:rPr>
      </w:pPr>
    </w:p>
    <w:p w14:paraId="76D562E4" w14:textId="48A08A95" w:rsidR="008E239A" w:rsidRPr="00BE4889" w:rsidRDefault="00AD6B13" w:rsidP="00FB26EF">
      <w:pPr>
        <w:pStyle w:val="BodyText"/>
        <w:spacing w:before="1"/>
        <w:ind w:right="882"/>
        <w:rPr>
          <w:rFonts w:ascii="Aptos" w:hAnsi="Aptos"/>
          <w:sz w:val="24"/>
          <w:szCs w:val="24"/>
        </w:rPr>
      </w:pPr>
      <w:r w:rsidRPr="00BE4889">
        <w:rPr>
          <w:rFonts w:ascii="Aptos" w:hAnsi="Aptos"/>
          <w:sz w:val="24"/>
          <w:szCs w:val="24"/>
          <w:u w:val="single"/>
        </w:rPr>
        <w:t>The calculation of BMP and BAP</w:t>
      </w:r>
      <w:r w:rsidRPr="00BE4889">
        <w:rPr>
          <w:rFonts w:ascii="Aptos" w:hAnsi="Aptos"/>
          <w:sz w:val="24"/>
          <w:szCs w:val="24"/>
        </w:rPr>
        <w:t xml:space="preserve"> is not affected by salary exchange as it is calculated on the </w:t>
      </w:r>
      <w:r w:rsidR="00FB26EF">
        <w:rPr>
          <w:rFonts w:ascii="Aptos" w:hAnsi="Aptos"/>
          <w:sz w:val="24"/>
          <w:szCs w:val="24"/>
        </w:rPr>
        <w:t>colleague</w:t>
      </w:r>
      <w:r w:rsidRPr="00BE4889">
        <w:rPr>
          <w:rFonts w:ascii="Aptos" w:hAnsi="Aptos"/>
          <w:sz w:val="24"/>
          <w:szCs w:val="24"/>
        </w:rPr>
        <w:t>’s notional, pre-exchange salary.</w:t>
      </w:r>
    </w:p>
    <w:p w14:paraId="733FB72A" w14:textId="77777777" w:rsidR="008E239A" w:rsidRPr="00BE4889" w:rsidRDefault="008E239A">
      <w:pPr>
        <w:pStyle w:val="BodyText"/>
        <w:spacing w:before="11"/>
        <w:rPr>
          <w:rFonts w:ascii="Aptos" w:hAnsi="Aptos"/>
          <w:sz w:val="24"/>
          <w:szCs w:val="24"/>
        </w:rPr>
      </w:pPr>
    </w:p>
    <w:p w14:paraId="6E62CDA7" w14:textId="3FFCDE9A" w:rsidR="008E239A" w:rsidRPr="00BE4889" w:rsidRDefault="00AD6B13" w:rsidP="00FB26EF">
      <w:pPr>
        <w:pStyle w:val="BodyText"/>
        <w:rPr>
          <w:rFonts w:ascii="Aptos" w:hAnsi="Aptos"/>
          <w:sz w:val="24"/>
          <w:szCs w:val="24"/>
        </w:rPr>
      </w:pPr>
      <w:r w:rsidRPr="00BE4889">
        <w:rPr>
          <w:rFonts w:ascii="Aptos" w:hAnsi="Aptos"/>
          <w:sz w:val="24"/>
          <w:szCs w:val="24"/>
        </w:rPr>
        <w:t>For more information and/or clarification, contact your People Team.</w:t>
      </w:r>
    </w:p>
    <w:p w14:paraId="5F786232" w14:textId="77777777" w:rsidR="008E239A" w:rsidRPr="00900A12" w:rsidRDefault="008E239A">
      <w:pPr>
        <w:pStyle w:val="BodyText"/>
        <w:rPr>
          <w:rFonts w:ascii="Aptos" w:hAnsi="Aptos"/>
          <w:color w:val="0B463D"/>
          <w:sz w:val="24"/>
          <w:szCs w:val="24"/>
        </w:rPr>
      </w:pPr>
    </w:p>
    <w:p w14:paraId="285C12F9" w14:textId="2FAD04C1" w:rsidR="008E239A" w:rsidRPr="00900A12" w:rsidRDefault="00FB26EF">
      <w:pPr>
        <w:pStyle w:val="Heading1"/>
        <w:numPr>
          <w:ilvl w:val="0"/>
          <w:numId w:val="1"/>
        </w:numPr>
        <w:tabs>
          <w:tab w:val="left" w:pos="758"/>
          <w:tab w:val="left" w:pos="759"/>
        </w:tabs>
        <w:ind w:left="758" w:hanging="541"/>
        <w:rPr>
          <w:rFonts w:ascii="Aptos" w:hAnsi="Aptos"/>
          <w:color w:val="0B463D"/>
          <w:sz w:val="24"/>
          <w:szCs w:val="24"/>
        </w:rPr>
      </w:pPr>
      <w:bookmarkStart w:id="4" w:name="_bookmark4"/>
      <w:bookmarkEnd w:id="4"/>
      <w:r w:rsidRPr="00900A12">
        <w:rPr>
          <w:rFonts w:ascii="Aptos" w:hAnsi="Aptos"/>
          <w:color w:val="0B463D"/>
          <w:sz w:val="24"/>
          <w:szCs w:val="24"/>
        </w:rPr>
        <w:t>Colleague rights on return to work from maternity or adoption</w:t>
      </w:r>
      <w:r w:rsidRPr="00900A12">
        <w:rPr>
          <w:rFonts w:ascii="Aptos" w:hAnsi="Aptos"/>
          <w:color w:val="0B463D"/>
          <w:spacing w:val="-23"/>
          <w:sz w:val="24"/>
          <w:szCs w:val="24"/>
        </w:rPr>
        <w:t xml:space="preserve"> </w:t>
      </w:r>
      <w:proofErr w:type="gramStart"/>
      <w:r w:rsidRPr="00900A12">
        <w:rPr>
          <w:rFonts w:ascii="Aptos" w:hAnsi="Aptos"/>
          <w:color w:val="0B463D"/>
          <w:sz w:val="24"/>
          <w:szCs w:val="24"/>
        </w:rPr>
        <w:t>leave</w:t>
      </w:r>
      <w:proofErr w:type="gramEnd"/>
    </w:p>
    <w:p w14:paraId="0A2864CB" w14:textId="319AACF7" w:rsidR="00D4416C" w:rsidRPr="00D4416C" w:rsidRDefault="00D4416C" w:rsidP="00FB26EF">
      <w:pPr>
        <w:pStyle w:val="BodyText"/>
        <w:ind w:right="242"/>
        <w:rPr>
          <w:rFonts w:ascii="Aptos" w:hAnsi="Aptos"/>
          <w:sz w:val="24"/>
          <w:szCs w:val="24"/>
        </w:rPr>
      </w:pPr>
      <w:r w:rsidRPr="00D4416C">
        <w:rPr>
          <w:rFonts w:ascii="Aptos" w:hAnsi="Aptos"/>
          <w:color w:val="000000" w:themeColor="text1"/>
          <w:sz w:val="24"/>
          <w:szCs w:val="24"/>
          <w:lang w:val="en-US"/>
        </w:rPr>
        <w:t xml:space="preserve">Colleagues who are </w:t>
      </w:r>
      <w:r w:rsidRPr="00D4416C">
        <w:rPr>
          <w:rStyle w:val="cf01"/>
          <w:rFonts w:ascii="Aptos" w:eastAsia="Verdana" w:hAnsi="Aptos"/>
          <w:color w:val="000000" w:themeColor="text1"/>
          <w:sz w:val="24"/>
          <w:szCs w:val="24"/>
        </w:rPr>
        <w:t>identified as at risk of redundancy through co</w:t>
      </w:r>
      <w:r w:rsidRPr="00D4416C">
        <w:rPr>
          <w:rStyle w:val="cf01"/>
          <w:rFonts w:ascii="Aptos" w:eastAsia="Verdana" w:hAnsi="Aptos"/>
          <w:sz w:val="24"/>
          <w:szCs w:val="24"/>
        </w:rPr>
        <w:t xml:space="preserve">nsultation and </w:t>
      </w:r>
      <w:r w:rsidRPr="00D4416C">
        <w:rPr>
          <w:rFonts w:ascii="Aptos" w:hAnsi="Aptos"/>
          <w:sz w:val="24"/>
          <w:szCs w:val="24"/>
        </w:rPr>
        <w:t xml:space="preserve">have notified their manager that they are pregnant or who are </w:t>
      </w:r>
      <w:r w:rsidRPr="00D4416C">
        <w:rPr>
          <w:rFonts w:ascii="Aptos" w:hAnsi="Aptos"/>
          <w:sz w:val="24"/>
          <w:szCs w:val="24"/>
          <w:lang w:val="en-US"/>
        </w:rPr>
        <w:t xml:space="preserve">on </w:t>
      </w:r>
      <w:r w:rsidRPr="00D4416C">
        <w:rPr>
          <w:rStyle w:val="cf01"/>
          <w:rFonts w:ascii="Aptos" w:eastAsia="Verdana" w:hAnsi="Aptos"/>
          <w:sz w:val="24"/>
          <w:szCs w:val="24"/>
        </w:rPr>
        <w:t>maternity</w:t>
      </w:r>
      <w:r w:rsidR="002C2FC1">
        <w:rPr>
          <w:rStyle w:val="cf01"/>
          <w:rFonts w:ascii="Aptos" w:eastAsia="Verdana" w:hAnsi="Aptos"/>
          <w:sz w:val="24"/>
          <w:szCs w:val="24"/>
        </w:rPr>
        <w:t xml:space="preserve"> or </w:t>
      </w:r>
      <w:r w:rsidRPr="00D4416C">
        <w:rPr>
          <w:rStyle w:val="cf01"/>
          <w:rFonts w:ascii="Aptos" w:eastAsia="Verdana" w:hAnsi="Aptos"/>
          <w:sz w:val="24"/>
          <w:szCs w:val="24"/>
        </w:rPr>
        <w:t>adoption</w:t>
      </w:r>
      <w:r w:rsidRPr="00D4416C">
        <w:rPr>
          <w:rFonts w:ascii="Aptos" w:hAnsi="Aptos"/>
          <w:color w:val="000000" w:themeColor="text1"/>
          <w:sz w:val="24"/>
          <w:szCs w:val="24"/>
          <w:lang w:val="en-US"/>
        </w:rPr>
        <w:t xml:space="preserve"> </w:t>
      </w:r>
      <w:r w:rsidR="002C2FC1">
        <w:rPr>
          <w:rFonts w:ascii="Aptos" w:hAnsi="Aptos"/>
          <w:color w:val="000000" w:themeColor="text1"/>
          <w:sz w:val="24"/>
          <w:szCs w:val="24"/>
          <w:lang w:val="en-US"/>
        </w:rPr>
        <w:t xml:space="preserve">leave </w:t>
      </w:r>
      <w:r w:rsidRPr="00D4416C">
        <w:rPr>
          <w:rFonts w:ascii="Aptos" w:hAnsi="Aptos"/>
          <w:color w:val="000000" w:themeColor="text1"/>
          <w:sz w:val="24"/>
          <w:szCs w:val="24"/>
          <w:lang w:val="en-US"/>
        </w:rPr>
        <w:t xml:space="preserve">or returning from family leave, </w:t>
      </w:r>
      <w:r w:rsidRPr="00D4416C">
        <w:rPr>
          <w:rStyle w:val="cf01"/>
          <w:rFonts w:ascii="Aptos" w:eastAsia="Verdana" w:hAnsi="Aptos"/>
          <w:color w:val="000000" w:themeColor="text1"/>
          <w:sz w:val="24"/>
          <w:szCs w:val="24"/>
        </w:rPr>
        <w:t>have the right to be offered any suitable alternative work available.</w:t>
      </w:r>
      <w:r w:rsidRPr="00D4416C">
        <w:rPr>
          <w:rFonts w:ascii="Aptos" w:hAnsi="Aptos"/>
          <w:color w:val="000000" w:themeColor="text1"/>
          <w:sz w:val="24"/>
          <w:szCs w:val="24"/>
          <w:lang w:val="en-US"/>
        </w:rPr>
        <w:t xml:space="preserve"> For details see Q11 in the </w:t>
      </w:r>
      <w:hyperlink r:id="rId18">
        <w:r w:rsidRPr="00D4416C">
          <w:rPr>
            <w:rStyle w:val="Hyperlink"/>
            <w:rFonts w:ascii="Aptos" w:hAnsi="Aptos"/>
            <w:sz w:val="24"/>
            <w:szCs w:val="24"/>
          </w:rPr>
          <w:t>Redundancy FAQ</w:t>
        </w:r>
      </w:hyperlink>
      <w:r w:rsidRPr="00D4416C">
        <w:rPr>
          <w:rFonts w:ascii="Aptos" w:hAnsi="Aptos"/>
          <w:color w:val="000000" w:themeColor="text1"/>
          <w:sz w:val="24"/>
          <w:szCs w:val="24"/>
          <w:lang w:val="en-US"/>
        </w:rPr>
        <w:t xml:space="preserve"> document.</w:t>
      </w:r>
    </w:p>
    <w:p w14:paraId="45B67C78" w14:textId="77777777" w:rsidR="00D4416C" w:rsidRDefault="00D4416C" w:rsidP="00FB26EF">
      <w:pPr>
        <w:pStyle w:val="BodyText"/>
        <w:ind w:right="242"/>
        <w:rPr>
          <w:rFonts w:ascii="Aptos" w:hAnsi="Aptos"/>
          <w:sz w:val="24"/>
          <w:szCs w:val="24"/>
        </w:rPr>
      </w:pPr>
    </w:p>
    <w:p w14:paraId="43FFFE8A" w14:textId="06AA19A7" w:rsidR="008E239A" w:rsidRPr="00BE4889" w:rsidRDefault="00AD6B13" w:rsidP="00FB26EF">
      <w:pPr>
        <w:pStyle w:val="BodyText"/>
        <w:ind w:right="242"/>
        <w:rPr>
          <w:rFonts w:ascii="Aptos" w:hAnsi="Aptos"/>
          <w:sz w:val="24"/>
          <w:szCs w:val="24"/>
        </w:rPr>
      </w:pPr>
      <w:r w:rsidRPr="00BE4889">
        <w:rPr>
          <w:rFonts w:ascii="Aptos" w:hAnsi="Aptos"/>
          <w:sz w:val="24"/>
          <w:szCs w:val="24"/>
        </w:rPr>
        <w:t xml:space="preserve">If problems relating to a </w:t>
      </w:r>
      <w:r w:rsidR="00FB26EF">
        <w:rPr>
          <w:rFonts w:ascii="Aptos" w:hAnsi="Aptos"/>
          <w:sz w:val="24"/>
          <w:szCs w:val="24"/>
        </w:rPr>
        <w:t>colleague</w:t>
      </w:r>
      <w:r w:rsidRPr="00BE4889">
        <w:rPr>
          <w:rFonts w:ascii="Aptos" w:hAnsi="Aptos"/>
          <w:sz w:val="24"/>
          <w:szCs w:val="24"/>
        </w:rPr>
        <w:t>’s return to the same job are anticipated, managers must seek advice from their local People Team in the first instance.</w:t>
      </w:r>
    </w:p>
    <w:p w14:paraId="4ED4BE63" w14:textId="77777777" w:rsidR="008E239A" w:rsidRPr="00BE4889" w:rsidRDefault="008E239A">
      <w:pPr>
        <w:pStyle w:val="BodyText"/>
        <w:spacing w:before="11"/>
        <w:rPr>
          <w:rFonts w:ascii="Aptos" w:hAnsi="Aptos"/>
          <w:sz w:val="24"/>
          <w:szCs w:val="24"/>
        </w:rPr>
      </w:pPr>
    </w:p>
    <w:p w14:paraId="478C111F" w14:textId="06AA9ACE" w:rsidR="008E239A" w:rsidRPr="00900A12" w:rsidRDefault="00AD6B13" w:rsidP="00FB26EF">
      <w:pPr>
        <w:pStyle w:val="Heading1"/>
        <w:numPr>
          <w:ilvl w:val="0"/>
          <w:numId w:val="1"/>
        </w:numPr>
        <w:tabs>
          <w:tab w:val="left" w:pos="758"/>
          <w:tab w:val="left" w:pos="759"/>
        </w:tabs>
        <w:ind w:left="758" w:hanging="541"/>
        <w:rPr>
          <w:rFonts w:ascii="Aptos" w:hAnsi="Aptos"/>
          <w:color w:val="0B463D"/>
          <w:sz w:val="24"/>
          <w:szCs w:val="24"/>
        </w:rPr>
      </w:pPr>
      <w:bookmarkStart w:id="5" w:name="_bookmark5"/>
      <w:bookmarkEnd w:id="5"/>
      <w:r w:rsidRPr="00900A12">
        <w:rPr>
          <w:rFonts w:ascii="Aptos" w:hAnsi="Aptos"/>
          <w:color w:val="0B463D"/>
          <w:sz w:val="24"/>
          <w:szCs w:val="24"/>
        </w:rPr>
        <w:t>Dismissal (maternity &amp;</w:t>
      </w:r>
      <w:r w:rsidRPr="00900A12">
        <w:rPr>
          <w:rFonts w:ascii="Aptos" w:hAnsi="Aptos"/>
          <w:color w:val="0B463D"/>
          <w:spacing w:val="-6"/>
          <w:sz w:val="24"/>
          <w:szCs w:val="24"/>
        </w:rPr>
        <w:t xml:space="preserve"> </w:t>
      </w:r>
      <w:r w:rsidRPr="00900A12">
        <w:rPr>
          <w:rFonts w:ascii="Aptos" w:hAnsi="Aptos"/>
          <w:color w:val="0B463D"/>
          <w:sz w:val="24"/>
          <w:szCs w:val="24"/>
        </w:rPr>
        <w:t>adoption)</w:t>
      </w:r>
    </w:p>
    <w:p w14:paraId="63799F49" w14:textId="77777777" w:rsidR="008E239A" w:rsidRPr="00BE4889" w:rsidRDefault="00AD6B13" w:rsidP="00FB26EF">
      <w:pPr>
        <w:pStyle w:val="BodyText"/>
        <w:ind w:right="122"/>
        <w:rPr>
          <w:rFonts w:ascii="Aptos" w:hAnsi="Aptos"/>
          <w:sz w:val="24"/>
          <w:szCs w:val="24"/>
        </w:rPr>
      </w:pPr>
      <w:r w:rsidRPr="00BE4889">
        <w:rPr>
          <w:rFonts w:ascii="Aptos" w:hAnsi="Aptos"/>
          <w:sz w:val="24"/>
          <w:szCs w:val="24"/>
        </w:rPr>
        <w:t xml:space="preserve">To ensure good practice and that the law is observed, any manager considering the dismissal (including redundancy) of an expectant or new mother or adoptive parent (whether male or female) must involve the local People Team </w:t>
      </w:r>
      <w:r w:rsidRPr="00BE4889">
        <w:rPr>
          <w:rFonts w:ascii="Aptos" w:hAnsi="Aptos"/>
          <w:sz w:val="24"/>
          <w:szCs w:val="24"/>
          <w:u w:val="single"/>
        </w:rPr>
        <w:t>as soon as</w:t>
      </w:r>
      <w:r w:rsidRPr="00BE4889">
        <w:rPr>
          <w:rFonts w:ascii="Aptos" w:hAnsi="Aptos"/>
          <w:sz w:val="24"/>
          <w:szCs w:val="24"/>
        </w:rPr>
        <w:t xml:space="preserve"> </w:t>
      </w:r>
      <w:r w:rsidRPr="00BE4889">
        <w:rPr>
          <w:rFonts w:ascii="Aptos" w:hAnsi="Aptos"/>
          <w:sz w:val="24"/>
          <w:szCs w:val="24"/>
          <w:u w:val="single"/>
        </w:rPr>
        <w:t>the issue arises</w:t>
      </w:r>
      <w:r w:rsidRPr="00BE4889">
        <w:rPr>
          <w:rFonts w:ascii="Aptos" w:hAnsi="Aptos"/>
          <w:sz w:val="24"/>
          <w:szCs w:val="24"/>
        </w:rPr>
        <w:t>.</w:t>
      </w:r>
    </w:p>
    <w:p w14:paraId="4BE0A93B" w14:textId="77777777" w:rsidR="008E239A" w:rsidRPr="00BE4889" w:rsidRDefault="008E239A">
      <w:pPr>
        <w:pStyle w:val="BodyText"/>
        <w:rPr>
          <w:rFonts w:ascii="Aptos" w:hAnsi="Aptos"/>
          <w:sz w:val="24"/>
          <w:szCs w:val="24"/>
        </w:rPr>
      </w:pPr>
    </w:p>
    <w:p w14:paraId="04C923FD" w14:textId="60DEFFE0" w:rsidR="008E239A" w:rsidRPr="00BE4889" w:rsidRDefault="00AD6B13" w:rsidP="00FB26EF">
      <w:pPr>
        <w:pStyle w:val="BodyText"/>
        <w:ind w:right="429"/>
        <w:rPr>
          <w:rFonts w:ascii="Aptos" w:hAnsi="Aptos"/>
          <w:sz w:val="24"/>
          <w:szCs w:val="24"/>
        </w:rPr>
      </w:pPr>
      <w:r w:rsidRPr="00BE4889">
        <w:rPr>
          <w:rFonts w:ascii="Aptos" w:hAnsi="Aptos"/>
          <w:sz w:val="24"/>
          <w:szCs w:val="24"/>
        </w:rPr>
        <w:t xml:space="preserve">Managers must be aware that the dismissal of a </w:t>
      </w:r>
      <w:r w:rsidR="00FB26EF">
        <w:rPr>
          <w:rFonts w:ascii="Aptos" w:hAnsi="Aptos"/>
          <w:sz w:val="24"/>
          <w:szCs w:val="24"/>
        </w:rPr>
        <w:t>colleague</w:t>
      </w:r>
      <w:r w:rsidRPr="00BE4889">
        <w:rPr>
          <w:rFonts w:ascii="Aptos" w:hAnsi="Aptos"/>
          <w:sz w:val="24"/>
          <w:szCs w:val="24"/>
        </w:rPr>
        <w:t xml:space="preserve"> will automatically be unfair, regardless of his/her length of service or hours of work, if:</w:t>
      </w:r>
    </w:p>
    <w:p w14:paraId="33765570" w14:textId="77777777" w:rsidR="008E239A" w:rsidRPr="00BE4889" w:rsidRDefault="008E239A" w:rsidP="00900A12">
      <w:pPr>
        <w:pStyle w:val="BodyText"/>
        <w:spacing w:before="11"/>
        <w:rPr>
          <w:rFonts w:ascii="Aptos" w:hAnsi="Aptos"/>
          <w:sz w:val="24"/>
          <w:szCs w:val="24"/>
        </w:rPr>
      </w:pPr>
    </w:p>
    <w:p w14:paraId="5DB869D3" w14:textId="660B10FC" w:rsidR="008E239A" w:rsidRPr="00BE4889" w:rsidRDefault="00AD6B13" w:rsidP="00900A12">
      <w:pPr>
        <w:pStyle w:val="ListParagraph"/>
        <w:numPr>
          <w:ilvl w:val="1"/>
          <w:numId w:val="1"/>
        </w:numPr>
        <w:tabs>
          <w:tab w:val="left" w:pos="1118"/>
          <w:tab w:val="left" w:pos="1119"/>
        </w:tabs>
        <w:ind w:right="941"/>
        <w:rPr>
          <w:rFonts w:ascii="Aptos" w:hAnsi="Aptos"/>
          <w:sz w:val="24"/>
          <w:szCs w:val="24"/>
        </w:rPr>
      </w:pPr>
      <w:r w:rsidRPr="00BE4889">
        <w:rPr>
          <w:rFonts w:ascii="Aptos" w:hAnsi="Aptos"/>
          <w:sz w:val="24"/>
          <w:szCs w:val="24"/>
        </w:rPr>
        <w:t xml:space="preserve">It is on maternity/adoption related grounds and takes place during a </w:t>
      </w:r>
      <w:r w:rsidR="00FB26EF">
        <w:rPr>
          <w:rFonts w:ascii="Aptos" w:hAnsi="Aptos"/>
          <w:sz w:val="24"/>
          <w:szCs w:val="24"/>
        </w:rPr>
        <w:t>colleague</w:t>
      </w:r>
      <w:r w:rsidRPr="00BE4889">
        <w:rPr>
          <w:rFonts w:ascii="Aptos" w:hAnsi="Aptos"/>
          <w:sz w:val="24"/>
          <w:szCs w:val="24"/>
        </w:rPr>
        <w:t>’s pregnancy or maternity/adoption leave</w:t>
      </w:r>
      <w:r w:rsidRPr="00BE4889">
        <w:rPr>
          <w:rFonts w:ascii="Aptos" w:hAnsi="Aptos"/>
          <w:spacing w:val="-7"/>
          <w:sz w:val="24"/>
          <w:szCs w:val="24"/>
        </w:rPr>
        <w:t xml:space="preserve"> </w:t>
      </w:r>
      <w:r w:rsidRPr="00BE4889">
        <w:rPr>
          <w:rFonts w:ascii="Aptos" w:hAnsi="Aptos"/>
          <w:sz w:val="24"/>
          <w:szCs w:val="24"/>
        </w:rPr>
        <w:t>period.</w:t>
      </w:r>
    </w:p>
    <w:p w14:paraId="06C0B014" w14:textId="77777777" w:rsidR="008E239A" w:rsidRPr="00BE4889" w:rsidRDefault="008E239A" w:rsidP="00900A12">
      <w:pPr>
        <w:pStyle w:val="BodyText"/>
        <w:spacing w:before="9"/>
        <w:rPr>
          <w:rFonts w:ascii="Aptos" w:hAnsi="Aptos"/>
          <w:sz w:val="24"/>
          <w:szCs w:val="24"/>
        </w:rPr>
      </w:pPr>
    </w:p>
    <w:p w14:paraId="292F9C60" w14:textId="6A98CA42" w:rsidR="008E239A" w:rsidRPr="00BE4889" w:rsidRDefault="00AD6B13" w:rsidP="00900A12">
      <w:pPr>
        <w:pStyle w:val="ListParagraph"/>
        <w:numPr>
          <w:ilvl w:val="1"/>
          <w:numId w:val="1"/>
        </w:numPr>
        <w:tabs>
          <w:tab w:val="left" w:pos="1118"/>
          <w:tab w:val="left" w:pos="1119"/>
        </w:tabs>
        <w:ind w:right="148"/>
        <w:rPr>
          <w:rFonts w:ascii="Aptos" w:hAnsi="Aptos"/>
          <w:sz w:val="24"/>
          <w:szCs w:val="24"/>
        </w:rPr>
      </w:pPr>
      <w:r w:rsidRPr="00BE4889">
        <w:rPr>
          <w:rFonts w:ascii="Aptos" w:hAnsi="Aptos"/>
          <w:sz w:val="24"/>
          <w:szCs w:val="24"/>
        </w:rPr>
        <w:t xml:space="preserve">It is on the grounds that the </w:t>
      </w:r>
      <w:r w:rsidR="00FB26EF">
        <w:rPr>
          <w:rFonts w:ascii="Aptos" w:hAnsi="Aptos"/>
          <w:sz w:val="24"/>
          <w:szCs w:val="24"/>
        </w:rPr>
        <w:t>colleague</w:t>
      </w:r>
      <w:r w:rsidRPr="00BE4889">
        <w:rPr>
          <w:rFonts w:ascii="Aptos" w:hAnsi="Aptos"/>
          <w:sz w:val="24"/>
          <w:szCs w:val="24"/>
        </w:rPr>
        <w:t xml:space="preserve"> undertook, considered undertaking or refused to undertake work under the Keeping in Touch days</w:t>
      </w:r>
      <w:r w:rsidRPr="00BE4889">
        <w:rPr>
          <w:rFonts w:ascii="Aptos" w:hAnsi="Aptos"/>
          <w:spacing w:val="-16"/>
          <w:sz w:val="24"/>
          <w:szCs w:val="24"/>
        </w:rPr>
        <w:t xml:space="preserve"> </w:t>
      </w:r>
      <w:r w:rsidRPr="00BE4889">
        <w:rPr>
          <w:rFonts w:ascii="Aptos" w:hAnsi="Aptos"/>
          <w:sz w:val="24"/>
          <w:szCs w:val="24"/>
        </w:rPr>
        <w:t>arrangements.</w:t>
      </w:r>
    </w:p>
    <w:p w14:paraId="228ECFB1" w14:textId="77777777" w:rsidR="008E239A" w:rsidRPr="00BE4889" w:rsidRDefault="008E239A" w:rsidP="00900A12">
      <w:pPr>
        <w:pStyle w:val="BodyText"/>
        <w:spacing w:before="1"/>
        <w:rPr>
          <w:rFonts w:ascii="Aptos" w:hAnsi="Aptos"/>
          <w:sz w:val="24"/>
          <w:szCs w:val="24"/>
        </w:rPr>
      </w:pPr>
    </w:p>
    <w:p w14:paraId="5BC27159" w14:textId="090B15CA" w:rsidR="008E239A" w:rsidRPr="00BE4889" w:rsidRDefault="00AD6B13" w:rsidP="00900A12">
      <w:pPr>
        <w:pStyle w:val="ListParagraph"/>
        <w:numPr>
          <w:ilvl w:val="1"/>
          <w:numId w:val="1"/>
        </w:numPr>
        <w:tabs>
          <w:tab w:val="left" w:pos="1119"/>
        </w:tabs>
        <w:spacing w:before="1"/>
        <w:ind w:right="326"/>
        <w:jc w:val="both"/>
        <w:rPr>
          <w:rFonts w:ascii="Aptos" w:hAnsi="Aptos"/>
          <w:sz w:val="24"/>
          <w:szCs w:val="24"/>
        </w:rPr>
      </w:pPr>
      <w:r w:rsidRPr="00BE4889">
        <w:rPr>
          <w:rFonts w:ascii="Aptos" w:hAnsi="Aptos"/>
          <w:sz w:val="24"/>
          <w:szCs w:val="24"/>
        </w:rPr>
        <w:t xml:space="preserve">It occurs after the end of the maternity/adoption leave period and is on the grounds that the </w:t>
      </w:r>
      <w:r w:rsidR="00FB26EF">
        <w:rPr>
          <w:rFonts w:ascii="Aptos" w:hAnsi="Aptos"/>
          <w:sz w:val="24"/>
          <w:szCs w:val="24"/>
        </w:rPr>
        <w:t>colleague</w:t>
      </w:r>
      <w:r w:rsidRPr="00BE4889">
        <w:rPr>
          <w:rFonts w:ascii="Aptos" w:hAnsi="Aptos"/>
          <w:sz w:val="24"/>
          <w:szCs w:val="24"/>
        </w:rPr>
        <w:t xml:space="preserve"> had taken or availed themselves of the benefits of that</w:t>
      </w:r>
      <w:r w:rsidRPr="00BE4889">
        <w:rPr>
          <w:rFonts w:ascii="Aptos" w:hAnsi="Aptos"/>
          <w:spacing w:val="-2"/>
          <w:sz w:val="24"/>
          <w:szCs w:val="24"/>
        </w:rPr>
        <w:t xml:space="preserve"> </w:t>
      </w:r>
      <w:r w:rsidRPr="00BE4889">
        <w:rPr>
          <w:rFonts w:ascii="Aptos" w:hAnsi="Aptos"/>
          <w:sz w:val="24"/>
          <w:szCs w:val="24"/>
        </w:rPr>
        <w:t>leave.</w:t>
      </w:r>
    </w:p>
    <w:p w14:paraId="3E0B1B73" w14:textId="77777777" w:rsidR="008E239A" w:rsidRPr="00BE4889" w:rsidRDefault="00AD6B13" w:rsidP="00900A12">
      <w:pPr>
        <w:pStyle w:val="ListParagraph"/>
        <w:numPr>
          <w:ilvl w:val="1"/>
          <w:numId w:val="1"/>
        </w:numPr>
        <w:tabs>
          <w:tab w:val="left" w:pos="1118"/>
          <w:tab w:val="left" w:pos="1119"/>
        </w:tabs>
        <w:spacing w:before="87"/>
        <w:ind w:right="296"/>
        <w:rPr>
          <w:rFonts w:ascii="Aptos" w:hAnsi="Aptos"/>
          <w:sz w:val="24"/>
          <w:szCs w:val="24"/>
        </w:rPr>
      </w:pPr>
      <w:r w:rsidRPr="00BE4889">
        <w:rPr>
          <w:rFonts w:ascii="Aptos" w:hAnsi="Aptos"/>
          <w:sz w:val="24"/>
          <w:szCs w:val="24"/>
        </w:rPr>
        <w:t>In maternity cases it is on the grounds of a health and safety provision that could give rise to medical</w:t>
      </w:r>
      <w:r w:rsidRPr="00BE4889">
        <w:rPr>
          <w:rFonts w:ascii="Aptos" w:hAnsi="Aptos"/>
          <w:spacing w:val="-7"/>
          <w:sz w:val="24"/>
          <w:szCs w:val="24"/>
        </w:rPr>
        <w:t xml:space="preserve"> </w:t>
      </w:r>
      <w:r w:rsidRPr="00BE4889">
        <w:rPr>
          <w:rFonts w:ascii="Aptos" w:hAnsi="Aptos"/>
          <w:sz w:val="24"/>
          <w:szCs w:val="24"/>
        </w:rPr>
        <w:t>suspension.</w:t>
      </w:r>
    </w:p>
    <w:p w14:paraId="4B28EFDB" w14:textId="77777777" w:rsidR="008E239A" w:rsidRPr="00BE4889" w:rsidRDefault="008E239A" w:rsidP="00900A12">
      <w:pPr>
        <w:pStyle w:val="BodyText"/>
        <w:spacing w:before="5"/>
        <w:rPr>
          <w:rFonts w:ascii="Aptos" w:hAnsi="Aptos"/>
          <w:sz w:val="24"/>
          <w:szCs w:val="24"/>
        </w:rPr>
      </w:pPr>
    </w:p>
    <w:p w14:paraId="7C867FAB" w14:textId="77777777" w:rsidR="008E239A" w:rsidRPr="00BE4889" w:rsidRDefault="00AD6B13" w:rsidP="00900A12">
      <w:pPr>
        <w:pStyle w:val="ListParagraph"/>
        <w:numPr>
          <w:ilvl w:val="1"/>
          <w:numId w:val="1"/>
        </w:numPr>
        <w:tabs>
          <w:tab w:val="left" w:pos="1119"/>
        </w:tabs>
        <w:ind w:right="571"/>
        <w:jc w:val="both"/>
        <w:rPr>
          <w:rFonts w:ascii="Aptos" w:hAnsi="Aptos"/>
          <w:sz w:val="24"/>
          <w:szCs w:val="24"/>
        </w:rPr>
      </w:pPr>
      <w:r w:rsidRPr="00BE4889">
        <w:rPr>
          <w:rFonts w:ascii="Aptos" w:hAnsi="Aptos"/>
          <w:sz w:val="24"/>
          <w:szCs w:val="24"/>
        </w:rPr>
        <w:t>It is on the grounds of redundancy and Barnardo’s has not first complied with the requirement to offer any suitable alternative employment that</w:t>
      </w:r>
      <w:r w:rsidRPr="00BE4889">
        <w:rPr>
          <w:rFonts w:ascii="Aptos" w:hAnsi="Aptos"/>
          <w:spacing w:val="-25"/>
          <w:sz w:val="24"/>
          <w:szCs w:val="24"/>
        </w:rPr>
        <w:t xml:space="preserve"> </w:t>
      </w:r>
      <w:r w:rsidRPr="00BE4889">
        <w:rPr>
          <w:rFonts w:ascii="Aptos" w:hAnsi="Aptos"/>
          <w:sz w:val="24"/>
          <w:szCs w:val="24"/>
        </w:rPr>
        <w:t>is available.</w:t>
      </w:r>
    </w:p>
    <w:p w14:paraId="4EDCBE87" w14:textId="77777777" w:rsidR="008E239A" w:rsidRPr="00BE4889" w:rsidRDefault="008E239A" w:rsidP="00900A12">
      <w:pPr>
        <w:pStyle w:val="BodyText"/>
        <w:spacing w:before="10"/>
        <w:rPr>
          <w:rFonts w:ascii="Aptos" w:hAnsi="Aptos"/>
          <w:sz w:val="24"/>
          <w:szCs w:val="24"/>
        </w:rPr>
      </w:pPr>
    </w:p>
    <w:p w14:paraId="0586212E" w14:textId="4DF0F409" w:rsidR="008E239A" w:rsidRPr="00BE4889" w:rsidRDefault="00AD6B13" w:rsidP="00900A12">
      <w:pPr>
        <w:pStyle w:val="ListParagraph"/>
        <w:numPr>
          <w:ilvl w:val="1"/>
          <w:numId w:val="1"/>
        </w:numPr>
        <w:tabs>
          <w:tab w:val="left" w:pos="1118"/>
          <w:tab w:val="left" w:pos="1119"/>
        </w:tabs>
        <w:ind w:right="920"/>
        <w:rPr>
          <w:rFonts w:ascii="Aptos" w:hAnsi="Aptos"/>
          <w:sz w:val="24"/>
          <w:szCs w:val="24"/>
        </w:rPr>
      </w:pPr>
      <w:r w:rsidRPr="00BE4889">
        <w:rPr>
          <w:rFonts w:ascii="Aptos" w:hAnsi="Aptos"/>
          <w:sz w:val="24"/>
          <w:szCs w:val="24"/>
        </w:rPr>
        <w:t xml:space="preserve">The </w:t>
      </w:r>
      <w:r w:rsidR="00FB26EF">
        <w:rPr>
          <w:rFonts w:ascii="Aptos" w:hAnsi="Aptos"/>
          <w:sz w:val="24"/>
          <w:szCs w:val="24"/>
        </w:rPr>
        <w:t>colleague</w:t>
      </w:r>
      <w:r w:rsidRPr="00BE4889">
        <w:rPr>
          <w:rFonts w:ascii="Aptos" w:hAnsi="Aptos"/>
          <w:sz w:val="24"/>
          <w:szCs w:val="24"/>
        </w:rPr>
        <w:t xml:space="preserve"> is unfairly selected for redundancy for one of the above reasons.</w:t>
      </w:r>
    </w:p>
    <w:p w14:paraId="05B396EA" w14:textId="77777777" w:rsidR="008E239A" w:rsidRPr="00BE4889" w:rsidRDefault="008E239A">
      <w:pPr>
        <w:pStyle w:val="BodyText"/>
        <w:spacing w:before="2"/>
        <w:rPr>
          <w:rFonts w:ascii="Aptos" w:hAnsi="Aptos"/>
          <w:sz w:val="24"/>
          <w:szCs w:val="24"/>
        </w:rPr>
      </w:pPr>
    </w:p>
    <w:p w14:paraId="55B14122" w14:textId="519780DE" w:rsidR="008E239A" w:rsidRDefault="00AD6B13" w:rsidP="00FB26EF">
      <w:pPr>
        <w:pStyle w:val="BodyText"/>
        <w:ind w:right="121"/>
        <w:rPr>
          <w:rFonts w:ascii="Aptos" w:hAnsi="Aptos"/>
          <w:sz w:val="24"/>
          <w:szCs w:val="24"/>
        </w:rPr>
      </w:pPr>
      <w:r w:rsidRPr="00BE4889">
        <w:rPr>
          <w:rFonts w:ascii="Aptos" w:hAnsi="Aptos"/>
          <w:sz w:val="24"/>
          <w:szCs w:val="24"/>
        </w:rPr>
        <w:t xml:space="preserve">A </w:t>
      </w:r>
      <w:r w:rsidR="00FB26EF">
        <w:rPr>
          <w:rFonts w:ascii="Aptos" w:hAnsi="Aptos"/>
          <w:sz w:val="24"/>
          <w:szCs w:val="24"/>
        </w:rPr>
        <w:t>colleague</w:t>
      </w:r>
      <w:r w:rsidRPr="00BE4889">
        <w:rPr>
          <w:rFonts w:ascii="Aptos" w:hAnsi="Aptos"/>
          <w:sz w:val="24"/>
          <w:szCs w:val="24"/>
        </w:rPr>
        <w:t xml:space="preserve"> dismissed at any time and for any reason while pregnant or during maternity/adoption leave is entitled to receive a written statement of the reasons for the dismissal without having to request it.</w:t>
      </w:r>
    </w:p>
    <w:p w14:paraId="0C1CA30D" w14:textId="77777777" w:rsidR="008E239A" w:rsidRPr="00BE4889" w:rsidRDefault="008E239A">
      <w:pPr>
        <w:pStyle w:val="BodyText"/>
        <w:spacing w:before="11"/>
        <w:rPr>
          <w:rFonts w:ascii="Aptos" w:hAnsi="Aptos"/>
          <w:sz w:val="24"/>
          <w:szCs w:val="24"/>
        </w:rPr>
      </w:pPr>
    </w:p>
    <w:p w14:paraId="41A7DA34" w14:textId="65351126" w:rsidR="008E239A" w:rsidRDefault="00FB26EF" w:rsidP="00FB26EF">
      <w:pPr>
        <w:pStyle w:val="BodyText"/>
        <w:spacing w:before="1"/>
        <w:ind w:right="306"/>
        <w:rPr>
          <w:rFonts w:ascii="Aptos" w:hAnsi="Aptos"/>
          <w:sz w:val="24"/>
          <w:szCs w:val="24"/>
        </w:rPr>
      </w:pPr>
      <w:r>
        <w:rPr>
          <w:rFonts w:ascii="Aptos" w:hAnsi="Aptos"/>
          <w:sz w:val="24"/>
          <w:szCs w:val="24"/>
        </w:rPr>
        <w:t>Colleague</w:t>
      </w:r>
      <w:r w:rsidRPr="00BE4889">
        <w:rPr>
          <w:rFonts w:ascii="Aptos" w:hAnsi="Aptos"/>
          <w:sz w:val="24"/>
          <w:szCs w:val="24"/>
        </w:rPr>
        <w:t>s also have the right not to suffer unfair treatment on the grounds of pregnancy, childbirth or maternity/adoption leave.</w:t>
      </w:r>
    </w:p>
    <w:p w14:paraId="5AA905A4" w14:textId="77777777" w:rsidR="000F1D72" w:rsidRPr="00BE4889" w:rsidRDefault="000F1D72" w:rsidP="00FB26EF">
      <w:pPr>
        <w:pStyle w:val="BodyText"/>
        <w:spacing w:before="1"/>
        <w:ind w:right="306"/>
        <w:rPr>
          <w:rFonts w:ascii="Aptos" w:hAnsi="Aptos"/>
          <w:sz w:val="24"/>
          <w:szCs w:val="24"/>
        </w:rPr>
      </w:pPr>
    </w:p>
    <w:p w14:paraId="5F6AC45F" w14:textId="77777777" w:rsidR="008E239A" w:rsidRPr="00900A12" w:rsidRDefault="008E239A">
      <w:pPr>
        <w:pStyle w:val="BodyText"/>
        <w:spacing w:before="1"/>
        <w:rPr>
          <w:rFonts w:ascii="Aptos" w:hAnsi="Aptos"/>
          <w:color w:val="0B463D"/>
          <w:sz w:val="24"/>
          <w:szCs w:val="24"/>
        </w:rPr>
      </w:pPr>
    </w:p>
    <w:p w14:paraId="7460DD7C" w14:textId="1EC8342A" w:rsidR="008E239A" w:rsidRPr="00FB26EF" w:rsidRDefault="00AD6B13" w:rsidP="00FB26EF">
      <w:pPr>
        <w:pStyle w:val="Heading1"/>
        <w:numPr>
          <w:ilvl w:val="0"/>
          <w:numId w:val="1"/>
        </w:numPr>
        <w:tabs>
          <w:tab w:val="left" w:pos="758"/>
          <w:tab w:val="left" w:pos="759"/>
        </w:tabs>
        <w:ind w:left="758" w:hanging="541"/>
        <w:rPr>
          <w:rFonts w:ascii="Aptos" w:hAnsi="Aptos"/>
          <w:sz w:val="24"/>
          <w:szCs w:val="24"/>
        </w:rPr>
      </w:pPr>
      <w:bookmarkStart w:id="6" w:name="_bookmark6"/>
      <w:bookmarkEnd w:id="6"/>
      <w:r w:rsidRPr="00900A12">
        <w:rPr>
          <w:rFonts w:ascii="Aptos" w:hAnsi="Aptos"/>
          <w:color w:val="0B463D"/>
          <w:sz w:val="24"/>
          <w:szCs w:val="24"/>
        </w:rPr>
        <w:lastRenderedPageBreak/>
        <w:t xml:space="preserve">Replacement </w:t>
      </w:r>
      <w:r w:rsidR="00FB26EF" w:rsidRPr="00900A12">
        <w:rPr>
          <w:rFonts w:ascii="Aptos" w:hAnsi="Aptos"/>
          <w:color w:val="0B463D"/>
          <w:sz w:val="24"/>
          <w:szCs w:val="24"/>
        </w:rPr>
        <w:t>colleague</w:t>
      </w:r>
      <w:r w:rsidRPr="00900A12">
        <w:rPr>
          <w:rFonts w:ascii="Aptos" w:hAnsi="Aptos"/>
          <w:color w:val="0B463D"/>
          <w:sz w:val="24"/>
          <w:szCs w:val="24"/>
        </w:rPr>
        <w:t xml:space="preserve"> (maternity &amp;</w:t>
      </w:r>
      <w:r w:rsidRPr="00900A12">
        <w:rPr>
          <w:rFonts w:ascii="Aptos" w:hAnsi="Aptos"/>
          <w:color w:val="0B463D"/>
          <w:spacing w:val="-6"/>
          <w:sz w:val="24"/>
          <w:szCs w:val="24"/>
        </w:rPr>
        <w:t xml:space="preserve"> </w:t>
      </w:r>
      <w:r w:rsidRPr="00900A12">
        <w:rPr>
          <w:rFonts w:ascii="Aptos" w:hAnsi="Aptos"/>
          <w:color w:val="0B463D"/>
          <w:sz w:val="24"/>
          <w:szCs w:val="24"/>
        </w:rPr>
        <w:t>adoption</w:t>
      </w:r>
      <w:r w:rsidRPr="00BE4889">
        <w:rPr>
          <w:rFonts w:ascii="Aptos" w:hAnsi="Aptos"/>
          <w:sz w:val="24"/>
          <w:szCs w:val="24"/>
        </w:rPr>
        <w:t>)</w:t>
      </w:r>
    </w:p>
    <w:p w14:paraId="431DC393" w14:textId="18D07FFA" w:rsidR="008E239A" w:rsidRPr="00BE4889" w:rsidRDefault="00AD6B13" w:rsidP="00FB26EF">
      <w:pPr>
        <w:pStyle w:val="BodyText"/>
        <w:ind w:right="108"/>
        <w:rPr>
          <w:rFonts w:ascii="Aptos" w:hAnsi="Aptos"/>
          <w:sz w:val="24"/>
          <w:szCs w:val="24"/>
        </w:rPr>
      </w:pPr>
      <w:r w:rsidRPr="00BE4889">
        <w:rPr>
          <w:rFonts w:ascii="Aptos" w:hAnsi="Aptos"/>
          <w:sz w:val="24"/>
          <w:szCs w:val="24"/>
        </w:rPr>
        <w:t xml:space="preserve">The appropriate budget holder (with the approval of their manager if this is required) may decide to employ temporary/fixed term replacement </w:t>
      </w:r>
      <w:r w:rsidR="00FB26EF">
        <w:rPr>
          <w:rFonts w:ascii="Aptos" w:hAnsi="Aptos"/>
          <w:sz w:val="24"/>
          <w:szCs w:val="24"/>
        </w:rPr>
        <w:t>colleague</w:t>
      </w:r>
      <w:r w:rsidRPr="00BE4889">
        <w:rPr>
          <w:rFonts w:ascii="Aptos" w:hAnsi="Aptos"/>
          <w:sz w:val="24"/>
          <w:szCs w:val="24"/>
        </w:rPr>
        <w:t>. The temporary/fixed term contract must state that the reason for the engagement is to cover maternity/adoption leave and that it will cease on the return of the substantive post holder.</w:t>
      </w:r>
    </w:p>
    <w:p w14:paraId="4D34EBEB" w14:textId="35A97C6D" w:rsidR="008E239A" w:rsidRPr="00900A12" w:rsidRDefault="00AD6B13" w:rsidP="00FB26EF">
      <w:pPr>
        <w:pStyle w:val="Heading1"/>
        <w:numPr>
          <w:ilvl w:val="0"/>
          <w:numId w:val="1"/>
        </w:numPr>
        <w:spacing w:before="193"/>
        <w:rPr>
          <w:rFonts w:ascii="Aptos" w:hAnsi="Aptos"/>
          <w:color w:val="0B463D"/>
          <w:sz w:val="24"/>
          <w:szCs w:val="24"/>
        </w:rPr>
      </w:pPr>
      <w:r w:rsidRPr="00900A12">
        <w:rPr>
          <w:rFonts w:ascii="Aptos" w:hAnsi="Aptos"/>
          <w:color w:val="0B463D"/>
          <w:sz w:val="24"/>
          <w:szCs w:val="24"/>
        </w:rPr>
        <w:t>Review</w:t>
      </w:r>
    </w:p>
    <w:p w14:paraId="5D438BE3" w14:textId="0B322D77" w:rsidR="00BE4889" w:rsidRDefault="00AD6B13" w:rsidP="00FB26EF">
      <w:pPr>
        <w:pStyle w:val="BodyText"/>
        <w:tabs>
          <w:tab w:val="left" w:pos="5564"/>
        </w:tabs>
        <w:spacing w:before="59"/>
        <w:ind w:right="294"/>
        <w:rPr>
          <w:rFonts w:ascii="Aptos" w:hAnsi="Aptos"/>
          <w:sz w:val="24"/>
          <w:szCs w:val="24"/>
        </w:rPr>
      </w:pPr>
      <w:r w:rsidRPr="00BE4889">
        <w:rPr>
          <w:rFonts w:ascii="Aptos" w:hAnsi="Aptos"/>
          <w:sz w:val="24"/>
          <w:szCs w:val="24"/>
        </w:rPr>
        <w:t xml:space="preserve">This policy will be reviewed by the </w:t>
      </w:r>
      <w:r w:rsidR="001E503B" w:rsidRPr="00BE4889">
        <w:rPr>
          <w:rFonts w:ascii="Aptos" w:eastAsia="Calibri" w:hAnsi="Aptos" w:cs="Tahoma"/>
          <w:sz w:val="24"/>
          <w:szCs w:val="24"/>
          <w:lang w:val="en-US"/>
        </w:rPr>
        <w:t>People Strategy &amp; Projects Team</w:t>
      </w:r>
      <w:r w:rsidR="001E503B" w:rsidRPr="00BE4889">
        <w:rPr>
          <w:rFonts w:ascii="Aptos" w:hAnsi="Aptos"/>
          <w:sz w:val="24"/>
          <w:szCs w:val="24"/>
        </w:rPr>
        <w:t xml:space="preserve"> </w:t>
      </w:r>
      <w:r w:rsidRPr="00BE4889">
        <w:rPr>
          <w:rFonts w:ascii="Aptos" w:hAnsi="Aptos"/>
          <w:sz w:val="24"/>
          <w:szCs w:val="24"/>
        </w:rPr>
        <w:t>one year after implementation then at three</w:t>
      </w:r>
      <w:r w:rsidRPr="00BE4889">
        <w:rPr>
          <w:rFonts w:ascii="Aptos" w:hAnsi="Aptos"/>
          <w:spacing w:val="-11"/>
          <w:sz w:val="24"/>
          <w:szCs w:val="24"/>
        </w:rPr>
        <w:t xml:space="preserve"> </w:t>
      </w:r>
      <w:r w:rsidRPr="00BE4889">
        <w:rPr>
          <w:rFonts w:ascii="Aptos" w:hAnsi="Aptos"/>
          <w:sz w:val="24"/>
          <w:szCs w:val="24"/>
        </w:rPr>
        <w:t>yearly</w:t>
      </w:r>
      <w:r w:rsidRPr="00BE4889">
        <w:rPr>
          <w:rFonts w:ascii="Aptos" w:hAnsi="Aptos"/>
          <w:spacing w:val="-2"/>
          <w:sz w:val="24"/>
          <w:szCs w:val="24"/>
        </w:rPr>
        <w:t xml:space="preserve"> </w:t>
      </w:r>
      <w:r w:rsidRPr="00BE4889">
        <w:rPr>
          <w:rFonts w:ascii="Aptos" w:hAnsi="Aptos"/>
          <w:sz w:val="24"/>
          <w:szCs w:val="24"/>
        </w:rPr>
        <w:t>intervals.</w:t>
      </w:r>
    </w:p>
    <w:p w14:paraId="286D6066" w14:textId="77777777" w:rsidR="00FB26EF" w:rsidRDefault="00FB26EF" w:rsidP="00FB26EF">
      <w:pPr>
        <w:pStyle w:val="BodyText"/>
        <w:tabs>
          <w:tab w:val="left" w:pos="5564"/>
        </w:tabs>
        <w:spacing w:before="59"/>
        <w:ind w:right="294"/>
        <w:rPr>
          <w:rFonts w:ascii="Aptos" w:hAnsi="Aptos"/>
          <w:sz w:val="24"/>
          <w:szCs w:val="24"/>
        </w:rPr>
      </w:pPr>
    </w:p>
    <w:p w14:paraId="024B748F" w14:textId="519F09B0" w:rsidR="008E239A" w:rsidRPr="00BE4889" w:rsidRDefault="00AD6B13" w:rsidP="00FB26EF">
      <w:pPr>
        <w:pStyle w:val="BodyText"/>
        <w:tabs>
          <w:tab w:val="left" w:pos="5564"/>
        </w:tabs>
        <w:spacing w:before="59"/>
        <w:ind w:right="294"/>
        <w:rPr>
          <w:rFonts w:ascii="Aptos" w:hAnsi="Aptos"/>
          <w:sz w:val="24"/>
          <w:szCs w:val="24"/>
        </w:rPr>
      </w:pPr>
      <w:r w:rsidRPr="00BE4889">
        <w:rPr>
          <w:rFonts w:ascii="Aptos" w:hAnsi="Aptos"/>
          <w:sz w:val="24"/>
          <w:szCs w:val="24"/>
        </w:rPr>
        <w:t>Proposed changes will be subject to consultation with</w:t>
      </w:r>
      <w:r w:rsidRPr="00BE4889">
        <w:rPr>
          <w:rFonts w:ascii="Aptos" w:hAnsi="Aptos"/>
          <w:spacing w:val="-4"/>
          <w:sz w:val="24"/>
          <w:szCs w:val="24"/>
        </w:rPr>
        <w:t xml:space="preserve"> </w:t>
      </w:r>
      <w:r w:rsidRPr="00BE4889">
        <w:rPr>
          <w:rFonts w:ascii="Aptos" w:hAnsi="Aptos"/>
          <w:sz w:val="24"/>
          <w:szCs w:val="24"/>
        </w:rPr>
        <w:t>UNISON.</w:t>
      </w:r>
    </w:p>
    <w:p w14:paraId="23C351CA" w14:textId="77777777" w:rsidR="008E239A" w:rsidRPr="00BE4889" w:rsidRDefault="008E239A">
      <w:pPr>
        <w:pStyle w:val="BodyText"/>
        <w:spacing w:before="1"/>
        <w:rPr>
          <w:rFonts w:ascii="Aptos" w:hAnsi="Aptos"/>
          <w:sz w:val="24"/>
          <w:szCs w:val="24"/>
        </w:rPr>
      </w:pPr>
    </w:p>
    <w:p w14:paraId="172582F0" w14:textId="77777777" w:rsidR="008E239A" w:rsidRPr="00BE4889" w:rsidRDefault="00AD6B13" w:rsidP="00FB26EF">
      <w:pPr>
        <w:pStyle w:val="BodyText"/>
        <w:ind w:right="242"/>
        <w:rPr>
          <w:rFonts w:ascii="Aptos" w:hAnsi="Aptos"/>
          <w:sz w:val="24"/>
          <w:szCs w:val="24"/>
        </w:rPr>
      </w:pPr>
      <w:r w:rsidRPr="00BE4889">
        <w:rPr>
          <w:rFonts w:ascii="Aptos" w:hAnsi="Aptos"/>
          <w:sz w:val="24"/>
          <w:szCs w:val="24"/>
        </w:rPr>
        <w:t>Statutory changes will be incorporated automatically and any legal or organisational developments may prompt more frequent reviews.</w:t>
      </w:r>
    </w:p>
    <w:p w14:paraId="151CDF6C" w14:textId="77777777" w:rsidR="008E239A" w:rsidRPr="00BE4889" w:rsidRDefault="008E239A">
      <w:pPr>
        <w:pStyle w:val="BodyText"/>
        <w:rPr>
          <w:rFonts w:ascii="Aptos" w:hAnsi="Aptos"/>
          <w:sz w:val="24"/>
          <w:szCs w:val="24"/>
        </w:rPr>
      </w:pPr>
    </w:p>
    <w:p w14:paraId="0FB3E87C" w14:textId="5EBEF2D8" w:rsidR="008E239A" w:rsidRPr="00900A12" w:rsidRDefault="00AD6B13" w:rsidP="00FB26EF">
      <w:pPr>
        <w:pStyle w:val="ListParagraph"/>
        <w:numPr>
          <w:ilvl w:val="0"/>
          <w:numId w:val="1"/>
        </w:numPr>
        <w:spacing w:before="191"/>
        <w:rPr>
          <w:rFonts w:ascii="Aptos" w:hAnsi="Aptos"/>
          <w:b/>
          <w:color w:val="0B463D"/>
          <w:sz w:val="24"/>
          <w:szCs w:val="24"/>
        </w:rPr>
      </w:pPr>
      <w:r w:rsidRPr="00900A12">
        <w:rPr>
          <w:rFonts w:ascii="Aptos" w:hAnsi="Aptos"/>
          <w:b/>
          <w:color w:val="0B463D"/>
          <w:sz w:val="24"/>
          <w:szCs w:val="24"/>
        </w:rPr>
        <w:t xml:space="preserve">Document </w:t>
      </w:r>
      <w:proofErr w:type="gramStart"/>
      <w:r w:rsidRPr="00900A12">
        <w:rPr>
          <w:rFonts w:ascii="Aptos" w:hAnsi="Aptos"/>
          <w:b/>
          <w:color w:val="0B463D"/>
          <w:sz w:val="24"/>
          <w:szCs w:val="24"/>
        </w:rPr>
        <w:t>history</w:t>
      </w:r>
      <w:proofErr w:type="gramEnd"/>
    </w:p>
    <w:p w14:paraId="03EAA402" w14:textId="77777777" w:rsidR="008E239A" w:rsidRPr="00BE4889" w:rsidRDefault="008E239A">
      <w:pPr>
        <w:pStyle w:val="BodyText"/>
        <w:spacing w:before="3"/>
        <w:rPr>
          <w:rFonts w:ascii="Aptos" w:hAnsi="Aptos"/>
          <w:b/>
          <w:sz w:val="24"/>
          <w:szCs w:val="24"/>
        </w:rPr>
      </w:pPr>
    </w:p>
    <w:tbl>
      <w:tblPr>
        <w:tblW w:w="0" w:type="auto"/>
        <w:tblInd w:w="264" w:type="dxa"/>
        <w:tblBorders>
          <w:top w:val="thinThickThinSmallGap" w:sz="12" w:space="0" w:color="EFEFEF"/>
          <w:left w:val="thinThickThinSmallGap" w:sz="12" w:space="0" w:color="EFEFEF"/>
          <w:bottom w:val="thinThickThinSmallGap" w:sz="12" w:space="0" w:color="EFEFEF"/>
          <w:right w:val="thinThickThinSmallGap" w:sz="12" w:space="0" w:color="EFEFEF"/>
          <w:insideH w:val="thinThickThinSmallGap" w:sz="12" w:space="0" w:color="EFEFEF"/>
          <w:insideV w:val="thinThickThinSmallGap" w:sz="12" w:space="0" w:color="EFEFEF"/>
        </w:tblBorders>
        <w:tblLayout w:type="fixed"/>
        <w:tblCellMar>
          <w:left w:w="0" w:type="dxa"/>
          <w:right w:w="0" w:type="dxa"/>
        </w:tblCellMar>
        <w:tblLook w:val="01E0" w:firstRow="1" w:lastRow="1" w:firstColumn="1" w:lastColumn="1" w:noHBand="0" w:noVBand="0"/>
      </w:tblPr>
      <w:tblGrid>
        <w:gridCol w:w="1324"/>
        <w:gridCol w:w="1098"/>
        <w:gridCol w:w="1717"/>
        <w:gridCol w:w="1441"/>
        <w:gridCol w:w="2161"/>
        <w:gridCol w:w="108"/>
      </w:tblGrid>
      <w:tr w:rsidR="008E239A" w:rsidRPr="00BE4889" w14:paraId="03B30269" w14:textId="77777777" w:rsidTr="00900A12">
        <w:trPr>
          <w:trHeight w:val="312"/>
        </w:trPr>
        <w:tc>
          <w:tcPr>
            <w:tcW w:w="1324" w:type="dxa"/>
            <w:tcBorders>
              <w:left w:val="thinThickMediumGap" w:sz="9" w:space="0" w:color="EFEFEF"/>
              <w:bottom w:val="double" w:sz="2" w:space="0" w:color="9F9F9F"/>
              <w:right w:val="double" w:sz="2" w:space="0" w:color="9F9F9F"/>
            </w:tcBorders>
            <w:shd w:val="clear" w:color="auto" w:fill="8EFE9A"/>
          </w:tcPr>
          <w:p w14:paraId="5BA294BA" w14:textId="77777777" w:rsidR="008E239A" w:rsidRPr="00900A12" w:rsidRDefault="00AD6B13">
            <w:pPr>
              <w:pStyle w:val="TableParagraph"/>
              <w:spacing w:before="34" w:line="258" w:lineRule="exact"/>
              <w:ind w:left="116"/>
              <w:rPr>
                <w:rFonts w:ascii="Aptos" w:hAnsi="Aptos"/>
                <w:b/>
                <w:color w:val="0B463D"/>
                <w:sz w:val="24"/>
                <w:szCs w:val="24"/>
              </w:rPr>
            </w:pPr>
            <w:r w:rsidRPr="00900A12">
              <w:rPr>
                <w:rFonts w:ascii="Aptos" w:hAnsi="Aptos"/>
                <w:b/>
                <w:color w:val="0B463D"/>
                <w:sz w:val="24"/>
                <w:szCs w:val="24"/>
              </w:rPr>
              <w:t>Version</w:t>
            </w:r>
          </w:p>
        </w:tc>
        <w:tc>
          <w:tcPr>
            <w:tcW w:w="1098" w:type="dxa"/>
            <w:tcBorders>
              <w:left w:val="double" w:sz="2" w:space="0" w:color="9F9F9F"/>
              <w:bottom w:val="double" w:sz="2" w:space="0" w:color="9F9F9F"/>
              <w:right w:val="double" w:sz="2" w:space="0" w:color="9F9F9F"/>
            </w:tcBorders>
            <w:shd w:val="clear" w:color="auto" w:fill="8EFE9A"/>
          </w:tcPr>
          <w:p w14:paraId="07307FA9" w14:textId="77777777" w:rsidR="008E239A" w:rsidRPr="00900A12" w:rsidRDefault="00AD6B13">
            <w:pPr>
              <w:pStyle w:val="TableParagraph"/>
              <w:spacing w:before="34" w:line="258" w:lineRule="exact"/>
              <w:ind w:left="15"/>
              <w:rPr>
                <w:rFonts w:ascii="Aptos" w:hAnsi="Aptos"/>
                <w:b/>
                <w:color w:val="0B463D"/>
                <w:sz w:val="24"/>
                <w:szCs w:val="24"/>
              </w:rPr>
            </w:pPr>
            <w:r w:rsidRPr="00900A12">
              <w:rPr>
                <w:rFonts w:ascii="Aptos" w:hAnsi="Aptos"/>
                <w:b/>
                <w:color w:val="0B463D"/>
                <w:sz w:val="24"/>
                <w:szCs w:val="24"/>
              </w:rPr>
              <w:t>Date</w:t>
            </w:r>
          </w:p>
        </w:tc>
        <w:tc>
          <w:tcPr>
            <w:tcW w:w="1717" w:type="dxa"/>
            <w:tcBorders>
              <w:left w:val="double" w:sz="2" w:space="0" w:color="9F9F9F"/>
              <w:bottom w:val="double" w:sz="2" w:space="0" w:color="9F9F9F"/>
              <w:right w:val="double" w:sz="2" w:space="0" w:color="9F9F9F"/>
            </w:tcBorders>
            <w:shd w:val="clear" w:color="auto" w:fill="8EFE9A"/>
          </w:tcPr>
          <w:p w14:paraId="6A9E32EF" w14:textId="77777777" w:rsidR="008E239A" w:rsidRPr="00900A12" w:rsidRDefault="00AD6B13">
            <w:pPr>
              <w:pStyle w:val="TableParagraph"/>
              <w:spacing w:before="34" w:line="258" w:lineRule="exact"/>
              <w:ind w:left="14"/>
              <w:rPr>
                <w:rFonts w:ascii="Aptos" w:hAnsi="Aptos"/>
                <w:b/>
                <w:color w:val="0B463D"/>
                <w:sz w:val="24"/>
                <w:szCs w:val="24"/>
              </w:rPr>
            </w:pPr>
            <w:r w:rsidRPr="00900A12">
              <w:rPr>
                <w:rFonts w:ascii="Aptos" w:hAnsi="Aptos"/>
                <w:b/>
                <w:color w:val="0B463D"/>
                <w:sz w:val="24"/>
                <w:szCs w:val="24"/>
              </w:rPr>
              <w:t>Author</w:t>
            </w:r>
          </w:p>
        </w:tc>
        <w:tc>
          <w:tcPr>
            <w:tcW w:w="1441" w:type="dxa"/>
            <w:tcBorders>
              <w:left w:val="double" w:sz="2" w:space="0" w:color="9F9F9F"/>
              <w:bottom w:val="double" w:sz="2" w:space="0" w:color="9F9F9F"/>
              <w:right w:val="double" w:sz="2" w:space="0" w:color="9F9F9F"/>
            </w:tcBorders>
            <w:shd w:val="clear" w:color="auto" w:fill="8EFE9A"/>
          </w:tcPr>
          <w:p w14:paraId="5214F209" w14:textId="77777777" w:rsidR="008E239A" w:rsidRPr="00900A12" w:rsidRDefault="00AD6B13">
            <w:pPr>
              <w:pStyle w:val="TableParagraph"/>
              <w:spacing w:before="34" w:line="258" w:lineRule="exact"/>
              <w:ind w:left="13"/>
              <w:rPr>
                <w:rFonts w:ascii="Aptos" w:hAnsi="Aptos"/>
                <w:b/>
                <w:color w:val="0B463D"/>
                <w:sz w:val="24"/>
                <w:szCs w:val="24"/>
              </w:rPr>
            </w:pPr>
            <w:r w:rsidRPr="00900A12">
              <w:rPr>
                <w:rFonts w:ascii="Aptos" w:hAnsi="Aptos"/>
                <w:b/>
                <w:color w:val="0B463D"/>
                <w:sz w:val="24"/>
                <w:szCs w:val="24"/>
              </w:rPr>
              <w:t>Status</w:t>
            </w:r>
          </w:p>
        </w:tc>
        <w:tc>
          <w:tcPr>
            <w:tcW w:w="2161" w:type="dxa"/>
            <w:tcBorders>
              <w:left w:val="double" w:sz="2" w:space="0" w:color="9F9F9F"/>
              <w:bottom w:val="double" w:sz="2" w:space="0" w:color="9F9F9F"/>
              <w:right w:val="single" w:sz="18" w:space="0" w:color="9F9F9F"/>
            </w:tcBorders>
            <w:shd w:val="clear" w:color="auto" w:fill="8EFE9A"/>
          </w:tcPr>
          <w:p w14:paraId="08961CBD" w14:textId="77777777" w:rsidR="008E239A" w:rsidRPr="00900A12" w:rsidRDefault="00AD6B13">
            <w:pPr>
              <w:pStyle w:val="TableParagraph"/>
              <w:spacing w:before="34" w:line="258" w:lineRule="exact"/>
              <w:ind w:left="13"/>
              <w:rPr>
                <w:rFonts w:ascii="Aptos" w:hAnsi="Aptos"/>
                <w:b/>
                <w:color w:val="0B463D"/>
                <w:sz w:val="24"/>
                <w:szCs w:val="24"/>
              </w:rPr>
            </w:pPr>
            <w:r w:rsidRPr="00900A12">
              <w:rPr>
                <w:rFonts w:ascii="Aptos" w:hAnsi="Aptos"/>
                <w:b/>
                <w:color w:val="0B463D"/>
                <w:sz w:val="24"/>
                <w:szCs w:val="24"/>
              </w:rPr>
              <w:t>Comment</w:t>
            </w:r>
          </w:p>
        </w:tc>
        <w:tc>
          <w:tcPr>
            <w:tcW w:w="108" w:type="dxa"/>
            <w:tcBorders>
              <w:top w:val="thickThinMediumGap" w:sz="6" w:space="0" w:color="EFEFEF"/>
              <w:left w:val="single" w:sz="18" w:space="0" w:color="9F9F9F"/>
              <w:bottom w:val="nil"/>
              <w:right w:val="single" w:sz="6" w:space="0" w:color="9F9F9F"/>
            </w:tcBorders>
          </w:tcPr>
          <w:p w14:paraId="01D92D7F" w14:textId="77777777" w:rsidR="008E239A" w:rsidRPr="00BE4889" w:rsidRDefault="008E239A">
            <w:pPr>
              <w:pStyle w:val="TableParagraph"/>
              <w:ind w:left="0"/>
              <w:rPr>
                <w:rFonts w:ascii="Aptos" w:hAnsi="Aptos"/>
                <w:sz w:val="24"/>
                <w:szCs w:val="24"/>
              </w:rPr>
            </w:pPr>
          </w:p>
        </w:tc>
      </w:tr>
      <w:tr w:rsidR="008E239A" w:rsidRPr="00BE4889" w14:paraId="189B2AEA" w14:textId="77777777">
        <w:trPr>
          <w:trHeight w:val="283"/>
        </w:trPr>
        <w:tc>
          <w:tcPr>
            <w:tcW w:w="1324" w:type="dxa"/>
            <w:tcBorders>
              <w:top w:val="double" w:sz="2" w:space="0" w:color="9F9F9F"/>
              <w:left w:val="thinThickMediumGap" w:sz="9" w:space="0" w:color="EFEFEF"/>
              <w:bottom w:val="double" w:sz="2" w:space="0" w:color="9F9F9F"/>
              <w:right w:val="double" w:sz="2" w:space="0" w:color="9F9F9F"/>
            </w:tcBorders>
          </w:tcPr>
          <w:p w14:paraId="05701C24" w14:textId="61763A83" w:rsidR="008E239A" w:rsidRPr="00BE4889" w:rsidRDefault="00BE4889">
            <w:pPr>
              <w:pStyle w:val="TableParagraph"/>
              <w:ind w:left="0"/>
              <w:rPr>
                <w:rFonts w:ascii="Aptos" w:hAnsi="Aptos"/>
                <w:sz w:val="24"/>
                <w:szCs w:val="24"/>
              </w:rPr>
            </w:pPr>
            <w:r w:rsidRPr="00BE4889">
              <w:rPr>
                <w:rFonts w:ascii="Aptos" w:hAnsi="Aptos"/>
                <w:sz w:val="24"/>
                <w:szCs w:val="24"/>
              </w:rPr>
              <w:t>1.0</w:t>
            </w:r>
          </w:p>
        </w:tc>
        <w:tc>
          <w:tcPr>
            <w:tcW w:w="1098" w:type="dxa"/>
            <w:tcBorders>
              <w:top w:val="double" w:sz="2" w:space="0" w:color="9F9F9F"/>
              <w:left w:val="double" w:sz="2" w:space="0" w:color="9F9F9F"/>
              <w:bottom w:val="double" w:sz="2" w:space="0" w:color="9F9F9F"/>
              <w:right w:val="double" w:sz="2" w:space="0" w:color="9F9F9F"/>
            </w:tcBorders>
          </w:tcPr>
          <w:p w14:paraId="38F438B5" w14:textId="72FC9C84" w:rsidR="008E239A" w:rsidRPr="00BE4889" w:rsidRDefault="00BE4889">
            <w:pPr>
              <w:pStyle w:val="TableParagraph"/>
              <w:ind w:left="0"/>
              <w:rPr>
                <w:rFonts w:ascii="Aptos" w:hAnsi="Aptos"/>
                <w:sz w:val="24"/>
                <w:szCs w:val="24"/>
              </w:rPr>
            </w:pPr>
            <w:r w:rsidRPr="00BE4889">
              <w:rPr>
                <w:rFonts w:ascii="Aptos" w:hAnsi="Aptos"/>
                <w:sz w:val="24"/>
                <w:szCs w:val="24"/>
              </w:rPr>
              <w:t>06.04.24</w:t>
            </w:r>
          </w:p>
        </w:tc>
        <w:tc>
          <w:tcPr>
            <w:tcW w:w="1717" w:type="dxa"/>
            <w:tcBorders>
              <w:top w:val="double" w:sz="2" w:space="0" w:color="9F9F9F"/>
              <w:left w:val="double" w:sz="2" w:space="0" w:color="9F9F9F"/>
              <w:bottom w:val="double" w:sz="2" w:space="0" w:color="9F9F9F"/>
              <w:right w:val="double" w:sz="2" w:space="0" w:color="9F9F9F"/>
            </w:tcBorders>
          </w:tcPr>
          <w:p w14:paraId="0C3045B6" w14:textId="7CAFD0FC" w:rsidR="008E239A" w:rsidRPr="00BE4889" w:rsidRDefault="00BE4889">
            <w:pPr>
              <w:pStyle w:val="TableParagraph"/>
              <w:ind w:left="0"/>
              <w:rPr>
                <w:rFonts w:ascii="Aptos" w:hAnsi="Aptos"/>
                <w:sz w:val="24"/>
                <w:szCs w:val="24"/>
              </w:rPr>
            </w:pPr>
            <w:r w:rsidRPr="00BE4889">
              <w:rPr>
                <w:rFonts w:ascii="Aptos" w:eastAsia="Calibri" w:hAnsi="Aptos" w:cs="Tahoma"/>
                <w:sz w:val="24"/>
                <w:szCs w:val="24"/>
                <w:lang w:val="en-US"/>
              </w:rPr>
              <w:t>People Strategy &amp; Projects Team</w:t>
            </w:r>
          </w:p>
        </w:tc>
        <w:tc>
          <w:tcPr>
            <w:tcW w:w="1441" w:type="dxa"/>
            <w:tcBorders>
              <w:top w:val="double" w:sz="2" w:space="0" w:color="9F9F9F"/>
              <w:left w:val="double" w:sz="2" w:space="0" w:color="9F9F9F"/>
              <w:bottom w:val="double" w:sz="2" w:space="0" w:color="9F9F9F"/>
              <w:right w:val="double" w:sz="2" w:space="0" w:color="9F9F9F"/>
            </w:tcBorders>
          </w:tcPr>
          <w:p w14:paraId="32EF0E6A" w14:textId="77777777" w:rsidR="008E239A" w:rsidRPr="00BE4889" w:rsidRDefault="008E239A">
            <w:pPr>
              <w:pStyle w:val="TableParagraph"/>
              <w:ind w:left="0"/>
              <w:rPr>
                <w:rFonts w:ascii="Aptos" w:hAnsi="Aptos"/>
                <w:sz w:val="24"/>
                <w:szCs w:val="24"/>
              </w:rPr>
            </w:pPr>
          </w:p>
        </w:tc>
        <w:tc>
          <w:tcPr>
            <w:tcW w:w="2161" w:type="dxa"/>
            <w:tcBorders>
              <w:top w:val="double" w:sz="2" w:space="0" w:color="9F9F9F"/>
              <w:left w:val="double" w:sz="2" w:space="0" w:color="9F9F9F"/>
              <w:bottom w:val="double" w:sz="2" w:space="0" w:color="9F9F9F"/>
              <w:right w:val="single" w:sz="18" w:space="0" w:color="9F9F9F"/>
            </w:tcBorders>
          </w:tcPr>
          <w:p w14:paraId="1808D44C" w14:textId="4A8EFD50" w:rsidR="008E239A" w:rsidRPr="00BE4889" w:rsidRDefault="00BE4889">
            <w:pPr>
              <w:pStyle w:val="TableParagraph"/>
              <w:ind w:left="0"/>
              <w:rPr>
                <w:rFonts w:ascii="Aptos" w:hAnsi="Aptos"/>
                <w:sz w:val="24"/>
                <w:szCs w:val="24"/>
              </w:rPr>
            </w:pPr>
            <w:r>
              <w:rPr>
                <w:rFonts w:ascii="Aptos" w:hAnsi="Aptos"/>
                <w:color w:val="000000"/>
                <w:spacing w:val="-2"/>
                <w:lang w:eastAsia="en-US"/>
              </w:rPr>
              <w:t>Update to include, new brand, SMP rate and reference to new redundancy protection legislation.</w:t>
            </w:r>
          </w:p>
        </w:tc>
        <w:tc>
          <w:tcPr>
            <w:tcW w:w="108" w:type="dxa"/>
            <w:tcBorders>
              <w:top w:val="nil"/>
              <w:left w:val="single" w:sz="18" w:space="0" w:color="9F9F9F"/>
              <w:bottom w:val="nil"/>
              <w:right w:val="single" w:sz="6" w:space="0" w:color="9F9F9F"/>
            </w:tcBorders>
          </w:tcPr>
          <w:p w14:paraId="25C52EA5" w14:textId="77777777" w:rsidR="008E239A" w:rsidRPr="00BE4889" w:rsidRDefault="008E239A">
            <w:pPr>
              <w:pStyle w:val="TableParagraph"/>
              <w:ind w:left="0"/>
              <w:rPr>
                <w:rFonts w:ascii="Aptos" w:hAnsi="Aptos"/>
                <w:sz w:val="24"/>
                <w:szCs w:val="24"/>
              </w:rPr>
            </w:pPr>
          </w:p>
        </w:tc>
      </w:tr>
      <w:tr w:rsidR="008E239A" w:rsidRPr="00BE4889" w14:paraId="6937A67E" w14:textId="77777777">
        <w:trPr>
          <w:trHeight w:val="281"/>
        </w:trPr>
        <w:tc>
          <w:tcPr>
            <w:tcW w:w="1324" w:type="dxa"/>
            <w:tcBorders>
              <w:top w:val="double" w:sz="2" w:space="0" w:color="9F9F9F"/>
              <w:left w:val="thinThickMediumGap" w:sz="9" w:space="0" w:color="EFEFEF"/>
              <w:bottom w:val="double" w:sz="2" w:space="0" w:color="9F9F9F"/>
              <w:right w:val="double" w:sz="2" w:space="0" w:color="9F9F9F"/>
            </w:tcBorders>
          </w:tcPr>
          <w:p w14:paraId="13CA049D" w14:textId="77777777" w:rsidR="008E239A" w:rsidRPr="00BE4889" w:rsidRDefault="008E239A">
            <w:pPr>
              <w:pStyle w:val="TableParagraph"/>
              <w:ind w:left="0"/>
              <w:rPr>
                <w:rFonts w:ascii="Aptos" w:hAnsi="Aptos"/>
                <w:sz w:val="24"/>
                <w:szCs w:val="24"/>
              </w:rPr>
            </w:pPr>
          </w:p>
        </w:tc>
        <w:tc>
          <w:tcPr>
            <w:tcW w:w="1098" w:type="dxa"/>
            <w:tcBorders>
              <w:top w:val="double" w:sz="2" w:space="0" w:color="9F9F9F"/>
              <w:left w:val="double" w:sz="2" w:space="0" w:color="9F9F9F"/>
              <w:bottom w:val="double" w:sz="2" w:space="0" w:color="9F9F9F"/>
              <w:right w:val="double" w:sz="2" w:space="0" w:color="9F9F9F"/>
            </w:tcBorders>
          </w:tcPr>
          <w:p w14:paraId="481FB7F4" w14:textId="77777777" w:rsidR="008E239A" w:rsidRPr="00BE4889" w:rsidRDefault="008E239A">
            <w:pPr>
              <w:pStyle w:val="TableParagraph"/>
              <w:ind w:left="0"/>
              <w:rPr>
                <w:rFonts w:ascii="Aptos" w:hAnsi="Aptos"/>
                <w:sz w:val="24"/>
                <w:szCs w:val="24"/>
              </w:rPr>
            </w:pPr>
          </w:p>
        </w:tc>
        <w:tc>
          <w:tcPr>
            <w:tcW w:w="1717" w:type="dxa"/>
            <w:tcBorders>
              <w:top w:val="double" w:sz="2" w:space="0" w:color="9F9F9F"/>
              <w:left w:val="double" w:sz="2" w:space="0" w:color="9F9F9F"/>
              <w:bottom w:val="double" w:sz="2" w:space="0" w:color="9F9F9F"/>
              <w:right w:val="double" w:sz="2" w:space="0" w:color="9F9F9F"/>
            </w:tcBorders>
          </w:tcPr>
          <w:p w14:paraId="03E0D8F8" w14:textId="77777777" w:rsidR="008E239A" w:rsidRPr="00BE4889" w:rsidRDefault="008E239A">
            <w:pPr>
              <w:pStyle w:val="TableParagraph"/>
              <w:ind w:left="0"/>
              <w:rPr>
                <w:rFonts w:ascii="Aptos" w:hAnsi="Aptos"/>
                <w:sz w:val="24"/>
                <w:szCs w:val="24"/>
              </w:rPr>
            </w:pPr>
          </w:p>
        </w:tc>
        <w:tc>
          <w:tcPr>
            <w:tcW w:w="1441" w:type="dxa"/>
            <w:tcBorders>
              <w:top w:val="double" w:sz="2" w:space="0" w:color="9F9F9F"/>
              <w:left w:val="double" w:sz="2" w:space="0" w:color="9F9F9F"/>
              <w:bottom w:val="double" w:sz="2" w:space="0" w:color="9F9F9F"/>
              <w:right w:val="double" w:sz="2" w:space="0" w:color="9F9F9F"/>
            </w:tcBorders>
          </w:tcPr>
          <w:p w14:paraId="63F066F3" w14:textId="77777777" w:rsidR="008E239A" w:rsidRPr="00BE4889" w:rsidRDefault="008E239A">
            <w:pPr>
              <w:pStyle w:val="TableParagraph"/>
              <w:ind w:left="0"/>
              <w:rPr>
                <w:rFonts w:ascii="Aptos" w:hAnsi="Aptos"/>
                <w:sz w:val="24"/>
                <w:szCs w:val="24"/>
              </w:rPr>
            </w:pPr>
          </w:p>
        </w:tc>
        <w:tc>
          <w:tcPr>
            <w:tcW w:w="2161" w:type="dxa"/>
            <w:tcBorders>
              <w:top w:val="double" w:sz="2" w:space="0" w:color="9F9F9F"/>
              <w:left w:val="double" w:sz="2" w:space="0" w:color="9F9F9F"/>
              <w:bottom w:val="double" w:sz="2" w:space="0" w:color="9F9F9F"/>
              <w:right w:val="single" w:sz="18" w:space="0" w:color="9F9F9F"/>
            </w:tcBorders>
          </w:tcPr>
          <w:p w14:paraId="18AA75B6" w14:textId="77777777" w:rsidR="008E239A" w:rsidRPr="00BE4889" w:rsidRDefault="008E239A">
            <w:pPr>
              <w:pStyle w:val="TableParagraph"/>
              <w:ind w:left="0"/>
              <w:rPr>
                <w:rFonts w:ascii="Aptos" w:hAnsi="Aptos"/>
                <w:sz w:val="24"/>
                <w:szCs w:val="24"/>
              </w:rPr>
            </w:pPr>
          </w:p>
        </w:tc>
        <w:tc>
          <w:tcPr>
            <w:tcW w:w="108" w:type="dxa"/>
            <w:tcBorders>
              <w:top w:val="nil"/>
              <w:left w:val="single" w:sz="18" w:space="0" w:color="9F9F9F"/>
              <w:bottom w:val="nil"/>
              <w:right w:val="single" w:sz="6" w:space="0" w:color="9F9F9F"/>
            </w:tcBorders>
          </w:tcPr>
          <w:p w14:paraId="5E727D24" w14:textId="77777777" w:rsidR="008E239A" w:rsidRPr="00BE4889" w:rsidRDefault="008E239A">
            <w:pPr>
              <w:pStyle w:val="TableParagraph"/>
              <w:ind w:left="0"/>
              <w:rPr>
                <w:rFonts w:ascii="Aptos" w:hAnsi="Aptos"/>
                <w:sz w:val="24"/>
                <w:szCs w:val="24"/>
              </w:rPr>
            </w:pPr>
          </w:p>
        </w:tc>
      </w:tr>
      <w:tr w:rsidR="008E239A" w:rsidRPr="00BE4889" w14:paraId="2EA8A325" w14:textId="77777777">
        <w:trPr>
          <w:trHeight w:val="281"/>
        </w:trPr>
        <w:tc>
          <w:tcPr>
            <w:tcW w:w="1324" w:type="dxa"/>
            <w:tcBorders>
              <w:top w:val="double" w:sz="2" w:space="0" w:color="9F9F9F"/>
              <w:left w:val="thinThickMediumGap" w:sz="9" w:space="0" w:color="EFEFEF"/>
              <w:bottom w:val="double" w:sz="2" w:space="0" w:color="9F9F9F"/>
              <w:right w:val="double" w:sz="2" w:space="0" w:color="9F9F9F"/>
            </w:tcBorders>
          </w:tcPr>
          <w:p w14:paraId="16FB1681" w14:textId="77777777" w:rsidR="008E239A" w:rsidRPr="00BE4889" w:rsidRDefault="008E239A">
            <w:pPr>
              <w:pStyle w:val="TableParagraph"/>
              <w:ind w:left="0"/>
              <w:rPr>
                <w:rFonts w:ascii="Aptos" w:hAnsi="Aptos"/>
                <w:sz w:val="24"/>
                <w:szCs w:val="24"/>
              </w:rPr>
            </w:pPr>
          </w:p>
        </w:tc>
        <w:tc>
          <w:tcPr>
            <w:tcW w:w="1098" w:type="dxa"/>
            <w:tcBorders>
              <w:top w:val="double" w:sz="2" w:space="0" w:color="9F9F9F"/>
              <w:left w:val="double" w:sz="2" w:space="0" w:color="9F9F9F"/>
              <w:bottom w:val="double" w:sz="2" w:space="0" w:color="9F9F9F"/>
              <w:right w:val="double" w:sz="2" w:space="0" w:color="9F9F9F"/>
            </w:tcBorders>
          </w:tcPr>
          <w:p w14:paraId="399B0777" w14:textId="77777777" w:rsidR="008E239A" w:rsidRPr="00BE4889" w:rsidRDefault="008E239A">
            <w:pPr>
              <w:pStyle w:val="TableParagraph"/>
              <w:ind w:left="0"/>
              <w:rPr>
                <w:rFonts w:ascii="Aptos" w:hAnsi="Aptos"/>
                <w:sz w:val="24"/>
                <w:szCs w:val="24"/>
              </w:rPr>
            </w:pPr>
          </w:p>
        </w:tc>
        <w:tc>
          <w:tcPr>
            <w:tcW w:w="1717" w:type="dxa"/>
            <w:tcBorders>
              <w:top w:val="double" w:sz="2" w:space="0" w:color="9F9F9F"/>
              <w:left w:val="double" w:sz="2" w:space="0" w:color="9F9F9F"/>
              <w:bottom w:val="double" w:sz="2" w:space="0" w:color="9F9F9F"/>
              <w:right w:val="double" w:sz="2" w:space="0" w:color="9F9F9F"/>
            </w:tcBorders>
          </w:tcPr>
          <w:p w14:paraId="0B7A2757" w14:textId="77777777" w:rsidR="008E239A" w:rsidRPr="00BE4889" w:rsidRDefault="008E239A">
            <w:pPr>
              <w:pStyle w:val="TableParagraph"/>
              <w:ind w:left="0"/>
              <w:rPr>
                <w:rFonts w:ascii="Aptos" w:hAnsi="Aptos"/>
                <w:sz w:val="24"/>
                <w:szCs w:val="24"/>
              </w:rPr>
            </w:pPr>
          </w:p>
        </w:tc>
        <w:tc>
          <w:tcPr>
            <w:tcW w:w="1441" w:type="dxa"/>
            <w:tcBorders>
              <w:top w:val="double" w:sz="2" w:space="0" w:color="9F9F9F"/>
              <w:left w:val="double" w:sz="2" w:space="0" w:color="9F9F9F"/>
              <w:bottom w:val="double" w:sz="2" w:space="0" w:color="9F9F9F"/>
              <w:right w:val="double" w:sz="2" w:space="0" w:color="9F9F9F"/>
            </w:tcBorders>
          </w:tcPr>
          <w:p w14:paraId="6843F68A" w14:textId="77777777" w:rsidR="008E239A" w:rsidRPr="00BE4889" w:rsidRDefault="008E239A">
            <w:pPr>
              <w:pStyle w:val="TableParagraph"/>
              <w:ind w:left="0"/>
              <w:rPr>
                <w:rFonts w:ascii="Aptos" w:hAnsi="Aptos"/>
                <w:sz w:val="24"/>
                <w:szCs w:val="24"/>
              </w:rPr>
            </w:pPr>
          </w:p>
        </w:tc>
        <w:tc>
          <w:tcPr>
            <w:tcW w:w="2161" w:type="dxa"/>
            <w:tcBorders>
              <w:top w:val="double" w:sz="2" w:space="0" w:color="9F9F9F"/>
              <w:left w:val="double" w:sz="2" w:space="0" w:color="9F9F9F"/>
              <w:bottom w:val="double" w:sz="2" w:space="0" w:color="9F9F9F"/>
              <w:right w:val="single" w:sz="18" w:space="0" w:color="9F9F9F"/>
            </w:tcBorders>
          </w:tcPr>
          <w:p w14:paraId="12560658" w14:textId="77777777" w:rsidR="008E239A" w:rsidRPr="00BE4889" w:rsidRDefault="008E239A">
            <w:pPr>
              <w:pStyle w:val="TableParagraph"/>
              <w:ind w:left="0"/>
              <w:rPr>
                <w:rFonts w:ascii="Aptos" w:hAnsi="Aptos"/>
                <w:sz w:val="24"/>
                <w:szCs w:val="24"/>
              </w:rPr>
            </w:pPr>
          </w:p>
        </w:tc>
        <w:tc>
          <w:tcPr>
            <w:tcW w:w="108" w:type="dxa"/>
            <w:tcBorders>
              <w:top w:val="nil"/>
              <w:left w:val="single" w:sz="18" w:space="0" w:color="9F9F9F"/>
              <w:bottom w:val="nil"/>
              <w:right w:val="single" w:sz="6" w:space="0" w:color="9F9F9F"/>
            </w:tcBorders>
          </w:tcPr>
          <w:p w14:paraId="093E1B44" w14:textId="77777777" w:rsidR="008E239A" w:rsidRPr="00BE4889" w:rsidRDefault="008E239A">
            <w:pPr>
              <w:pStyle w:val="TableParagraph"/>
              <w:ind w:left="0"/>
              <w:rPr>
                <w:rFonts w:ascii="Aptos" w:hAnsi="Aptos"/>
                <w:sz w:val="24"/>
                <w:szCs w:val="24"/>
              </w:rPr>
            </w:pPr>
          </w:p>
        </w:tc>
      </w:tr>
      <w:tr w:rsidR="008E239A" w:rsidRPr="00BE4889" w14:paraId="7990250A" w14:textId="77777777">
        <w:trPr>
          <w:trHeight w:val="312"/>
        </w:trPr>
        <w:tc>
          <w:tcPr>
            <w:tcW w:w="1324" w:type="dxa"/>
            <w:tcBorders>
              <w:top w:val="double" w:sz="2" w:space="0" w:color="9F9F9F"/>
              <w:left w:val="thinThickMediumGap" w:sz="9" w:space="0" w:color="EFEFEF"/>
              <w:bottom w:val="thinThickThinSmallGap" w:sz="12" w:space="0" w:color="9F9F9F"/>
              <w:right w:val="double" w:sz="2" w:space="0" w:color="9F9F9F"/>
            </w:tcBorders>
          </w:tcPr>
          <w:p w14:paraId="16879910" w14:textId="77777777" w:rsidR="008E239A" w:rsidRPr="00BE4889" w:rsidRDefault="008E239A">
            <w:pPr>
              <w:pStyle w:val="TableParagraph"/>
              <w:ind w:left="0"/>
              <w:rPr>
                <w:rFonts w:ascii="Aptos" w:hAnsi="Aptos"/>
                <w:sz w:val="24"/>
                <w:szCs w:val="24"/>
              </w:rPr>
            </w:pPr>
          </w:p>
        </w:tc>
        <w:tc>
          <w:tcPr>
            <w:tcW w:w="1098" w:type="dxa"/>
            <w:tcBorders>
              <w:top w:val="double" w:sz="2" w:space="0" w:color="9F9F9F"/>
              <w:left w:val="double" w:sz="2" w:space="0" w:color="9F9F9F"/>
              <w:bottom w:val="thinThickThinSmallGap" w:sz="12" w:space="0" w:color="9F9F9F"/>
              <w:right w:val="double" w:sz="2" w:space="0" w:color="9F9F9F"/>
            </w:tcBorders>
          </w:tcPr>
          <w:p w14:paraId="6B07AD63" w14:textId="77777777" w:rsidR="008E239A" w:rsidRPr="00BE4889" w:rsidRDefault="008E239A">
            <w:pPr>
              <w:pStyle w:val="TableParagraph"/>
              <w:ind w:left="0"/>
              <w:rPr>
                <w:rFonts w:ascii="Aptos" w:hAnsi="Aptos"/>
                <w:sz w:val="24"/>
                <w:szCs w:val="24"/>
              </w:rPr>
            </w:pPr>
          </w:p>
        </w:tc>
        <w:tc>
          <w:tcPr>
            <w:tcW w:w="1717" w:type="dxa"/>
            <w:tcBorders>
              <w:top w:val="double" w:sz="2" w:space="0" w:color="9F9F9F"/>
              <w:left w:val="double" w:sz="2" w:space="0" w:color="9F9F9F"/>
              <w:bottom w:val="thinThickThinSmallGap" w:sz="12" w:space="0" w:color="9F9F9F"/>
              <w:right w:val="double" w:sz="2" w:space="0" w:color="9F9F9F"/>
            </w:tcBorders>
          </w:tcPr>
          <w:p w14:paraId="2093A01C" w14:textId="77777777" w:rsidR="008E239A" w:rsidRPr="00BE4889" w:rsidRDefault="008E239A">
            <w:pPr>
              <w:pStyle w:val="TableParagraph"/>
              <w:ind w:left="0"/>
              <w:rPr>
                <w:rFonts w:ascii="Aptos" w:hAnsi="Aptos"/>
                <w:sz w:val="24"/>
                <w:szCs w:val="24"/>
              </w:rPr>
            </w:pPr>
          </w:p>
        </w:tc>
        <w:tc>
          <w:tcPr>
            <w:tcW w:w="1441" w:type="dxa"/>
            <w:tcBorders>
              <w:top w:val="double" w:sz="2" w:space="0" w:color="9F9F9F"/>
              <w:left w:val="double" w:sz="2" w:space="0" w:color="9F9F9F"/>
              <w:bottom w:val="thinThickThinSmallGap" w:sz="12" w:space="0" w:color="9F9F9F"/>
              <w:right w:val="double" w:sz="2" w:space="0" w:color="9F9F9F"/>
            </w:tcBorders>
          </w:tcPr>
          <w:p w14:paraId="5A721070" w14:textId="77777777" w:rsidR="008E239A" w:rsidRPr="00BE4889" w:rsidRDefault="008E239A">
            <w:pPr>
              <w:pStyle w:val="TableParagraph"/>
              <w:ind w:left="0"/>
              <w:rPr>
                <w:rFonts w:ascii="Aptos" w:hAnsi="Aptos"/>
                <w:sz w:val="24"/>
                <w:szCs w:val="24"/>
              </w:rPr>
            </w:pPr>
          </w:p>
        </w:tc>
        <w:tc>
          <w:tcPr>
            <w:tcW w:w="2161" w:type="dxa"/>
            <w:tcBorders>
              <w:top w:val="double" w:sz="2" w:space="0" w:color="9F9F9F"/>
              <w:left w:val="double" w:sz="2" w:space="0" w:color="9F9F9F"/>
              <w:bottom w:val="thinThickThinSmallGap" w:sz="12" w:space="0" w:color="9F9F9F"/>
              <w:right w:val="single" w:sz="18" w:space="0" w:color="9F9F9F"/>
            </w:tcBorders>
          </w:tcPr>
          <w:p w14:paraId="64ED705A" w14:textId="77777777" w:rsidR="008E239A" w:rsidRPr="00BE4889" w:rsidRDefault="008E239A">
            <w:pPr>
              <w:pStyle w:val="TableParagraph"/>
              <w:ind w:left="0"/>
              <w:rPr>
                <w:rFonts w:ascii="Aptos" w:hAnsi="Aptos"/>
                <w:sz w:val="24"/>
                <w:szCs w:val="24"/>
              </w:rPr>
            </w:pPr>
          </w:p>
        </w:tc>
        <w:tc>
          <w:tcPr>
            <w:tcW w:w="108" w:type="dxa"/>
            <w:tcBorders>
              <w:top w:val="nil"/>
              <w:left w:val="single" w:sz="18" w:space="0" w:color="9F9F9F"/>
              <w:bottom w:val="thickThinMediumGap" w:sz="6" w:space="0" w:color="9F9F9F"/>
              <w:right w:val="single" w:sz="6" w:space="0" w:color="9F9F9F"/>
            </w:tcBorders>
          </w:tcPr>
          <w:p w14:paraId="03FC1A78" w14:textId="77777777" w:rsidR="008E239A" w:rsidRPr="00BE4889" w:rsidRDefault="008E239A">
            <w:pPr>
              <w:pStyle w:val="TableParagraph"/>
              <w:ind w:left="0"/>
              <w:rPr>
                <w:rFonts w:ascii="Aptos" w:hAnsi="Aptos"/>
                <w:sz w:val="24"/>
                <w:szCs w:val="24"/>
              </w:rPr>
            </w:pPr>
          </w:p>
        </w:tc>
      </w:tr>
    </w:tbl>
    <w:p w14:paraId="29E9DA5C" w14:textId="77777777" w:rsidR="008E239A" w:rsidRPr="00BE4889" w:rsidRDefault="008E239A">
      <w:pPr>
        <w:pStyle w:val="BodyText"/>
        <w:rPr>
          <w:rFonts w:ascii="Aptos" w:hAnsi="Aptos"/>
          <w:b/>
          <w:sz w:val="24"/>
          <w:szCs w:val="24"/>
        </w:rPr>
      </w:pPr>
    </w:p>
    <w:p w14:paraId="0B6ABA4A" w14:textId="77777777" w:rsidR="008E239A" w:rsidRPr="00BE4889" w:rsidRDefault="00AD6B13">
      <w:pPr>
        <w:spacing w:before="230"/>
        <w:ind w:left="218"/>
        <w:rPr>
          <w:rFonts w:ascii="Aptos" w:hAnsi="Aptos"/>
          <w:b/>
          <w:sz w:val="24"/>
          <w:szCs w:val="24"/>
        </w:rPr>
      </w:pPr>
      <w:r w:rsidRPr="00BE4889">
        <w:rPr>
          <w:rFonts w:ascii="Aptos" w:hAnsi="Aptos"/>
          <w:b/>
          <w:sz w:val="24"/>
          <w:szCs w:val="24"/>
        </w:rPr>
        <w:t>Owner</w:t>
      </w:r>
    </w:p>
    <w:p w14:paraId="4CC7F4EA" w14:textId="7DD265A1" w:rsidR="008E239A" w:rsidRPr="00BE4889" w:rsidRDefault="00BE4889">
      <w:pPr>
        <w:pStyle w:val="BodyText"/>
        <w:rPr>
          <w:rFonts w:ascii="Aptos" w:hAnsi="Aptos"/>
          <w:sz w:val="24"/>
          <w:szCs w:val="24"/>
        </w:rPr>
      </w:pPr>
      <w:r w:rsidRPr="00BE4889">
        <w:rPr>
          <w:rFonts w:ascii="Aptos" w:eastAsia="Calibri" w:hAnsi="Aptos" w:cs="Tahoma"/>
          <w:sz w:val="24"/>
          <w:szCs w:val="24"/>
          <w:lang w:val="en-US"/>
        </w:rPr>
        <w:t>People Strategy &amp; Projects Team</w:t>
      </w:r>
    </w:p>
    <w:p w14:paraId="2E0B828F" w14:textId="77777777" w:rsidR="008E239A" w:rsidRPr="00BE4889" w:rsidRDefault="008E239A">
      <w:pPr>
        <w:pStyle w:val="BodyText"/>
        <w:rPr>
          <w:rFonts w:ascii="Aptos" w:hAnsi="Aptos"/>
          <w:sz w:val="24"/>
          <w:szCs w:val="24"/>
        </w:rPr>
      </w:pPr>
    </w:p>
    <w:p w14:paraId="0A9C81B8" w14:textId="77777777" w:rsidR="008E239A" w:rsidRPr="00BE4889" w:rsidRDefault="008E239A">
      <w:pPr>
        <w:pStyle w:val="BodyText"/>
        <w:rPr>
          <w:rFonts w:ascii="Aptos" w:hAnsi="Aptos"/>
          <w:sz w:val="24"/>
          <w:szCs w:val="24"/>
        </w:rPr>
      </w:pPr>
    </w:p>
    <w:p w14:paraId="3129142F" w14:textId="77777777" w:rsidR="008E239A" w:rsidRPr="00BE4889" w:rsidRDefault="008E239A">
      <w:pPr>
        <w:pStyle w:val="BodyText"/>
        <w:rPr>
          <w:rFonts w:ascii="Aptos" w:hAnsi="Aptos"/>
          <w:sz w:val="24"/>
          <w:szCs w:val="24"/>
        </w:rPr>
      </w:pPr>
    </w:p>
    <w:p w14:paraId="0FF82C97" w14:textId="77777777" w:rsidR="008E239A" w:rsidRPr="00BE4889" w:rsidRDefault="008E239A">
      <w:pPr>
        <w:pStyle w:val="BodyText"/>
        <w:spacing w:before="8"/>
        <w:rPr>
          <w:rFonts w:ascii="Aptos" w:hAnsi="Aptos"/>
          <w:sz w:val="24"/>
          <w:szCs w:val="24"/>
        </w:rPr>
      </w:pPr>
    </w:p>
    <w:p w14:paraId="3ED34458" w14:textId="77777777" w:rsidR="008E239A" w:rsidRPr="00BE4889" w:rsidRDefault="00AD6B13">
      <w:pPr>
        <w:spacing w:before="100"/>
        <w:ind w:left="4374" w:right="4263"/>
        <w:jc w:val="center"/>
        <w:rPr>
          <w:rFonts w:ascii="Aptos" w:hAnsi="Aptos"/>
          <w:sz w:val="24"/>
          <w:szCs w:val="24"/>
        </w:rPr>
      </w:pPr>
      <w:r w:rsidRPr="00BE4889">
        <w:rPr>
          <w:rFonts w:ascii="Aptos" w:hAnsi="Aptos"/>
          <w:sz w:val="24"/>
          <w:szCs w:val="24"/>
        </w:rPr>
        <w:t>Page 6 of 6</w:t>
      </w:r>
    </w:p>
    <w:sectPr w:rsidR="008E239A" w:rsidRPr="00BE4889">
      <w:pgSz w:w="11900" w:h="16840"/>
      <w:pgMar w:top="1180" w:right="880" w:bottom="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76017D"/>
    <w:multiLevelType w:val="hybridMultilevel"/>
    <w:tmpl w:val="7A70A516"/>
    <w:lvl w:ilvl="0" w:tplc="B0DC934A">
      <w:start w:val="1"/>
      <w:numFmt w:val="decimal"/>
      <w:lvlText w:val="%1."/>
      <w:lvlJc w:val="left"/>
      <w:pPr>
        <w:ind w:left="698" w:hanging="480"/>
        <w:jc w:val="left"/>
      </w:pPr>
      <w:rPr>
        <w:rFonts w:ascii="Verdana" w:eastAsia="Verdana" w:hAnsi="Verdana" w:cs="Verdana" w:hint="default"/>
        <w:color w:val="0000FF"/>
        <w:spacing w:val="-2"/>
        <w:w w:val="100"/>
        <w:sz w:val="22"/>
        <w:szCs w:val="22"/>
        <w:u w:val="single" w:color="0000FF"/>
        <w:lang w:val="en-GB" w:eastAsia="en-GB" w:bidi="en-GB"/>
      </w:rPr>
    </w:lvl>
    <w:lvl w:ilvl="1" w:tplc="278211FC">
      <w:numFmt w:val="bullet"/>
      <w:lvlText w:val="•"/>
      <w:lvlJc w:val="left"/>
      <w:pPr>
        <w:ind w:left="1611" w:hanging="480"/>
      </w:pPr>
      <w:rPr>
        <w:rFonts w:hint="default"/>
        <w:lang w:val="en-GB" w:eastAsia="en-GB" w:bidi="en-GB"/>
      </w:rPr>
    </w:lvl>
    <w:lvl w:ilvl="2" w:tplc="2F52D876">
      <w:numFmt w:val="bullet"/>
      <w:lvlText w:val="•"/>
      <w:lvlJc w:val="left"/>
      <w:pPr>
        <w:ind w:left="2523" w:hanging="480"/>
      </w:pPr>
      <w:rPr>
        <w:rFonts w:hint="default"/>
        <w:lang w:val="en-GB" w:eastAsia="en-GB" w:bidi="en-GB"/>
      </w:rPr>
    </w:lvl>
    <w:lvl w:ilvl="3" w:tplc="A54E40B6">
      <w:numFmt w:val="bullet"/>
      <w:lvlText w:val="•"/>
      <w:lvlJc w:val="left"/>
      <w:pPr>
        <w:ind w:left="3435" w:hanging="480"/>
      </w:pPr>
      <w:rPr>
        <w:rFonts w:hint="default"/>
        <w:lang w:val="en-GB" w:eastAsia="en-GB" w:bidi="en-GB"/>
      </w:rPr>
    </w:lvl>
    <w:lvl w:ilvl="4" w:tplc="F614084E">
      <w:numFmt w:val="bullet"/>
      <w:lvlText w:val="•"/>
      <w:lvlJc w:val="left"/>
      <w:pPr>
        <w:ind w:left="4347" w:hanging="480"/>
      </w:pPr>
      <w:rPr>
        <w:rFonts w:hint="default"/>
        <w:lang w:val="en-GB" w:eastAsia="en-GB" w:bidi="en-GB"/>
      </w:rPr>
    </w:lvl>
    <w:lvl w:ilvl="5" w:tplc="12686056">
      <w:numFmt w:val="bullet"/>
      <w:lvlText w:val="•"/>
      <w:lvlJc w:val="left"/>
      <w:pPr>
        <w:ind w:left="5259" w:hanging="480"/>
      </w:pPr>
      <w:rPr>
        <w:rFonts w:hint="default"/>
        <w:lang w:val="en-GB" w:eastAsia="en-GB" w:bidi="en-GB"/>
      </w:rPr>
    </w:lvl>
    <w:lvl w:ilvl="6" w:tplc="1D48A016">
      <w:numFmt w:val="bullet"/>
      <w:lvlText w:val="•"/>
      <w:lvlJc w:val="left"/>
      <w:pPr>
        <w:ind w:left="6171" w:hanging="480"/>
      </w:pPr>
      <w:rPr>
        <w:rFonts w:hint="default"/>
        <w:lang w:val="en-GB" w:eastAsia="en-GB" w:bidi="en-GB"/>
      </w:rPr>
    </w:lvl>
    <w:lvl w:ilvl="7" w:tplc="16C4A6DC">
      <w:numFmt w:val="bullet"/>
      <w:lvlText w:val="•"/>
      <w:lvlJc w:val="left"/>
      <w:pPr>
        <w:ind w:left="7083" w:hanging="480"/>
      </w:pPr>
      <w:rPr>
        <w:rFonts w:hint="default"/>
        <w:lang w:val="en-GB" w:eastAsia="en-GB" w:bidi="en-GB"/>
      </w:rPr>
    </w:lvl>
    <w:lvl w:ilvl="8" w:tplc="C1BE2C42">
      <w:numFmt w:val="bullet"/>
      <w:lvlText w:val="•"/>
      <w:lvlJc w:val="left"/>
      <w:pPr>
        <w:ind w:left="7995" w:hanging="480"/>
      </w:pPr>
      <w:rPr>
        <w:rFonts w:hint="default"/>
        <w:lang w:val="en-GB" w:eastAsia="en-GB" w:bidi="en-GB"/>
      </w:rPr>
    </w:lvl>
  </w:abstractNum>
  <w:abstractNum w:abstractNumId="1" w15:restartNumberingAfterBreak="0">
    <w:nsid w:val="7D7365EB"/>
    <w:multiLevelType w:val="hybridMultilevel"/>
    <w:tmpl w:val="65888616"/>
    <w:lvl w:ilvl="0" w:tplc="896A2538">
      <w:start w:val="1"/>
      <w:numFmt w:val="decimal"/>
      <w:lvlText w:val="%1."/>
      <w:lvlJc w:val="left"/>
      <w:pPr>
        <w:ind w:left="720" w:hanging="502"/>
        <w:jc w:val="left"/>
      </w:pPr>
      <w:rPr>
        <w:rFonts w:hint="default"/>
        <w:b/>
        <w:bCs/>
        <w:spacing w:val="-1"/>
        <w:w w:val="100"/>
        <w:lang w:val="en-GB" w:eastAsia="en-GB" w:bidi="en-GB"/>
      </w:rPr>
    </w:lvl>
    <w:lvl w:ilvl="1" w:tplc="2DC673FE">
      <w:numFmt w:val="bullet"/>
      <w:lvlText w:val=""/>
      <w:lvlJc w:val="left"/>
      <w:pPr>
        <w:ind w:left="1118" w:hanging="360"/>
      </w:pPr>
      <w:rPr>
        <w:rFonts w:ascii="Symbol" w:eastAsia="Symbol" w:hAnsi="Symbol" w:cs="Symbol" w:hint="default"/>
        <w:w w:val="100"/>
        <w:sz w:val="22"/>
        <w:szCs w:val="22"/>
        <w:lang w:val="en-GB" w:eastAsia="en-GB" w:bidi="en-GB"/>
      </w:rPr>
    </w:lvl>
    <w:lvl w:ilvl="2" w:tplc="4B5C93CC">
      <w:numFmt w:val="bullet"/>
      <w:lvlText w:val="•"/>
      <w:lvlJc w:val="left"/>
      <w:pPr>
        <w:ind w:left="2086" w:hanging="360"/>
      </w:pPr>
      <w:rPr>
        <w:rFonts w:hint="default"/>
        <w:lang w:val="en-GB" w:eastAsia="en-GB" w:bidi="en-GB"/>
      </w:rPr>
    </w:lvl>
    <w:lvl w:ilvl="3" w:tplc="74148F0C">
      <w:numFmt w:val="bullet"/>
      <w:lvlText w:val="•"/>
      <w:lvlJc w:val="left"/>
      <w:pPr>
        <w:ind w:left="3053" w:hanging="360"/>
      </w:pPr>
      <w:rPr>
        <w:rFonts w:hint="default"/>
        <w:lang w:val="en-GB" w:eastAsia="en-GB" w:bidi="en-GB"/>
      </w:rPr>
    </w:lvl>
    <w:lvl w:ilvl="4" w:tplc="2F80A70A">
      <w:numFmt w:val="bullet"/>
      <w:lvlText w:val="•"/>
      <w:lvlJc w:val="left"/>
      <w:pPr>
        <w:ind w:left="4019" w:hanging="360"/>
      </w:pPr>
      <w:rPr>
        <w:rFonts w:hint="default"/>
        <w:lang w:val="en-GB" w:eastAsia="en-GB" w:bidi="en-GB"/>
      </w:rPr>
    </w:lvl>
    <w:lvl w:ilvl="5" w:tplc="A3F8F5B0">
      <w:numFmt w:val="bullet"/>
      <w:lvlText w:val="•"/>
      <w:lvlJc w:val="left"/>
      <w:pPr>
        <w:ind w:left="4986" w:hanging="360"/>
      </w:pPr>
      <w:rPr>
        <w:rFonts w:hint="default"/>
        <w:lang w:val="en-GB" w:eastAsia="en-GB" w:bidi="en-GB"/>
      </w:rPr>
    </w:lvl>
    <w:lvl w:ilvl="6" w:tplc="E93C23BA">
      <w:numFmt w:val="bullet"/>
      <w:lvlText w:val="•"/>
      <w:lvlJc w:val="left"/>
      <w:pPr>
        <w:ind w:left="5952" w:hanging="360"/>
      </w:pPr>
      <w:rPr>
        <w:rFonts w:hint="default"/>
        <w:lang w:val="en-GB" w:eastAsia="en-GB" w:bidi="en-GB"/>
      </w:rPr>
    </w:lvl>
    <w:lvl w:ilvl="7" w:tplc="18168D36">
      <w:numFmt w:val="bullet"/>
      <w:lvlText w:val="•"/>
      <w:lvlJc w:val="left"/>
      <w:pPr>
        <w:ind w:left="6919" w:hanging="360"/>
      </w:pPr>
      <w:rPr>
        <w:rFonts w:hint="default"/>
        <w:lang w:val="en-GB" w:eastAsia="en-GB" w:bidi="en-GB"/>
      </w:rPr>
    </w:lvl>
    <w:lvl w:ilvl="8" w:tplc="D062BFD8">
      <w:numFmt w:val="bullet"/>
      <w:lvlText w:val="•"/>
      <w:lvlJc w:val="left"/>
      <w:pPr>
        <w:ind w:left="7886" w:hanging="360"/>
      </w:pPr>
      <w:rPr>
        <w:rFonts w:hint="default"/>
        <w:lang w:val="en-GB" w:eastAsia="en-GB" w:bidi="en-GB"/>
      </w:rPr>
    </w:lvl>
  </w:abstractNum>
  <w:num w:numId="1" w16cid:durableId="1282496104">
    <w:abstractNumId w:val="1"/>
  </w:num>
  <w:num w:numId="2" w16cid:durableId="1684437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E239A"/>
    <w:rsid w:val="00045C65"/>
    <w:rsid w:val="000F1D72"/>
    <w:rsid w:val="000F64C9"/>
    <w:rsid w:val="001A7C33"/>
    <w:rsid w:val="001E503B"/>
    <w:rsid w:val="002C2FC1"/>
    <w:rsid w:val="003C4CAC"/>
    <w:rsid w:val="007E4765"/>
    <w:rsid w:val="008E239A"/>
    <w:rsid w:val="00900A12"/>
    <w:rsid w:val="009354A4"/>
    <w:rsid w:val="00937D08"/>
    <w:rsid w:val="00AD6B13"/>
    <w:rsid w:val="00AE5DEE"/>
    <w:rsid w:val="00AE6578"/>
    <w:rsid w:val="00BE4889"/>
    <w:rsid w:val="00C9487A"/>
    <w:rsid w:val="00D4416C"/>
    <w:rsid w:val="00E22AFB"/>
    <w:rsid w:val="00F86D1F"/>
    <w:rsid w:val="00FB2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09EDA86"/>
  <w15:docId w15:val="{67312300-22B1-4F07-BBC0-54380B7D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n-GB" w:eastAsia="en-GB" w:bidi="en-GB"/>
    </w:rPr>
  </w:style>
  <w:style w:type="paragraph" w:styleId="Heading1">
    <w:name w:val="heading 1"/>
    <w:basedOn w:val="Normal"/>
    <w:uiPriority w:val="9"/>
    <w:qFormat/>
    <w:pPr>
      <w:ind w:left="758" w:hanging="54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67" w:lineRule="exact"/>
      <w:ind w:left="698" w:hanging="481"/>
    </w:pPr>
    <w:rPr>
      <w:u w:val="single" w:color="000000"/>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1118"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FB26EF"/>
    <w:rPr>
      <w:color w:val="0000FF" w:themeColor="hyperlink"/>
      <w:u w:val="single"/>
    </w:rPr>
  </w:style>
  <w:style w:type="character" w:styleId="UnresolvedMention">
    <w:name w:val="Unresolved Mention"/>
    <w:basedOn w:val="DefaultParagraphFont"/>
    <w:uiPriority w:val="99"/>
    <w:semiHidden/>
    <w:unhideWhenUsed/>
    <w:rsid w:val="00FB26EF"/>
    <w:rPr>
      <w:color w:val="605E5C"/>
      <w:shd w:val="clear" w:color="auto" w:fill="E1DFDD"/>
    </w:rPr>
  </w:style>
  <w:style w:type="character" w:customStyle="1" w:styleId="cf01">
    <w:name w:val="cf01"/>
    <w:basedOn w:val="DefaultParagraphFont"/>
    <w:uiPriority w:val="1"/>
    <w:rsid w:val="00D4416C"/>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9354A4"/>
    <w:rPr>
      <w:rFonts w:ascii="Verdana" w:eastAsia="Verdana" w:hAnsi="Verdana" w:cs="Verdana"/>
      <w:lang w:val="en-GB" w:eastAsia="en-GB" w:bidi="en-GB"/>
    </w:rPr>
  </w:style>
  <w:style w:type="character" w:styleId="FollowedHyperlink">
    <w:name w:val="FollowedHyperlink"/>
    <w:basedOn w:val="DefaultParagraphFont"/>
    <w:uiPriority w:val="99"/>
    <w:semiHidden/>
    <w:unhideWhenUsed/>
    <w:rsid w:val="000F1D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ntentserver.barnardos.org.uk/livelink91/livelink.exe?func=ll&amp;objId=105959191&amp;objAction=viewheader" TargetMode="External"/><Relationship Id="rId18" Type="http://schemas.openxmlformats.org/officeDocument/2006/relationships/hyperlink" Target="https://barnardosorguk.sharepoint.com/:w:/s/Employeeandvolunteersupport/EQZm6FtUUJJKqkC-zTuuowUB22GZKRWOh4acUsX_UV0yXg?e=leur2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side.barnardos.org.uk/people-and-culture/taking-time/adoption-leave-and-pay-policy" TargetMode="External"/><Relationship Id="rId17" Type="http://schemas.openxmlformats.org/officeDocument/2006/relationships/hyperlink" Target="http://livelink.barnardos.org.uk/otcs/llisapi.dll/open/11740515" TargetMode="External"/><Relationship Id="rId2" Type="http://schemas.openxmlformats.org/officeDocument/2006/relationships/customXml" Target="../customXml/item2.xml"/><Relationship Id="rId16" Type="http://schemas.openxmlformats.org/officeDocument/2006/relationships/hyperlink" Target="https://contentserver.barnardos.org.uk/livelink91/livelink.exe?func=ll&amp;objId=36275741&amp;objAction=browse&amp;viewType=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side.barnardos.org.uk/people-and-culture/taking-time/adoption-leave-and-pay-policy" TargetMode="External"/><Relationship Id="rId5" Type="http://schemas.openxmlformats.org/officeDocument/2006/relationships/styles" Target="styles.xml"/><Relationship Id="rId15" Type="http://schemas.openxmlformats.org/officeDocument/2006/relationships/hyperlink" Target="https://inside.barnardos.org.uk/support-leave-policy" TargetMode="External"/><Relationship Id="rId10" Type="http://schemas.openxmlformats.org/officeDocument/2006/relationships/hyperlink" Target="https://inside.barnardos.org.uk/people-and-culture/taking-time/maternity-leave-and-pay-policy"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nside.barnardos.org.uk/people-and-culture/taking-time/maternity-leave-and-pay-policy" TargetMode="External"/><Relationship Id="rId14" Type="http://schemas.openxmlformats.org/officeDocument/2006/relationships/hyperlink" Target="https://contentserver.barnardos.org.uk/livelink91/livelink.exe?func=ll&amp;objId=36275741&amp;objAction=browse&amp;viewTyp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BDE5EF23F3FE40907979F4278AF3FB" ma:contentTypeVersion="10" ma:contentTypeDescription="Create a new document." ma:contentTypeScope="" ma:versionID="e204bdf9b550f9cf1cc283e49d2e575b">
  <xsd:schema xmlns:xsd="http://www.w3.org/2001/XMLSchema" xmlns:xs="http://www.w3.org/2001/XMLSchema" xmlns:p="http://schemas.microsoft.com/office/2006/metadata/properties" xmlns:ns2="18d838f3-f045-4958-9fea-c801cc9fc93d" xmlns:ns3="a0dc92a2-69d1-4267-bb46-dd5fb22941d0" targetNamespace="http://schemas.microsoft.com/office/2006/metadata/properties" ma:root="true" ma:fieldsID="a598b92e42b5806d0ba9f4c29bbf6fe4" ns2:_="" ns3:_="">
    <xsd:import namespace="18d838f3-f045-4958-9fea-c801cc9fc93d"/>
    <xsd:import namespace="a0dc92a2-69d1-4267-bb46-dd5fb22941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838f3-f045-4958-9fea-c801cc9fc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dc92a2-69d1-4267-bb46-dd5fb22941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0dc92a2-69d1-4267-bb46-dd5fb22941d0">
      <UserInfo>
        <DisplayName>Emily Brown</DisplayName>
        <AccountId>10</AccountId>
        <AccountType/>
      </UserInfo>
      <UserInfo>
        <DisplayName>Sian Wilkinson (NE)</DisplayName>
        <AccountId>20</AccountId>
        <AccountType/>
      </UserInfo>
    </SharedWithUsers>
  </documentManagement>
</p:properties>
</file>

<file path=customXml/itemProps1.xml><?xml version="1.0" encoding="utf-8"?>
<ds:datastoreItem xmlns:ds="http://schemas.openxmlformats.org/officeDocument/2006/customXml" ds:itemID="{7843DEE4-943E-4D83-B94B-8682B6EE2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838f3-f045-4958-9fea-c801cc9fc93d"/>
    <ds:schemaRef ds:uri="a0dc92a2-69d1-4267-bb46-dd5fb2294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AA1265-996A-4B4D-9917-0946E6A98EAE}">
  <ds:schemaRefs>
    <ds:schemaRef ds:uri="http://schemas.microsoft.com/sharepoint/v3/contenttype/forms"/>
  </ds:schemaRefs>
</ds:datastoreItem>
</file>

<file path=customXml/itemProps3.xml><?xml version="1.0" encoding="utf-8"?>
<ds:datastoreItem xmlns:ds="http://schemas.openxmlformats.org/officeDocument/2006/customXml" ds:itemID="{EF0D4401-94F9-43DA-9D93-A0AC3CBF22F2}">
  <ds:schemaRefs>
    <ds:schemaRef ds:uri="http://schemas.microsoft.com/office/2006/metadata/properties"/>
    <ds:schemaRef ds:uri="http://schemas.microsoft.com/office/infopath/2007/PartnerControls"/>
    <ds:schemaRef ds:uri="a0dc92a2-69d1-4267-bb46-dd5fb22941d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Insert your title here and try to make this run into the logo</vt:lpstr>
    </vt:vector>
  </TitlesOfParts>
  <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 and try to make this run into the logo</dc:title>
  <dc:creator>HotMac</dc:creator>
  <cp:lastModifiedBy>Sian Wilkinson (NE)</cp:lastModifiedBy>
  <cp:revision>3</cp:revision>
  <dcterms:created xsi:type="dcterms:W3CDTF">2024-04-03T16:00:00Z</dcterms:created>
  <dcterms:modified xsi:type="dcterms:W3CDTF">2024-04-04T09:40:00Z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2019-06-28T00:00:00Z</vt:filetime>
  </property>
  <property fmtid="{D5CDD505-2E9C-101B-9397-08002B2CF9AE}" pid="3" name="Creator">
    <vt:lpwstr>Microsoft® Word 2010</vt:lpwstr>
  </property>
  <property fmtid="{D5CDD505-2E9C-101B-9397-08002B2CF9AE}" pid="4" name="LastSaved">
    <vt:filetime>2024-03-27T00:00:00Z</vt:filetime>
  </property>
  <property fmtid="{D5CDD505-2E9C-101B-9397-08002B2CF9AE}" pid="5" name="ContentTypeId">
    <vt:lpwstr>0x010100FFBDE5EF23F3FE40907979F4278AF3FB</vt:lpwstr>
  </property>
</Properties>
</file>