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11FC" w14:textId="77777777" w:rsidR="00173A0B" w:rsidRPr="008F5FE9" w:rsidRDefault="00034838" w:rsidP="00550B4A">
      <w:pPr>
        <w:pStyle w:val="Heading4"/>
        <w:jc w:val="center"/>
      </w:pPr>
      <w:bookmarkStart w:id="0" w:name="_Toc169965902"/>
      <w:bookmarkStart w:id="1" w:name="_Toc169965985"/>
      <w:bookmarkStart w:id="2" w:name="_Response_to_Allegations_1"/>
      <w:bookmarkStart w:id="3" w:name="_GoBack"/>
      <w:bookmarkEnd w:id="2"/>
      <w:bookmarkEnd w:id="3"/>
      <w:r w:rsidRPr="008F5FE9">
        <w:t>Response to Allegations of HA (damages) flow chart</w:t>
      </w:r>
    </w:p>
    <w:p w14:paraId="15A0E0B8" w14:textId="77777777" w:rsidR="00034838" w:rsidRDefault="00034838" w:rsidP="00173A0B">
      <w:pPr>
        <w:pStyle w:val="Header"/>
        <w:rPr>
          <w:rFonts w:ascii="Verdana" w:hAnsi="Verdana"/>
          <w:color w:val="auto"/>
        </w:rPr>
      </w:pPr>
    </w:p>
    <w:tbl>
      <w:tblPr>
        <w:tblW w:w="15120" w:type="dxa"/>
        <w:tblInd w:w="-432" w:type="dxa"/>
        <w:tblLook w:val="01E0" w:firstRow="1" w:lastRow="1" w:firstColumn="1" w:lastColumn="1" w:noHBand="0" w:noVBand="0"/>
      </w:tblPr>
      <w:tblGrid>
        <w:gridCol w:w="236"/>
        <w:gridCol w:w="2768"/>
        <w:gridCol w:w="236"/>
        <w:gridCol w:w="2824"/>
        <w:gridCol w:w="236"/>
        <w:gridCol w:w="2644"/>
        <w:gridCol w:w="236"/>
        <w:gridCol w:w="3004"/>
        <w:gridCol w:w="236"/>
        <w:gridCol w:w="2700"/>
      </w:tblGrid>
      <w:tr w:rsidR="00034838" w:rsidRPr="00467FA3" w14:paraId="4D793C93" w14:textId="77777777" w:rsidTr="0055308A">
        <w:tc>
          <w:tcPr>
            <w:tcW w:w="236" w:type="dxa"/>
            <w:shd w:val="clear" w:color="auto" w:fill="FFFF99"/>
          </w:tcPr>
          <w:p w14:paraId="57D9A319" w14:textId="77777777" w:rsidR="00034838" w:rsidRPr="00467FA3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352CF05" w14:textId="77777777" w:rsidR="00034838" w:rsidRPr="00467FA3" w:rsidRDefault="00034838" w:rsidP="0055308A">
            <w:pPr>
              <w:rPr>
                <w:sz w:val="20"/>
                <w:szCs w:val="20"/>
              </w:rPr>
            </w:pPr>
            <w:r w:rsidRPr="00467FA3">
              <w:rPr>
                <w:sz w:val="20"/>
                <w:szCs w:val="20"/>
              </w:rPr>
              <w:t>Service user action</w:t>
            </w:r>
          </w:p>
        </w:tc>
        <w:tc>
          <w:tcPr>
            <w:tcW w:w="236" w:type="dxa"/>
            <w:shd w:val="clear" w:color="auto" w:fill="FFCC99"/>
          </w:tcPr>
          <w:p w14:paraId="2ADCE3F6" w14:textId="77777777" w:rsidR="00034838" w:rsidRPr="00467FA3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7722127B" w14:textId="77777777" w:rsidR="00034838" w:rsidRPr="00467FA3" w:rsidRDefault="00034838" w:rsidP="0055308A">
            <w:pPr>
              <w:rPr>
                <w:sz w:val="20"/>
                <w:szCs w:val="20"/>
              </w:rPr>
            </w:pPr>
            <w:r w:rsidRPr="00467FA3">
              <w:rPr>
                <w:sz w:val="20"/>
                <w:szCs w:val="20"/>
              </w:rPr>
              <w:t>External stakeholder action</w:t>
            </w:r>
          </w:p>
        </w:tc>
        <w:tc>
          <w:tcPr>
            <w:tcW w:w="236" w:type="dxa"/>
            <w:shd w:val="clear" w:color="auto" w:fill="CCFFCC"/>
          </w:tcPr>
          <w:p w14:paraId="712BE8C6" w14:textId="77777777" w:rsidR="00034838" w:rsidRPr="00467FA3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auto"/>
          </w:tcPr>
          <w:p w14:paraId="3C8DE9F1" w14:textId="77777777" w:rsidR="00034838" w:rsidRPr="00467FA3" w:rsidRDefault="00034838" w:rsidP="0055308A">
            <w:pPr>
              <w:rPr>
                <w:sz w:val="20"/>
                <w:szCs w:val="20"/>
              </w:rPr>
            </w:pPr>
            <w:r w:rsidRPr="00467FA3">
              <w:rPr>
                <w:sz w:val="20"/>
                <w:szCs w:val="20"/>
              </w:rPr>
              <w:t>Barnardo’s staff action</w:t>
            </w:r>
          </w:p>
        </w:tc>
        <w:tc>
          <w:tcPr>
            <w:tcW w:w="236" w:type="dxa"/>
            <w:shd w:val="clear" w:color="auto" w:fill="CCFFFF"/>
          </w:tcPr>
          <w:p w14:paraId="2B549FB0" w14:textId="77777777" w:rsidR="00034838" w:rsidRPr="00467FA3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687EF44F" w14:textId="77777777" w:rsidR="00034838" w:rsidRPr="00467FA3" w:rsidRDefault="00034838" w:rsidP="0055308A">
            <w:pPr>
              <w:rPr>
                <w:sz w:val="20"/>
                <w:szCs w:val="20"/>
              </w:rPr>
            </w:pPr>
            <w:r w:rsidRPr="00467FA3">
              <w:rPr>
                <w:sz w:val="20"/>
                <w:szCs w:val="20"/>
              </w:rPr>
              <w:t>Making Connections action</w:t>
            </w:r>
          </w:p>
        </w:tc>
        <w:tc>
          <w:tcPr>
            <w:tcW w:w="236" w:type="dxa"/>
            <w:shd w:val="clear" w:color="auto" w:fill="CC99FF"/>
          </w:tcPr>
          <w:p w14:paraId="696F5E94" w14:textId="77777777" w:rsidR="00034838" w:rsidRPr="00467FA3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08C3279" w14:textId="77777777" w:rsidR="00034838" w:rsidRPr="00467FA3" w:rsidRDefault="00034838" w:rsidP="0055308A">
            <w:pPr>
              <w:rPr>
                <w:sz w:val="20"/>
                <w:szCs w:val="20"/>
              </w:rPr>
            </w:pPr>
            <w:r w:rsidRPr="00467FA3">
              <w:rPr>
                <w:sz w:val="20"/>
                <w:szCs w:val="20"/>
              </w:rPr>
              <w:t xml:space="preserve">SADCS action </w:t>
            </w:r>
          </w:p>
        </w:tc>
      </w:tr>
    </w:tbl>
    <w:p w14:paraId="3F15AD8B" w14:textId="77777777" w:rsidR="00034838" w:rsidRDefault="00034838" w:rsidP="00034838"/>
    <w:tbl>
      <w:tblPr>
        <w:tblW w:w="158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375"/>
        <w:gridCol w:w="405"/>
        <w:gridCol w:w="3423"/>
        <w:gridCol w:w="425"/>
        <w:gridCol w:w="3827"/>
        <w:gridCol w:w="425"/>
        <w:gridCol w:w="3969"/>
      </w:tblGrid>
      <w:tr w:rsidR="00034838" w:rsidRPr="0055308A" w14:paraId="30FC6032" w14:textId="77777777" w:rsidTr="0055308A">
        <w:trPr>
          <w:trHeight w:val="254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DAF74AE" w14:textId="77777777" w:rsidR="00034838" w:rsidRPr="0055308A" w:rsidRDefault="00034838" w:rsidP="0055308A">
            <w:pPr>
              <w:jc w:val="center"/>
              <w:rPr>
                <w:b/>
                <w:sz w:val="20"/>
                <w:szCs w:val="20"/>
              </w:rPr>
            </w:pPr>
            <w:r w:rsidRPr="0055308A">
              <w:rPr>
                <w:b/>
                <w:sz w:val="20"/>
                <w:szCs w:val="20"/>
              </w:rPr>
              <w:t>Former Service User alleges abuse</w:t>
            </w: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001F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403D4E9F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0AFE0DCB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4F63EB0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Person receiving information records conversation, reports disclosure to their line manager and forwards to Kate Roach in Making Connections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C53EB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706C392E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02DA9F9D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1829EDEE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Give information about Making Connections Service, offering records/support.</w:t>
            </w:r>
          </w:p>
          <w:p w14:paraId="1B99772B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D5D79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0977D549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553DFB54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DFACFE" w14:textId="77777777" w:rsidR="00034838" w:rsidRPr="0055308A" w:rsidRDefault="00034838" w:rsidP="0055308A">
            <w:pPr>
              <w:rPr>
                <w:b/>
                <w:sz w:val="20"/>
                <w:szCs w:val="20"/>
              </w:rPr>
            </w:pPr>
            <w:r w:rsidRPr="0055308A">
              <w:rPr>
                <w:b/>
                <w:sz w:val="20"/>
                <w:szCs w:val="20"/>
              </w:rPr>
              <w:t xml:space="preserve">Establish key facts where possible: </w:t>
            </w:r>
          </w:p>
        </w:tc>
      </w:tr>
      <w:tr w:rsidR="00034838" w:rsidRPr="0055308A" w14:paraId="7C33C336" w14:textId="77777777" w:rsidTr="0055308A">
        <w:trPr>
          <w:trHeight w:val="1003"/>
        </w:trPr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03226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C7548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C3C2225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E13A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2B243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A44E0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BD12402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-nature of abuse</w:t>
            </w:r>
          </w:p>
          <w:p w14:paraId="315F4A60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-place and time (era) of abuse</w:t>
            </w:r>
          </w:p>
          <w:p w14:paraId="2FB52310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-identity of alleged perpetrator</w:t>
            </w:r>
          </w:p>
          <w:p w14:paraId="530EDCA7" w14:textId="77777777" w:rsidR="00034838" w:rsidRPr="0055308A" w:rsidRDefault="00034838" w:rsidP="0055308A">
            <w:pPr>
              <w:rPr>
                <w:b/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-whether perp. known to be deceased</w:t>
            </w:r>
          </w:p>
        </w:tc>
      </w:tr>
      <w:tr w:rsidR="00034838" w:rsidRPr="0055308A" w14:paraId="3F884390" w14:textId="77777777" w:rsidTr="0055308A">
        <w:trPr>
          <w:trHeight w:val="190"/>
        </w:trPr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</w:tcPr>
          <w:p w14:paraId="68D4F8EF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4D5ECEA7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AB0B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CB14D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BF95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25" w:type="dxa"/>
            <w:shd w:val="clear" w:color="auto" w:fill="auto"/>
          </w:tcPr>
          <w:p w14:paraId="29CA3C8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0D56B" w14:textId="77777777" w:rsidR="00034838" w:rsidRPr="0055308A" w:rsidRDefault="00034838" w:rsidP="0055308A">
            <w:pPr>
              <w:jc w:val="center"/>
              <w:rPr>
                <w:b/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</w:tr>
      <w:tr w:rsidR="00034838" w:rsidRPr="0055308A" w14:paraId="647C954C" w14:textId="77777777" w:rsidTr="0055308A">
        <w:trPr>
          <w:trHeight w:val="1030"/>
        </w:trPr>
        <w:tc>
          <w:tcPr>
            <w:tcW w:w="3375" w:type="dxa"/>
            <w:shd w:val="clear" w:color="auto" w:fill="auto"/>
          </w:tcPr>
          <w:p w14:paraId="6994AF0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auto"/>
          </w:tcPr>
          <w:p w14:paraId="080C40FF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9261DC0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Ex service user satisfied with response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0218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6B23C6AE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568A04B6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7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07E38B9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Making Connections give records access and offers ongoing support throughout the entire process.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DFE29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  <w:p w14:paraId="79BC457B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  <w:p w14:paraId="46C270A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2C697364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Details of allegations recorded by Making Connections on Historical Abuse Database</w:t>
            </w:r>
          </w:p>
        </w:tc>
      </w:tr>
      <w:tr w:rsidR="00034838" w:rsidRPr="0055308A" w14:paraId="1FDEA3B3" w14:textId="77777777" w:rsidTr="0055308A">
        <w:trPr>
          <w:trHeight w:val="373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14:paraId="1A7879E0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1AE8441E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A0026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4960F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D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D98A2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25" w:type="dxa"/>
            <w:shd w:val="clear" w:color="auto" w:fill="auto"/>
          </w:tcPr>
          <w:p w14:paraId="2B85813A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E"/>
            </w:r>
          </w:p>
        </w:tc>
        <w:tc>
          <w:tcPr>
            <w:tcW w:w="3969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3BBB6A02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</w:tr>
      <w:tr w:rsidR="00034838" w:rsidRPr="0055308A" w14:paraId="60083D3E" w14:textId="77777777" w:rsidTr="0055308A">
        <w:trPr>
          <w:trHeight w:val="110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3ABCC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-Recognise their right to litigate</w:t>
            </w:r>
          </w:p>
          <w:p w14:paraId="576810D4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-Recommend ex SU seeks legal advice</w:t>
            </w:r>
          </w:p>
          <w:p w14:paraId="4E5A7140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-Do not recommend solicitor, but if</w:t>
            </w:r>
          </w:p>
          <w:p w14:paraId="7EB79517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 pressed refer to ACAL</w:t>
            </w:r>
          </w:p>
          <w:p w14:paraId="63DF8253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-Repeat offer </w:t>
            </w:r>
            <w:proofErr w:type="gramStart"/>
            <w:r w:rsidRPr="0055308A">
              <w:rPr>
                <w:sz w:val="20"/>
                <w:szCs w:val="20"/>
              </w:rPr>
              <w:t>of  records</w:t>
            </w:r>
            <w:proofErr w:type="gramEnd"/>
            <w:r w:rsidRPr="0055308A">
              <w:rPr>
                <w:sz w:val="20"/>
                <w:szCs w:val="20"/>
              </w:rPr>
              <w:t xml:space="preserve"> / support</w:t>
            </w:r>
          </w:p>
          <w:p w14:paraId="10978472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 from MC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0B82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3F6630A6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4E6520C7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7"/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A74F48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  <w:p w14:paraId="6599409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Ex service user states / writes that they intend to take legal action.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CCFA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677770C7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6C2E79F3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7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9628D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Ex service user not satisfied with response and seeks personal response from someone more senior in the organisation</w:t>
            </w:r>
          </w:p>
        </w:tc>
        <w:tc>
          <w:tcPr>
            <w:tcW w:w="425" w:type="dxa"/>
            <w:tcBorders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14:paraId="59169E0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CFFFF"/>
          </w:tcPr>
          <w:p w14:paraId="53BA48F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Making Connections pass information to Police (criminal action) and/or LADO in social services (possible contact with children)</w:t>
            </w:r>
          </w:p>
          <w:p w14:paraId="2C8E0951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</w:tr>
      <w:tr w:rsidR="00034838" w:rsidRPr="0055308A" w14:paraId="3079ACBD" w14:textId="77777777" w:rsidTr="0055308A">
        <w:trPr>
          <w:trHeight w:val="340"/>
        </w:trPr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2650A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05" w:type="dxa"/>
            <w:shd w:val="clear" w:color="auto" w:fill="auto"/>
          </w:tcPr>
          <w:p w14:paraId="3D8B1197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EA958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25" w:type="dxa"/>
            <w:shd w:val="clear" w:color="auto" w:fill="auto"/>
          </w:tcPr>
          <w:p w14:paraId="6823667D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BB3A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25" w:type="dxa"/>
            <w:shd w:val="clear" w:color="auto" w:fill="auto"/>
          </w:tcPr>
          <w:p w14:paraId="295E768A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C"/>
            </w:r>
          </w:p>
        </w:tc>
        <w:tc>
          <w:tcPr>
            <w:tcW w:w="396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14:paraId="27F65723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</w:tr>
      <w:tr w:rsidR="00034838" w:rsidRPr="0055308A" w14:paraId="22878E23" w14:textId="77777777" w:rsidTr="0055308A">
        <w:trPr>
          <w:trHeight w:val="145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E48C0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Ex SU’s solicitor sends statement of claim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CB951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56BE2AEC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5881790C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0DAEFA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Inform SADCS (Sara Clarke) who will alert either a) insurers (copy to Barnardo’s Insurance team) or </w:t>
            </w:r>
          </w:p>
          <w:p w14:paraId="79FEA30E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b) Barnardo’s commissioned solicitors (‘off-insurance’ cases)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24234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0F7290F2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392F5567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7EC20D0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proofErr w:type="gramStart"/>
            <w:r w:rsidRPr="0055308A">
              <w:rPr>
                <w:sz w:val="20"/>
                <w:szCs w:val="20"/>
              </w:rPr>
              <w:t>SADCS :</w:t>
            </w:r>
            <w:proofErr w:type="gramEnd"/>
            <w:r w:rsidRPr="0055308A">
              <w:rPr>
                <w:sz w:val="20"/>
                <w:szCs w:val="20"/>
              </w:rPr>
              <w:t xml:space="preserve"> </w:t>
            </w:r>
          </w:p>
          <w:p w14:paraId="68B3C7F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a) invites ex SU for ‘reconciliation’ meeting </w:t>
            </w:r>
          </w:p>
          <w:p w14:paraId="540A5678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b) meets to hear ex SU’s account in full</w:t>
            </w:r>
          </w:p>
          <w:p w14:paraId="2BA42558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c) Informs DCS if apology requested</w:t>
            </w:r>
          </w:p>
          <w:p w14:paraId="53395C16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d) appraises insurers at each stage</w:t>
            </w:r>
          </w:p>
          <w:p w14:paraId="5A8E9DE5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e) drafts letter of apology if appropriate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C353B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A2E683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Insurers’ solicitors liaise with ex SU’s solicitors re: either</w:t>
            </w:r>
          </w:p>
          <w:p w14:paraId="3E71ED68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 Admit claim and settle, or</w:t>
            </w:r>
          </w:p>
          <w:p w14:paraId="33AD830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 Defend claim</w:t>
            </w:r>
          </w:p>
        </w:tc>
      </w:tr>
      <w:tr w:rsidR="00034838" w:rsidRPr="0055308A" w14:paraId="6CA8BEFE" w14:textId="77777777" w:rsidTr="0055308A">
        <w:trPr>
          <w:trHeight w:val="576"/>
        </w:trPr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4A736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416F9BEF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D"/>
            </w:r>
            <w:r w:rsidRPr="0055308A">
              <w:rPr>
                <w:sz w:val="20"/>
                <w:szCs w:val="20"/>
              </w:rPr>
              <w:sym w:font="Wingdings" w:char="F0EC"/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DE714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  <w:r w:rsidRPr="0055308A">
              <w:rPr>
                <w:sz w:val="20"/>
                <w:szCs w:val="20"/>
              </w:rPr>
              <w:sym w:font="Wingdings" w:char="F0E9"/>
            </w:r>
          </w:p>
        </w:tc>
        <w:tc>
          <w:tcPr>
            <w:tcW w:w="425" w:type="dxa"/>
            <w:shd w:val="clear" w:color="auto" w:fill="auto"/>
          </w:tcPr>
          <w:p w14:paraId="1D56E08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B"/>
            </w:r>
            <w:r w:rsidRPr="0055308A">
              <w:rPr>
                <w:sz w:val="20"/>
                <w:szCs w:val="20"/>
              </w:rPr>
              <w:sym w:font="Wingdings" w:char="F0EE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F809E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  <w:tc>
          <w:tcPr>
            <w:tcW w:w="425" w:type="dxa"/>
            <w:shd w:val="clear" w:color="auto" w:fill="auto"/>
          </w:tcPr>
          <w:p w14:paraId="0725F961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C"/>
            </w:r>
            <w:r w:rsidRPr="0055308A">
              <w:rPr>
                <w:sz w:val="20"/>
                <w:szCs w:val="20"/>
              </w:rPr>
              <w:sym w:font="Wingdings" w:char="F0E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CB8C2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</w:p>
        </w:tc>
      </w:tr>
      <w:tr w:rsidR="00034838" w:rsidRPr="0055308A" w14:paraId="1B056A06" w14:textId="77777777" w:rsidTr="0055308A">
        <w:trPr>
          <w:trHeight w:val="128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B41248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HR respond to requests via ADCS for evidence from ex staff records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E1F4F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73FAA7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Making Connections respond to requests via </w:t>
            </w:r>
            <w:proofErr w:type="gramStart"/>
            <w:r w:rsidRPr="0055308A">
              <w:rPr>
                <w:sz w:val="20"/>
                <w:szCs w:val="20"/>
              </w:rPr>
              <w:t>SADCS  and</w:t>
            </w:r>
            <w:proofErr w:type="gramEnd"/>
            <w:r w:rsidRPr="0055308A">
              <w:rPr>
                <w:sz w:val="20"/>
                <w:szCs w:val="20"/>
              </w:rPr>
              <w:t xml:space="preserve"> Media for information and evidence from records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3DA85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C2F1EA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-Insurers commission solicitors to manage claim.</w:t>
            </w:r>
          </w:p>
          <w:p w14:paraId="55C7706E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-Solicitors request evidence </w:t>
            </w:r>
            <w:proofErr w:type="gramStart"/>
            <w:r w:rsidRPr="0055308A">
              <w:rPr>
                <w:sz w:val="20"/>
                <w:szCs w:val="20"/>
              </w:rPr>
              <w:t>from  personal</w:t>
            </w:r>
            <w:proofErr w:type="gramEnd"/>
            <w:r w:rsidRPr="0055308A">
              <w:rPr>
                <w:sz w:val="20"/>
                <w:szCs w:val="20"/>
              </w:rPr>
              <w:t xml:space="preserve"> child care, ex staff, and  historical  management  records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0FE4E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7598E813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060C16C5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18D22C68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1FE4508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Claim either withdrawn, settled or goes to court. </w:t>
            </w:r>
          </w:p>
          <w:p w14:paraId="22AB270A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May be individual or group claim (same processes will apply)</w:t>
            </w:r>
          </w:p>
        </w:tc>
      </w:tr>
      <w:tr w:rsidR="00034838" w:rsidRPr="0055308A" w14:paraId="37D9EE4B" w14:textId="77777777" w:rsidTr="0055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3375" w:type="dxa"/>
            <w:shd w:val="clear" w:color="auto" w:fill="auto"/>
          </w:tcPr>
          <w:p w14:paraId="39C13548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4425E179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D"/>
            </w:r>
          </w:p>
        </w:tc>
        <w:tc>
          <w:tcPr>
            <w:tcW w:w="3423" w:type="dxa"/>
            <w:shd w:val="clear" w:color="auto" w:fill="auto"/>
          </w:tcPr>
          <w:p w14:paraId="7C47C262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  <w:r w:rsidRPr="0055308A">
              <w:rPr>
                <w:sz w:val="20"/>
                <w:szCs w:val="20"/>
              </w:rPr>
              <w:sym w:font="Wingdings" w:char="F0E9"/>
            </w:r>
          </w:p>
        </w:tc>
        <w:tc>
          <w:tcPr>
            <w:tcW w:w="425" w:type="dxa"/>
            <w:shd w:val="clear" w:color="auto" w:fill="auto"/>
          </w:tcPr>
          <w:p w14:paraId="67F92B3A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CFC3333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A"/>
            </w:r>
            <w:r w:rsidRPr="0055308A">
              <w:rPr>
                <w:sz w:val="20"/>
                <w:szCs w:val="20"/>
              </w:rPr>
              <w:sym w:font="Wingdings" w:char="F0E9"/>
            </w:r>
          </w:p>
        </w:tc>
        <w:tc>
          <w:tcPr>
            <w:tcW w:w="425" w:type="dxa"/>
            <w:shd w:val="clear" w:color="auto" w:fill="auto"/>
          </w:tcPr>
          <w:p w14:paraId="52451147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C"/>
            </w:r>
            <w:r w:rsidRPr="0055308A">
              <w:rPr>
                <w:sz w:val="20"/>
                <w:szCs w:val="20"/>
              </w:rPr>
              <w:sym w:font="Wingdings" w:char="F0E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EB4C442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</w:p>
        </w:tc>
      </w:tr>
      <w:tr w:rsidR="00034838" w:rsidRPr="0055308A" w14:paraId="50B19A5E" w14:textId="77777777" w:rsidTr="0055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3375" w:type="dxa"/>
            <w:shd w:val="clear" w:color="auto" w:fill="00FFFF"/>
          </w:tcPr>
          <w:p w14:paraId="3E9796AD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Making Connections provide support to witnesses/victims</w:t>
            </w:r>
          </w:p>
          <w:p w14:paraId="587C461C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 pre, during and post trial if appropriate</w:t>
            </w:r>
          </w:p>
        </w:tc>
        <w:tc>
          <w:tcPr>
            <w:tcW w:w="405" w:type="dxa"/>
            <w:shd w:val="clear" w:color="auto" w:fill="auto"/>
          </w:tcPr>
          <w:p w14:paraId="329A8327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99CC00"/>
          </w:tcPr>
          <w:p w14:paraId="6CA646FB" w14:textId="77777777" w:rsidR="00034838" w:rsidRPr="0055308A" w:rsidRDefault="00034838" w:rsidP="0055308A">
            <w:pPr>
              <w:jc w:val="center"/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Requests for information and clarification from media </w:t>
            </w:r>
            <w:proofErr w:type="gramStart"/>
            <w:r w:rsidRPr="0055308A">
              <w:rPr>
                <w:sz w:val="20"/>
                <w:szCs w:val="20"/>
              </w:rPr>
              <w:t>team  and</w:t>
            </w:r>
            <w:proofErr w:type="gramEnd"/>
            <w:r w:rsidRPr="0055308A">
              <w:rPr>
                <w:sz w:val="20"/>
                <w:szCs w:val="20"/>
              </w:rPr>
              <w:t xml:space="preserve"> other internal stakeholders</w:t>
            </w:r>
          </w:p>
        </w:tc>
        <w:tc>
          <w:tcPr>
            <w:tcW w:w="425" w:type="dxa"/>
            <w:shd w:val="clear" w:color="auto" w:fill="auto"/>
          </w:tcPr>
          <w:p w14:paraId="41FE06E4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495B2E79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  <w:p w14:paraId="4A12A309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48056A42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7"/>
            </w:r>
          </w:p>
        </w:tc>
        <w:tc>
          <w:tcPr>
            <w:tcW w:w="3827" w:type="dxa"/>
            <w:shd w:val="clear" w:color="auto" w:fill="CC99FF"/>
          </w:tcPr>
          <w:p w14:paraId="12CA4597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SADCS supports legal team in preparation of defence case for court, acts as witness for Barnardo’s.</w:t>
            </w:r>
          </w:p>
          <w:p w14:paraId="74DC5CA3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Attends court cases</w:t>
            </w:r>
          </w:p>
          <w:p w14:paraId="44DACE8D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>Liaises with internal stakeholders</w:t>
            </w:r>
          </w:p>
        </w:tc>
        <w:tc>
          <w:tcPr>
            <w:tcW w:w="425" w:type="dxa"/>
            <w:shd w:val="clear" w:color="auto" w:fill="auto"/>
          </w:tcPr>
          <w:p w14:paraId="1932E273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  <w:p w14:paraId="5026067B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sym w:font="Wingdings" w:char="F0E8"/>
            </w:r>
          </w:p>
        </w:tc>
        <w:tc>
          <w:tcPr>
            <w:tcW w:w="3969" w:type="dxa"/>
            <w:shd w:val="clear" w:color="auto" w:fill="CC99FF"/>
          </w:tcPr>
          <w:p w14:paraId="5DD37912" w14:textId="77777777" w:rsidR="00034838" w:rsidRPr="0055308A" w:rsidRDefault="00034838" w:rsidP="0055308A">
            <w:pPr>
              <w:rPr>
                <w:sz w:val="20"/>
                <w:szCs w:val="20"/>
              </w:rPr>
            </w:pPr>
            <w:r w:rsidRPr="0055308A">
              <w:rPr>
                <w:sz w:val="20"/>
                <w:szCs w:val="20"/>
              </w:rPr>
              <w:t xml:space="preserve">SADCS reports bi-monthly to </w:t>
            </w:r>
            <w:proofErr w:type="gramStart"/>
            <w:r w:rsidRPr="0055308A">
              <w:rPr>
                <w:sz w:val="20"/>
                <w:szCs w:val="20"/>
              </w:rPr>
              <w:t>HAC,  more</w:t>
            </w:r>
            <w:proofErr w:type="gramEnd"/>
            <w:r w:rsidRPr="0055308A">
              <w:rPr>
                <w:sz w:val="20"/>
                <w:szCs w:val="20"/>
              </w:rPr>
              <w:t xml:space="preserve"> frequently approaching, during and post court cases.</w:t>
            </w:r>
          </w:p>
          <w:p w14:paraId="14D87FF5" w14:textId="77777777" w:rsidR="00034838" w:rsidRPr="0055308A" w:rsidRDefault="00034838" w:rsidP="0055308A">
            <w:pPr>
              <w:rPr>
                <w:sz w:val="20"/>
                <w:szCs w:val="20"/>
              </w:rPr>
            </w:pPr>
          </w:p>
        </w:tc>
      </w:tr>
    </w:tbl>
    <w:p w14:paraId="487BE31C" w14:textId="77777777" w:rsidR="00034838" w:rsidRDefault="00034838" w:rsidP="00034838"/>
    <w:p w14:paraId="53C496A4" w14:textId="77777777" w:rsidR="00EC5BFB" w:rsidRPr="00D21628" w:rsidRDefault="00EC5BFB" w:rsidP="005413AB">
      <w:pPr>
        <w:spacing w:before="0"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14:paraId="37D3F9E1" w14:textId="77777777" w:rsidR="001D31F7" w:rsidRPr="00D21628" w:rsidRDefault="001D31F7" w:rsidP="005413AB">
      <w:pPr>
        <w:pStyle w:val="Heading3"/>
        <w:jc w:val="both"/>
        <w:rPr>
          <w:rFonts w:ascii="Verdana" w:hAnsi="Verdana"/>
        </w:rPr>
      </w:pPr>
    </w:p>
    <w:p w14:paraId="5A260095" w14:textId="77777777" w:rsidR="001D31F7" w:rsidRPr="00D21628" w:rsidRDefault="001D31F7" w:rsidP="005413AB">
      <w:pPr>
        <w:pStyle w:val="Heading3"/>
        <w:jc w:val="both"/>
        <w:rPr>
          <w:rFonts w:ascii="Verdana" w:hAnsi="Verdana"/>
        </w:rPr>
      </w:pPr>
    </w:p>
    <w:p w14:paraId="7EF137C8" w14:textId="77777777" w:rsidR="001D31F7" w:rsidRPr="00D21628" w:rsidRDefault="001D31F7" w:rsidP="005413AB">
      <w:pPr>
        <w:rPr>
          <w:rFonts w:ascii="Verdana" w:hAnsi="Verdana"/>
        </w:rPr>
      </w:pPr>
    </w:p>
    <w:p w14:paraId="06F5E3D4" w14:textId="77777777" w:rsidR="00560B70" w:rsidRPr="00D21628" w:rsidRDefault="00560B70" w:rsidP="005413AB">
      <w:pPr>
        <w:rPr>
          <w:rFonts w:ascii="Verdana" w:hAnsi="Verdana"/>
        </w:rPr>
      </w:pPr>
    </w:p>
    <w:p w14:paraId="2231EC59" w14:textId="77777777" w:rsidR="00560B70" w:rsidRPr="00D21628" w:rsidRDefault="00560B70" w:rsidP="005413AB">
      <w:pPr>
        <w:rPr>
          <w:rFonts w:ascii="Verdana" w:hAnsi="Verdana"/>
        </w:rPr>
      </w:pPr>
    </w:p>
    <w:p w14:paraId="7044CBE0" w14:textId="77777777" w:rsidR="00560B70" w:rsidRPr="00D21628" w:rsidRDefault="00560B70" w:rsidP="005413AB">
      <w:pPr>
        <w:rPr>
          <w:rFonts w:ascii="Verdana" w:hAnsi="Verdana"/>
        </w:rPr>
      </w:pPr>
    </w:p>
    <w:p w14:paraId="1A4E3D66" w14:textId="77777777" w:rsidR="00560B70" w:rsidRPr="00D21628" w:rsidRDefault="00560B70" w:rsidP="005413AB">
      <w:pPr>
        <w:rPr>
          <w:rFonts w:ascii="Verdana" w:hAnsi="Verdana"/>
        </w:rPr>
      </w:pPr>
    </w:p>
    <w:p w14:paraId="4696309F" w14:textId="77777777" w:rsidR="00560B70" w:rsidRPr="00D21628" w:rsidRDefault="00560B70" w:rsidP="005413AB">
      <w:pPr>
        <w:rPr>
          <w:rFonts w:ascii="Verdana" w:hAnsi="Verdana"/>
        </w:rPr>
      </w:pPr>
    </w:p>
    <w:bookmarkEnd w:id="0"/>
    <w:bookmarkEnd w:id="1"/>
    <w:p w14:paraId="0AD410F1" w14:textId="77777777" w:rsidR="007F35D2" w:rsidRPr="007C2BEA" w:rsidRDefault="007F35D2" w:rsidP="005413AB">
      <w:pPr>
        <w:rPr>
          <w:rFonts w:ascii="Verdana" w:hAnsi="Verdana" w:cs="Verdana"/>
        </w:rPr>
      </w:pPr>
    </w:p>
    <w:sectPr w:rsidR="007F35D2" w:rsidRPr="007C2BEA" w:rsidSect="00034838">
      <w:headerReference w:type="default" r:id="rId8"/>
      <w:footerReference w:type="default" r:id="rId9"/>
      <w:footerReference w:type="first" r:id="rId10"/>
      <w:type w:val="continuous"/>
      <w:pgSz w:w="16838" w:h="11906" w:orient="landscape" w:code="9"/>
      <w:pgMar w:top="426" w:right="357" w:bottom="873" w:left="902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AF2B" w14:textId="77777777" w:rsidR="00110F09" w:rsidRDefault="00110F09">
      <w:r>
        <w:separator/>
      </w:r>
    </w:p>
  </w:endnote>
  <w:endnote w:type="continuationSeparator" w:id="0">
    <w:p w14:paraId="6D00CA3B" w14:textId="77777777" w:rsidR="00110F09" w:rsidRDefault="0011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EB4" w14:textId="77777777" w:rsidR="008F5FE9" w:rsidRPr="00EB37A5" w:rsidRDefault="00110F09" w:rsidP="00634437">
    <w:pPr>
      <w:tabs>
        <w:tab w:val="center" w:pos="4320"/>
        <w:tab w:val="right" w:pos="8640"/>
      </w:tabs>
      <w:spacing w:before="0" w:after="0" w:line="240" w:lineRule="auto"/>
      <w:jc w:val="left"/>
      <w:rPr>
        <w:rFonts w:ascii="Gill Sans MT" w:hAnsi="Gill Sans MT" w:cs="Gill Sans MT"/>
        <w:b/>
        <w:bCs/>
        <w:color w:val="7EB900"/>
        <w:sz w:val="16"/>
        <w:szCs w:val="16"/>
        <w:lang w:val="en-US" w:eastAsia="en-US"/>
      </w:rPr>
    </w:pPr>
    <w:hyperlink r:id="rId1" w:history="1">
      <w:r w:rsidR="008F5FE9" w:rsidRPr="00EB37A5">
        <w:rPr>
          <w:rFonts w:ascii="Gill Sans MT" w:hAnsi="Gill Sans MT" w:cs="Gill Sans MT"/>
          <w:b/>
          <w:bCs/>
          <w:color w:val="7EB900"/>
          <w:sz w:val="16"/>
          <w:szCs w:val="16"/>
          <w:u w:val="single"/>
          <w:lang w:val="en-US" w:eastAsia="en-US"/>
        </w:rPr>
        <w:t>www.barnardos.org.uk</w:t>
      </w:r>
    </w:hyperlink>
  </w:p>
  <w:p w14:paraId="67E68AB1" w14:textId="77777777" w:rsidR="008F5FE9" w:rsidRPr="00EB37A5" w:rsidRDefault="008F5FE9" w:rsidP="00634437">
    <w:pPr>
      <w:tabs>
        <w:tab w:val="center" w:pos="4320"/>
        <w:tab w:val="right" w:pos="8640"/>
      </w:tabs>
      <w:spacing w:before="0" w:after="0" w:line="240" w:lineRule="auto"/>
      <w:jc w:val="left"/>
      <w:rPr>
        <w:rFonts w:ascii="Gill Sans MT" w:hAnsi="Gill Sans MT" w:cs="Gill Sans MT"/>
        <w:color w:val="7F7F7F"/>
        <w:sz w:val="16"/>
        <w:szCs w:val="16"/>
        <w:lang w:eastAsia="en-US"/>
      </w:rPr>
    </w:pPr>
    <w:r w:rsidRPr="00EB37A5">
      <w:rPr>
        <w:rFonts w:ascii="Gill Sans MT" w:hAnsi="Gill Sans MT" w:cs="Gill Sans MT"/>
        <w:color w:val="7F7F7F"/>
        <w:sz w:val="16"/>
        <w:szCs w:val="16"/>
        <w:lang w:val="en-US" w:eastAsia="en-US"/>
      </w:rPr>
      <w:t>Barnardo’s Registered Charity Nos. 216250 and SC037605</w:t>
    </w: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>
      <w:rPr>
        <w:rFonts w:ascii="Gill Sans MT" w:hAnsi="Gill Sans MT" w:cs="Gill Sans MT"/>
        <w:color w:val="7F7F7F"/>
        <w:sz w:val="16"/>
        <w:szCs w:val="16"/>
        <w:lang w:val="en-US" w:eastAsia="en-US"/>
      </w:rPr>
      <w:tab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Page 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begin"/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instrText xml:space="preserve"> PAGE  \* Arabic  \* MERGEFORMAT </w:instrTex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separate"/>
    </w:r>
    <w:r w:rsidR="0071315B">
      <w:rPr>
        <w:rFonts w:ascii="Gill Sans MT" w:hAnsi="Gill Sans MT" w:cs="Gill Sans MT"/>
        <w:b/>
        <w:noProof/>
        <w:color w:val="7F7F7F"/>
        <w:sz w:val="16"/>
        <w:szCs w:val="16"/>
        <w:lang w:val="en-US" w:eastAsia="en-US"/>
      </w:rPr>
      <w:t>4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end"/>
    </w:r>
    <w:r w:rsidRPr="00AD0AFC">
      <w:rPr>
        <w:rFonts w:ascii="Gill Sans MT" w:hAnsi="Gill Sans MT" w:cs="Gill Sans MT"/>
        <w:color w:val="7F7F7F"/>
        <w:sz w:val="16"/>
        <w:szCs w:val="16"/>
        <w:lang w:val="en-US" w:eastAsia="en-US"/>
      </w:rPr>
      <w:t xml:space="preserve"> of 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begin"/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instrText xml:space="preserve"> NUMPAGES  \* Arabic  \* MERGEFORMAT </w:instrTex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separate"/>
    </w:r>
    <w:r w:rsidR="0071315B">
      <w:rPr>
        <w:rFonts w:ascii="Gill Sans MT" w:hAnsi="Gill Sans MT" w:cs="Gill Sans MT"/>
        <w:b/>
        <w:noProof/>
        <w:color w:val="7F7F7F"/>
        <w:sz w:val="16"/>
        <w:szCs w:val="16"/>
        <w:lang w:val="en-US" w:eastAsia="en-US"/>
      </w:rPr>
      <w:t>11</w:t>
    </w:r>
    <w:r w:rsidRPr="00AD0AFC">
      <w:rPr>
        <w:rFonts w:ascii="Gill Sans MT" w:hAnsi="Gill Sans MT" w:cs="Gill Sans MT"/>
        <w:b/>
        <w:color w:val="7F7F7F"/>
        <w:sz w:val="16"/>
        <w:szCs w:val="16"/>
        <w:lang w:val="en-US" w:eastAsia="en-US"/>
      </w:rPr>
      <w:fldChar w:fldCharType="end"/>
    </w:r>
  </w:p>
  <w:p w14:paraId="12639733" w14:textId="77777777" w:rsidR="008F5FE9" w:rsidRDefault="008F5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8A6B" w14:textId="77777777" w:rsidR="008F5FE9" w:rsidRDefault="008F5FE9">
    <w:pPr>
      <w:pStyle w:val="Footer"/>
    </w:pPr>
    <w:r>
      <w:t xml:space="preserve">Page </w:t>
    </w:r>
    <w:r>
      <w:rPr>
        <w:b w:val="0"/>
        <w:bCs w:val="0"/>
        <w:sz w:val="24"/>
        <w:szCs w:val="24"/>
      </w:rPr>
      <w:fldChar w:fldCharType="begin"/>
    </w:r>
    <w:r>
      <w:instrText xml:space="preserve"> PAGE </w:instrText>
    </w:r>
    <w:r>
      <w:rPr>
        <w:b w:val="0"/>
        <w:bCs w:val="0"/>
        <w:sz w:val="24"/>
        <w:szCs w:val="24"/>
      </w:rPr>
      <w:fldChar w:fldCharType="separate"/>
    </w:r>
    <w:r>
      <w:rPr>
        <w:noProof/>
      </w:rPr>
      <w:t>1</w:t>
    </w:r>
    <w:r>
      <w:rPr>
        <w:b w:val="0"/>
        <w:bCs w:val="0"/>
        <w:sz w:val="24"/>
        <w:szCs w:val="24"/>
      </w:rPr>
      <w:fldChar w:fldCharType="end"/>
    </w:r>
    <w:r>
      <w:t xml:space="preserve"> of </w:t>
    </w:r>
    <w:r w:rsidR="00110F09">
      <w:rPr>
        <w:noProof/>
      </w:rPr>
      <w:fldChar w:fldCharType="begin"/>
    </w:r>
    <w:r w:rsidR="00110F09">
      <w:rPr>
        <w:noProof/>
      </w:rPr>
      <w:instrText xml:space="preserve"> NUMPAGES  </w:instrText>
    </w:r>
    <w:r w:rsidR="00110F09">
      <w:rPr>
        <w:noProof/>
      </w:rPr>
      <w:fldChar w:fldCharType="separate"/>
    </w:r>
    <w:r>
      <w:rPr>
        <w:noProof/>
      </w:rPr>
      <w:t>1</w:t>
    </w:r>
    <w:r w:rsidR="00110F09">
      <w:rPr>
        <w:noProof/>
      </w:rPr>
      <w:fldChar w:fldCharType="end"/>
    </w:r>
  </w:p>
  <w:p w14:paraId="023AEF49" w14:textId="77777777" w:rsidR="008F5FE9" w:rsidRDefault="008F5FE9" w:rsidP="0042209B">
    <w:pPr>
      <w:pStyle w:val="Footer"/>
      <w:tabs>
        <w:tab w:val="left" w:pos="3560"/>
        <w:tab w:val="right" w:pos="9638"/>
      </w:tabs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580A" w14:textId="77777777" w:rsidR="00110F09" w:rsidRDefault="00110F09">
      <w:r>
        <w:separator/>
      </w:r>
    </w:p>
  </w:footnote>
  <w:footnote w:type="continuationSeparator" w:id="0">
    <w:p w14:paraId="4F347C90" w14:textId="77777777" w:rsidR="00110F09" w:rsidRDefault="0011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3031" w14:textId="77777777" w:rsidR="008F5FE9" w:rsidRDefault="008F5FE9" w:rsidP="00217FB9">
    <w:pPr>
      <w:pStyle w:val="Header"/>
      <w:tabs>
        <w:tab w:val="clear" w:pos="4153"/>
        <w:tab w:val="clear" w:pos="8306"/>
        <w:tab w:val="clear" w:pos="9498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9D"/>
    <w:multiLevelType w:val="multilevel"/>
    <w:tmpl w:val="DE12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AA30D0"/>
    <w:multiLevelType w:val="multilevel"/>
    <w:tmpl w:val="AF7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A0BD5"/>
    <w:multiLevelType w:val="multilevel"/>
    <w:tmpl w:val="3950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2F6854"/>
    <w:multiLevelType w:val="multilevel"/>
    <w:tmpl w:val="4E1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B011A"/>
    <w:multiLevelType w:val="multilevel"/>
    <w:tmpl w:val="C2B40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155DDE"/>
    <w:multiLevelType w:val="multilevel"/>
    <w:tmpl w:val="4DC27F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 w15:restartNumberingAfterBreak="0">
    <w:nsid w:val="1E1B161D"/>
    <w:multiLevelType w:val="multilevel"/>
    <w:tmpl w:val="F73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2B6DB8"/>
    <w:multiLevelType w:val="multilevel"/>
    <w:tmpl w:val="0F28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374A60"/>
    <w:multiLevelType w:val="hybridMultilevel"/>
    <w:tmpl w:val="5498B8F4"/>
    <w:lvl w:ilvl="0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 w15:restartNumberingAfterBreak="0">
    <w:nsid w:val="247C5F78"/>
    <w:multiLevelType w:val="multilevel"/>
    <w:tmpl w:val="9D98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99450E"/>
    <w:multiLevelType w:val="singleLevel"/>
    <w:tmpl w:val="E862A726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C31D5"/>
    <w:multiLevelType w:val="hybridMultilevel"/>
    <w:tmpl w:val="D440279E"/>
    <w:lvl w:ilvl="0" w:tplc="B92A3876">
      <w:start w:val="1"/>
      <w:numFmt w:val="bullet"/>
      <w:pStyle w:val="BulletsPurpl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6B5D94"/>
    <w:multiLevelType w:val="multilevel"/>
    <w:tmpl w:val="6B46D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B310E6"/>
    <w:multiLevelType w:val="multilevel"/>
    <w:tmpl w:val="F68A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B942BB"/>
    <w:multiLevelType w:val="multilevel"/>
    <w:tmpl w:val="F8DA7382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9AE0A72"/>
    <w:multiLevelType w:val="hybridMultilevel"/>
    <w:tmpl w:val="DBD283E4"/>
    <w:lvl w:ilvl="0" w:tplc="1952A326">
      <w:start w:val="1"/>
      <w:numFmt w:val="bullet"/>
      <w:pStyle w:val="BulletsBlue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C23C87"/>
    <w:multiLevelType w:val="multilevel"/>
    <w:tmpl w:val="6C32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5A4930"/>
    <w:multiLevelType w:val="multilevel"/>
    <w:tmpl w:val="064A9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AE441E7"/>
    <w:multiLevelType w:val="multilevel"/>
    <w:tmpl w:val="06B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CB5E4C"/>
    <w:multiLevelType w:val="hybridMultilevel"/>
    <w:tmpl w:val="A19EC4E8"/>
    <w:lvl w:ilvl="0" w:tplc="2744C5A4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99CC33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2631F6"/>
    <w:multiLevelType w:val="multilevel"/>
    <w:tmpl w:val="DE2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77D73"/>
    <w:multiLevelType w:val="multilevel"/>
    <w:tmpl w:val="09DC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9F6BDD"/>
    <w:multiLevelType w:val="multilevel"/>
    <w:tmpl w:val="8DF4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D2DC7"/>
    <w:multiLevelType w:val="multilevel"/>
    <w:tmpl w:val="C5F2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12E759A"/>
    <w:multiLevelType w:val="multilevel"/>
    <w:tmpl w:val="AD64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F74FE1"/>
    <w:multiLevelType w:val="multilevel"/>
    <w:tmpl w:val="6EC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4AE3788"/>
    <w:multiLevelType w:val="hybridMultilevel"/>
    <w:tmpl w:val="0BDA2BD4"/>
    <w:lvl w:ilvl="0" w:tplc="122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067D7"/>
    <w:multiLevelType w:val="multilevel"/>
    <w:tmpl w:val="C04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8A5458"/>
    <w:multiLevelType w:val="hybridMultilevel"/>
    <w:tmpl w:val="0D32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A1AAC"/>
    <w:multiLevelType w:val="hybridMultilevel"/>
    <w:tmpl w:val="09B49C40"/>
    <w:lvl w:ilvl="0" w:tplc="7E286C6C">
      <w:start w:val="1"/>
      <w:numFmt w:val="bullet"/>
      <w:pStyle w:val="BulletsYellow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CE4034"/>
    <w:multiLevelType w:val="hybridMultilevel"/>
    <w:tmpl w:val="9C62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0CE9"/>
    <w:multiLevelType w:val="singleLevel"/>
    <w:tmpl w:val="27D8EBF4"/>
    <w:lvl w:ilvl="0">
      <w:start w:val="1"/>
      <w:numFmt w:val="bullet"/>
      <w:pStyle w:val="BulletsRed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32" w15:restartNumberingAfterBreak="0">
    <w:nsid w:val="6F0A22AF"/>
    <w:multiLevelType w:val="multilevel"/>
    <w:tmpl w:val="B1B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313991"/>
    <w:multiLevelType w:val="hybridMultilevel"/>
    <w:tmpl w:val="15ACCA5E"/>
    <w:lvl w:ilvl="0" w:tplc="5B380F60">
      <w:start w:val="1"/>
      <w:numFmt w:val="bullet"/>
      <w:pStyle w:val="BulletsPink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1"/>
  </w:num>
  <w:num w:numId="5">
    <w:abstractNumId w:val="15"/>
  </w:num>
  <w:num w:numId="6">
    <w:abstractNumId w:val="19"/>
  </w:num>
  <w:num w:numId="7">
    <w:abstractNumId w:val="10"/>
  </w:num>
  <w:num w:numId="8">
    <w:abstractNumId w:val="20"/>
  </w:num>
  <w:num w:numId="9">
    <w:abstractNumId w:val="28"/>
  </w:num>
  <w:num w:numId="10">
    <w:abstractNumId w:val="21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8"/>
  </w:num>
  <w:num w:numId="17">
    <w:abstractNumId w:val="3"/>
  </w:num>
  <w:num w:numId="18">
    <w:abstractNumId w:val="4"/>
  </w:num>
  <w:num w:numId="19">
    <w:abstractNumId w:val="7"/>
  </w:num>
  <w:num w:numId="20">
    <w:abstractNumId w:val="2"/>
  </w:num>
  <w:num w:numId="21">
    <w:abstractNumId w:val="23"/>
  </w:num>
  <w:num w:numId="22">
    <w:abstractNumId w:val="24"/>
  </w:num>
  <w:num w:numId="23">
    <w:abstractNumId w:val="32"/>
  </w:num>
  <w:num w:numId="24">
    <w:abstractNumId w:val="17"/>
  </w:num>
  <w:num w:numId="25">
    <w:abstractNumId w:val="6"/>
  </w:num>
  <w:num w:numId="26">
    <w:abstractNumId w:val="13"/>
  </w:num>
  <w:num w:numId="27">
    <w:abstractNumId w:val="27"/>
  </w:num>
  <w:num w:numId="28">
    <w:abstractNumId w:val="22"/>
  </w:num>
  <w:num w:numId="29">
    <w:abstractNumId w:val="25"/>
  </w:num>
  <w:num w:numId="30">
    <w:abstractNumId w:val="8"/>
  </w:num>
  <w:num w:numId="31">
    <w:abstractNumId w:val="30"/>
  </w:num>
  <w:num w:numId="32">
    <w:abstractNumId w:val="5"/>
  </w:num>
  <w:num w:numId="33">
    <w:abstractNumId w:val="14"/>
  </w:num>
  <w:num w:numId="3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9"/>
    <w:rsid w:val="0000143E"/>
    <w:rsid w:val="00004E16"/>
    <w:rsid w:val="00015D3B"/>
    <w:rsid w:val="00020477"/>
    <w:rsid w:val="000209ED"/>
    <w:rsid w:val="00025B04"/>
    <w:rsid w:val="00026259"/>
    <w:rsid w:val="00034838"/>
    <w:rsid w:val="000378AB"/>
    <w:rsid w:val="000805DC"/>
    <w:rsid w:val="00081694"/>
    <w:rsid w:val="00086D3B"/>
    <w:rsid w:val="000B0A74"/>
    <w:rsid w:val="000B4546"/>
    <w:rsid w:val="000B6695"/>
    <w:rsid w:val="000B6FAE"/>
    <w:rsid w:val="000C31D8"/>
    <w:rsid w:val="000C5EC1"/>
    <w:rsid w:val="000C7844"/>
    <w:rsid w:val="000D315E"/>
    <w:rsid w:val="000D3587"/>
    <w:rsid w:val="000D68AA"/>
    <w:rsid w:val="00107F23"/>
    <w:rsid w:val="0011045B"/>
    <w:rsid w:val="00110F09"/>
    <w:rsid w:val="001166BC"/>
    <w:rsid w:val="00126763"/>
    <w:rsid w:val="00130804"/>
    <w:rsid w:val="00163AC6"/>
    <w:rsid w:val="00173A0B"/>
    <w:rsid w:val="00174897"/>
    <w:rsid w:val="00181B20"/>
    <w:rsid w:val="001A0B8C"/>
    <w:rsid w:val="001B17DB"/>
    <w:rsid w:val="001B19A6"/>
    <w:rsid w:val="001C12DB"/>
    <w:rsid w:val="001C5AF7"/>
    <w:rsid w:val="001D31F7"/>
    <w:rsid w:val="001E160F"/>
    <w:rsid w:val="001E7CA3"/>
    <w:rsid w:val="001F64C6"/>
    <w:rsid w:val="002039FB"/>
    <w:rsid w:val="00217FB9"/>
    <w:rsid w:val="00233928"/>
    <w:rsid w:val="0023474D"/>
    <w:rsid w:val="00253F5A"/>
    <w:rsid w:val="00280BC9"/>
    <w:rsid w:val="002928B1"/>
    <w:rsid w:val="00294D14"/>
    <w:rsid w:val="00296189"/>
    <w:rsid w:val="002A016C"/>
    <w:rsid w:val="002A70EE"/>
    <w:rsid w:val="002B001E"/>
    <w:rsid w:val="002B07DE"/>
    <w:rsid w:val="002C1AEB"/>
    <w:rsid w:val="002E0642"/>
    <w:rsid w:val="002E72A0"/>
    <w:rsid w:val="002F0321"/>
    <w:rsid w:val="002F7A79"/>
    <w:rsid w:val="00301B0D"/>
    <w:rsid w:val="00302307"/>
    <w:rsid w:val="00321A5C"/>
    <w:rsid w:val="00322435"/>
    <w:rsid w:val="00324063"/>
    <w:rsid w:val="00333C70"/>
    <w:rsid w:val="00342205"/>
    <w:rsid w:val="003457BF"/>
    <w:rsid w:val="00351DC7"/>
    <w:rsid w:val="00354592"/>
    <w:rsid w:val="0035464D"/>
    <w:rsid w:val="0036002D"/>
    <w:rsid w:val="003759BE"/>
    <w:rsid w:val="00380D4A"/>
    <w:rsid w:val="0038169A"/>
    <w:rsid w:val="003820EA"/>
    <w:rsid w:val="00395EE8"/>
    <w:rsid w:val="003B6711"/>
    <w:rsid w:val="003B7F6D"/>
    <w:rsid w:val="003C01F3"/>
    <w:rsid w:val="003C21DD"/>
    <w:rsid w:val="003C3A00"/>
    <w:rsid w:val="003D2DE9"/>
    <w:rsid w:val="003E7280"/>
    <w:rsid w:val="003F5AE6"/>
    <w:rsid w:val="003F6AAD"/>
    <w:rsid w:val="003F782D"/>
    <w:rsid w:val="004007E9"/>
    <w:rsid w:val="00406843"/>
    <w:rsid w:val="004068C1"/>
    <w:rsid w:val="0042209B"/>
    <w:rsid w:val="00425F32"/>
    <w:rsid w:val="00431A4C"/>
    <w:rsid w:val="00431F1E"/>
    <w:rsid w:val="00433C35"/>
    <w:rsid w:val="00436D71"/>
    <w:rsid w:val="00455031"/>
    <w:rsid w:val="0045562B"/>
    <w:rsid w:val="00471005"/>
    <w:rsid w:val="00473D40"/>
    <w:rsid w:val="00475E5E"/>
    <w:rsid w:val="00490CB7"/>
    <w:rsid w:val="00496A2D"/>
    <w:rsid w:val="004A5BEF"/>
    <w:rsid w:val="004B34A4"/>
    <w:rsid w:val="004C3365"/>
    <w:rsid w:val="004D0CB2"/>
    <w:rsid w:val="004D6E65"/>
    <w:rsid w:val="004D730C"/>
    <w:rsid w:val="004E2DF6"/>
    <w:rsid w:val="004E6DC8"/>
    <w:rsid w:val="004F5A5C"/>
    <w:rsid w:val="00506209"/>
    <w:rsid w:val="00520597"/>
    <w:rsid w:val="00525A6D"/>
    <w:rsid w:val="00530D70"/>
    <w:rsid w:val="00533CC3"/>
    <w:rsid w:val="005413AB"/>
    <w:rsid w:val="00544B90"/>
    <w:rsid w:val="0054714F"/>
    <w:rsid w:val="00550B4A"/>
    <w:rsid w:val="00550D8E"/>
    <w:rsid w:val="0055308A"/>
    <w:rsid w:val="00555E51"/>
    <w:rsid w:val="00556295"/>
    <w:rsid w:val="00556602"/>
    <w:rsid w:val="005601EC"/>
    <w:rsid w:val="00560B70"/>
    <w:rsid w:val="005676EE"/>
    <w:rsid w:val="00573D96"/>
    <w:rsid w:val="005A0394"/>
    <w:rsid w:val="005A0C19"/>
    <w:rsid w:val="005B56FE"/>
    <w:rsid w:val="005C4490"/>
    <w:rsid w:val="005D753C"/>
    <w:rsid w:val="005D7B15"/>
    <w:rsid w:val="005F5D35"/>
    <w:rsid w:val="005F7009"/>
    <w:rsid w:val="00602389"/>
    <w:rsid w:val="0060653A"/>
    <w:rsid w:val="0061487A"/>
    <w:rsid w:val="0061694A"/>
    <w:rsid w:val="006219D7"/>
    <w:rsid w:val="006339BA"/>
    <w:rsid w:val="00634437"/>
    <w:rsid w:val="0064768E"/>
    <w:rsid w:val="00657253"/>
    <w:rsid w:val="00661C30"/>
    <w:rsid w:val="006630FE"/>
    <w:rsid w:val="00667BFD"/>
    <w:rsid w:val="00677896"/>
    <w:rsid w:val="00686C39"/>
    <w:rsid w:val="00691AE2"/>
    <w:rsid w:val="006A33FF"/>
    <w:rsid w:val="006C27D5"/>
    <w:rsid w:val="006C4EBA"/>
    <w:rsid w:val="006D2560"/>
    <w:rsid w:val="006D2638"/>
    <w:rsid w:val="006D4812"/>
    <w:rsid w:val="006D732C"/>
    <w:rsid w:val="006F01F4"/>
    <w:rsid w:val="006F5C05"/>
    <w:rsid w:val="0070490E"/>
    <w:rsid w:val="00705D3F"/>
    <w:rsid w:val="0071315B"/>
    <w:rsid w:val="00724934"/>
    <w:rsid w:val="00726978"/>
    <w:rsid w:val="00732C0C"/>
    <w:rsid w:val="00736231"/>
    <w:rsid w:val="00752688"/>
    <w:rsid w:val="007547D1"/>
    <w:rsid w:val="007620D9"/>
    <w:rsid w:val="00766FDF"/>
    <w:rsid w:val="00770CB9"/>
    <w:rsid w:val="00771395"/>
    <w:rsid w:val="00775D58"/>
    <w:rsid w:val="00794152"/>
    <w:rsid w:val="007949D3"/>
    <w:rsid w:val="00794D15"/>
    <w:rsid w:val="007A457C"/>
    <w:rsid w:val="007B4348"/>
    <w:rsid w:val="007C2BEA"/>
    <w:rsid w:val="007C6040"/>
    <w:rsid w:val="007D06E0"/>
    <w:rsid w:val="007D1E37"/>
    <w:rsid w:val="007F35D2"/>
    <w:rsid w:val="008036C5"/>
    <w:rsid w:val="00814473"/>
    <w:rsid w:val="008161B1"/>
    <w:rsid w:val="00844343"/>
    <w:rsid w:val="00846365"/>
    <w:rsid w:val="008543BE"/>
    <w:rsid w:val="008646BF"/>
    <w:rsid w:val="00891326"/>
    <w:rsid w:val="008A3B1A"/>
    <w:rsid w:val="008B3ACB"/>
    <w:rsid w:val="008C0D28"/>
    <w:rsid w:val="008C7A3B"/>
    <w:rsid w:val="008D0D18"/>
    <w:rsid w:val="008F08A7"/>
    <w:rsid w:val="008F0BB0"/>
    <w:rsid w:val="008F2540"/>
    <w:rsid w:val="008F5FE9"/>
    <w:rsid w:val="00902B35"/>
    <w:rsid w:val="00906E31"/>
    <w:rsid w:val="00913C80"/>
    <w:rsid w:val="0091673C"/>
    <w:rsid w:val="009214A9"/>
    <w:rsid w:val="009269AA"/>
    <w:rsid w:val="00961660"/>
    <w:rsid w:val="00974314"/>
    <w:rsid w:val="00976A35"/>
    <w:rsid w:val="00987D37"/>
    <w:rsid w:val="0099709B"/>
    <w:rsid w:val="009B04F6"/>
    <w:rsid w:val="009B1DE1"/>
    <w:rsid w:val="009C4020"/>
    <w:rsid w:val="009D4917"/>
    <w:rsid w:val="009E1AA1"/>
    <w:rsid w:val="009E32FC"/>
    <w:rsid w:val="009F06CC"/>
    <w:rsid w:val="00A1473F"/>
    <w:rsid w:val="00A40B85"/>
    <w:rsid w:val="00A45878"/>
    <w:rsid w:val="00A50344"/>
    <w:rsid w:val="00A772D5"/>
    <w:rsid w:val="00AB7E07"/>
    <w:rsid w:val="00AC1CE5"/>
    <w:rsid w:val="00AC778F"/>
    <w:rsid w:val="00AD0AFC"/>
    <w:rsid w:val="00AD1DDF"/>
    <w:rsid w:val="00AE38AF"/>
    <w:rsid w:val="00AF794F"/>
    <w:rsid w:val="00B00242"/>
    <w:rsid w:val="00B03733"/>
    <w:rsid w:val="00B1575B"/>
    <w:rsid w:val="00B17B74"/>
    <w:rsid w:val="00B37E94"/>
    <w:rsid w:val="00B57216"/>
    <w:rsid w:val="00B7779B"/>
    <w:rsid w:val="00B84027"/>
    <w:rsid w:val="00B93E5C"/>
    <w:rsid w:val="00B95823"/>
    <w:rsid w:val="00BA1ADD"/>
    <w:rsid w:val="00BB1880"/>
    <w:rsid w:val="00BB499C"/>
    <w:rsid w:val="00BB783D"/>
    <w:rsid w:val="00BC3DF2"/>
    <w:rsid w:val="00BC5674"/>
    <w:rsid w:val="00BC7D35"/>
    <w:rsid w:val="00BE4B82"/>
    <w:rsid w:val="00BF56E0"/>
    <w:rsid w:val="00C225E2"/>
    <w:rsid w:val="00C416CE"/>
    <w:rsid w:val="00C550BF"/>
    <w:rsid w:val="00C6351F"/>
    <w:rsid w:val="00C7473F"/>
    <w:rsid w:val="00C77B63"/>
    <w:rsid w:val="00C82221"/>
    <w:rsid w:val="00C85CD1"/>
    <w:rsid w:val="00C96BF1"/>
    <w:rsid w:val="00CB62AA"/>
    <w:rsid w:val="00CD380E"/>
    <w:rsid w:val="00CE0E3E"/>
    <w:rsid w:val="00CE6DA9"/>
    <w:rsid w:val="00CF6E86"/>
    <w:rsid w:val="00D0310D"/>
    <w:rsid w:val="00D03B4F"/>
    <w:rsid w:val="00D04B97"/>
    <w:rsid w:val="00D10D0E"/>
    <w:rsid w:val="00D15B62"/>
    <w:rsid w:val="00D15BCF"/>
    <w:rsid w:val="00D260D8"/>
    <w:rsid w:val="00D26527"/>
    <w:rsid w:val="00D26583"/>
    <w:rsid w:val="00D26F8A"/>
    <w:rsid w:val="00D31D65"/>
    <w:rsid w:val="00D435C7"/>
    <w:rsid w:val="00D45BCB"/>
    <w:rsid w:val="00D501F4"/>
    <w:rsid w:val="00D62330"/>
    <w:rsid w:val="00D6343F"/>
    <w:rsid w:val="00D7159A"/>
    <w:rsid w:val="00D824C8"/>
    <w:rsid w:val="00D839BE"/>
    <w:rsid w:val="00D91BBF"/>
    <w:rsid w:val="00DD3044"/>
    <w:rsid w:val="00DE27ED"/>
    <w:rsid w:val="00DE4B89"/>
    <w:rsid w:val="00DE6629"/>
    <w:rsid w:val="00DE6951"/>
    <w:rsid w:val="00DE79DF"/>
    <w:rsid w:val="00E1467F"/>
    <w:rsid w:val="00E16259"/>
    <w:rsid w:val="00E23CE1"/>
    <w:rsid w:val="00E24087"/>
    <w:rsid w:val="00E26925"/>
    <w:rsid w:val="00E307D2"/>
    <w:rsid w:val="00E33815"/>
    <w:rsid w:val="00E3506E"/>
    <w:rsid w:val="00E37D6D"/>
    <w:rsid w:val="00E57F1F"/>
    <w:rsid w:val="00E64EAC"/>
    <w:rsid w:val="00E81F9B"/>
    <w:rsid w:val="00E85FD4"/>
    <w:rsid w:val="00E91BA0"/>
    <w:rsid w:val="00E946C2"/>
    <w:rsid w:val="00EA00A7"/>
    <w:rsid w:val="00EA17C7"/>
    <w:rsid w:val="00EB2EDD"/>
    <w:rsid w:val="00EB37A5"/>
    <w:rsid w:val="00EC228B"/>
    <w:rsid w:val="00EC2B7A"/>
    <w:rsid w:val="00EC40EC"/>
    <w:rsid w:val="00EC5BFB"/>
    <w:rsid w:val="00ED5E87"/>
    <w:rsid w:val="00EF547E"/>
    <w:rsid w:val="00F02EA1"/>
    <w:rsid w:val="00F042D7"/>
    <w:rsid w:val="00F13676"/>
    <w:rsid w:val="00F472B4"/>
    <w:rsid w:val="00F50E95"/>
    <w:rsid w:val="00F51A64"/>
    <w:rsid w:val="00F53C73"/>
    <w:rsid w:val="00F543D9"/>
    <w:rsid w:val="00F655D8"/>
    <w:rsid w:val="00F72752"/>
    <w:rsid w:val="00F732F8"/>
    <w:rsid w:val="00F9210D"/>
    <w:rsid w:val="00F95CAB"/>
    <w:rsid w:val="00F972D9"/>
    <w:rsid w:val="00FA5169"/>
    <w:rsid w:val="00FA5EB6"/>
    <w:rsid w:val="00FB397A"/>
    <w:rsid w:val="00FC03AC"/>
    <w:rsid w:val="00FC1636"/>
    <w:rsid w:val="00FC76BF"/>
    <w:rsid w:val="00FD0FB3"/>
    <w:rsid w:val="00FD1925"/>
    <w:rsid w:val="00FD44DA"/>
    <w:rsid w:val="00FE3011"/>
    <w:rsid w:val="00FE5B28"/>
    <w:rsid w:val="00FE7433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C6E07"/>
  <w15:chartTrackingRefBased/>
  <w15:docId w15:val="{FB356F0B-F43A-7245-B107-1671481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16"/>
    <w:pPr>
      <w:spacing w:before="40" w:after="40" w:line="300" w:lineRule="atLeast"/>
      <w:jc w:val="both"/>
    </w:pPr>
    <w:rPr>
      <w:rFonts w:ascii="Gill Alt One MT" w:hAnsi="Gill Alt One MT" w:cs="Gill Alt One MT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314"/>
    <w:pPr>
      <w:spacing w:before="240" w:after="60" w:line="240" w:lineRule="auto"/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8A7"/>
    <w:pPr>
      <w:keepNext/>
      <w:spacing w:before="240" w:after="6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4546"/>
    <w:pPr>
      <w:keepNext/>
      <w:spacing w:before="240" w:after="60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EAC"/>
    <w:pPr>
      <w:keepNext/>
      <w:keepLines/>
      <w:shd w:val="clear" w:color="auto" w:fill="8DC63F"/>
      <w:spacing w:before="200" w:after="0"/>
      <w:outlineLvl w:val="3"/>
    </w:pPr>
    <w:rPr>
      <w:rFonts w:ascii="Verdana" w:hAnsi="Verdana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74314"/>
    <w:rPr>
      <w:rFonts w:ascii="Gill Alt One MT" w:hAnsi="Gill Alt One MT" w:cs="Gill Alt One MT"/>
      <w:b/>
      <w:bCs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FF6E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F01F4"/>
    <w:rPr>
      <w:rFonts w:ascii="Gill Alt One MT" w:hAnsi="Gill Alt One MT" w:cs="Gill Alt One MT"/>
      <w:b/>
      <w:bCs/>
      <w:sz w:val="26"/>
      <w:szCs w:val="26"/>
      <w:lang w:val="en-GB" w:eastAsia="en-GB"/>
    </w:rPr>
  </w:style>
  <w:style w:type="paragraph" w:customStyle="1" w:styleId="BulletsGreen">
    <w:name w:val="Bullets Green"/>
    <w:basedOn w:val="Normal"/>
    <w:link w:val="BulletsGreenChar"/>
    <w:uiPriority w:val="99"/>
    <w:rsid w:val="00550D8E"/>
    <w:pPr>
      <w:numPr>
        <w:numId w:val="6"/>
      </w:numPr>
    </w:pPr>
  </w:style>
  <w:style w:type="paragraph" w:styleId="Header">
    <w:name w:val="header"/>
    <w:basedOn w:val="Footer"/>
    <w:link w:val="HeaderChar"/>
    <w:rsid w:val="00163AC6"/>
    <w:pPr>
      <w:tabs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F6EAA"/>
    <w:rPr>
      <w:rFonts w:ascii="Gill Alt One MT" w:hAnsi="Gill Alt One MT" w:cs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FB9"/>
    <w:pPr>
      <w:tabs>
        <w:tab w:val="center" w:pos="4153"/>
        <w:tab w:val="right" w:pos="9498"/>
      </w:tabs>
      <w:spacing w:before="0" w:after="0" w:line="240" w:lineRule="auto"/>
      <w:jc w:val="left"/>
    </w:pPr>
    <w:rPr>
      <w:b/>
      <w:bCs/>
      <w:color w:val="FFFFFF"/>
      <w:spacing w:val="40"/>
      <w:sz w:val="20"/>
      <w:szCs w:val="20"/>
    </w:rPr>
  </w:style>
  <w:style w:type="character" w:customStyle="1" w:styleId="FooterChar">
    <w:name w:val="Footer Char"/>
    <w:link w:val="Footer"/>
    <w:uiPriority w:val="99"/>
    <w:rsid w:val="00302307"/>
    <w:rPr>
      <w:rFonts w:ascii="Gill Alt One MT" w:hAnsi="Gill Alt One MT" w:cs="Gill Alt One MT"/>
      <w:b/>
      <w:bCs/>
      <w:color w:val="FFFFFF"/>
      <w:spacing w:val="40"/>
      <w:sz w:val="24"/>
      <w:szCs w:val="24"/>
      <w:lang w:val="en-GB" w:eastAsia="en-GB"/>
    </w:rPr>
  </w:style>
  <w:style w:type="paragraph" w:customStyle="1" w:styleId="LargeHeading">
    <w:name w:val="Large Heading"/>
    <w:uiPriority w:val="99"/>
    <w:rsid w:val="004D0CB2"/>
    <w:pPr>
      <w:spacing w:before="510"/>
      <w:ind w:left="1304"/>
    </w:pPr>
    <w:rPr>
      <w:rFonts w:ascii="Gill Alt One MT" w:hAnsi="Gill Alt One MT" w:cs="Gill Alt One MT"/>
      <w:spacing w:val="40"/>
      <w:sz w:val="40"/>
      <w:szCs w:val="40"/>
      <w:lang w:eastAsia="en-GB"/>
    </w:rPr>
  </w:style>
  <w:style w:type="character" w:customStyle="1" w:styleId="BulletsGreenChar">
    <w:name w:val="Bullets Green Char"/>
    <w:link w:val="BulletsGreen"/>
    <w:uiPriority w:val="99"/>
    <w:rsid w:val="00550D8E"/>
    <w:rPr>
      <w:rFonts w:ascii="Gill Alt One MT" w:hAnsi="Gill Alt One MT" w:cs="Gill Alt One MT"/>
      <w:sz w:val="24"/>
      <w:szCs w:val="24"/>
    </w:rPr>
  </w:style>
  <w:style w:type="table" w:styleId="TableGrid">
    <w:name w:val="Table Grid"/>
    <w:basedOn w:val="TableNormal"/>
    <w:uiPriority w:val="99"/>
    <w:rsid w:val="001B19A6"/>
    <w:pPr>
      <w:spacing w:before="40" w:after="40" w:line="300" w:lineRule="atLeast"/>
      <w:jc w:val="both"/>
    </w:pPr>
    <w:rPr>
      <w:rFonts w:ascii="Gill Alt One MT" w:hAnsi="Gill Alt One MT" w:cs="Gill Alt One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argeHeading">
    <w:name w:val="XLarge Heading"/>
    <w:uiPriority w:val="99"/>
    <w:rsid w:val="00BA1ADD"/>
    <w:pPr>
      <w:ind w:left="1247"/>
    </w:pPr>
    <w:rPr>
      <w:rFonts w:ascii="Gill Alt One MT" w:hAnsi="Gill Alt One MT" w:cs="Gill Alt One MT"/>
      <w:kern w:val="32"/>
      <w:sz w:val="64"/>
      <w:szCs w:val="64"/>
      <w:lang w:eastAsia="en-GB"/>
    </w:rPr>
  </w:style>
  <w:style w:type="paragraph" w:customStyle="1" w:styleId="BulletsRed">
    <w:name w:val="Bullets Red"/>
    <w:basedOn w:val="BulletsGreen"/>
    <w:uiPriority w:val="99"/>
    <w:rsid w:val="00FD0FB3"/>
    <w:pPr>
      <w:numPr>
        <w:numId w:val="1"/>
      </w:numPr>
    </w:pPr>
  </w:style>
  <w:style w:type="paragraph" w:customStyle="1" w:styleId="BulletsPink">
    <w:name w:val="Bullets Pink"/>
    <w:basedOn w:val="BulletsGreen"/>
    <w:uiPriority w:val="99"/>
    <w:rsid w:val="001B19A6"/>
    <w:pPr>
      <w:numPr>
        <w:numId w:val="2"/>
      </w:numPr>
    </w:pPr>
  </w:style>
  <w:style w:type="paragraph" w:customStyle="1" w:styleId="BulletsYellow">
    <w:name w:val="Bullets Yellow"/>
    <w:basedOn w:val="BulletsGreen"/>
    <w:uiPriority w:val="99"/>
    <w:rsid w:val="00550D8E"/>
    <w:pPr>
      <w:numPr>
        <w:numId w:val="3"/>
      </w:numPr>
    </w:pPr>
  </w:style>
  <w:style w:type="paragraph" w:customStyle="1" w:styleId="BulletsPurple">
    <w:name w:val="Bullets Purple"/>
    <w:basedOn w:val="Normal"/>
    <w:uiPriority w:val="99"/>
    <w:rsid w:val="00550D8E"/>
    <w:pPr>
      <w:numPr>
        <w:numId w:val="4"/>
      </w:numPr>
    </w:pPr>
  </w:style>
  <w:style w:type="paragraph" w:customStyle="1" w:styleId="BulletsBlue">
    <w:name w:val="Bullets Blue"/>
    <w:basedOn w:val="Normal"/>
    <w:uiPriority w:val="99"/>
    <w:rsid w:val="00550D8E"/>
    <w:pPr>
      <w:numPr>
        <w:numId w:val="5"/>
      </w:numPr>
    </w:pPr>
  </w:style>
  <w:style w:type="paragraph" w:customStyle="1" w:styleId="Callout">
    <w:name w:val="Callout"/>
    <w:basedOn w:val="Normal"/>
    <w:next w:val="Normal"/>
    <w:uiPriority w:val="99"/>
    <w:rsid w:val="001B19A6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</w:style>
  <w:style w:type="paragraph" w:styleId="TOC1">
    <w:name w:val="toc 1"/>
    <w:basedOn w:val="Normal"/>
    <w:next w:val="Normal"/>
    <w:autoRedefine/>
    <w:uiPriority w:val="99"/>
    <w:semiHidden/>
    <w:rsid w:val="00686C39"/>
    <w:pPr>
      <w:tabs>
        <w:tab w:val="right" w:leader="dot" w:pos="9628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rsid w:val="00686C39"/>
    <w:pPr>
      <w:ind w:left="240"/>
      <w:jc w:val="left"/>
    </w:pPr>
  </w:style>
  <w:style w:type="paragraph" w:styleId="TOC3">
    <w:name w:val="toc 3"/>
    <w:basedOn w:val="Normal"/>
    <w:next w:val="Normal"/>
    <w:autoRedefine/>
    <w:uiPriority w:val="99"/>
    <w:semiHidden/>
    <w:rsid w:val="002039FB"/>
    <w:pPr>
      <w:tabs>
        <w:tab w:val="right" w:pos="9628"/>
      </w:tabs>
      <w:ind w:left="2100"/>
      <w:jc w:val="left"/>
    </w:pPr>
    <w:rPr>
      <w:sz w:val="2"/>
      <w:szCs w:val="2"/>
    </w:rPr>
  </w:style>
  <w:style w:type="character" w:styleId="Hyperlink">
    <w:name w:val="Hyperlink"/>
    <w:uiPriority w:val="99"/>
    <w:rsid w:val="001B19A6"/>
    <w:rPr>
      <w:color w:val="0000FF"/>
      <w:u w:val="single"/>
    </w:rPr>
  </w:style>
  <w:style w:type="paragraph" w:customStyle="1" w:styleId="BulletListBlueSq">
    <w:name w:val="Bullet List BlueSq"/>
    <w:basedOn w:val="BulletedList"/>
    <w:uiPriority w:val="99"/>
    <w:rsid w:val="003C01F3"/>
    <w:pPr>
      <w:tabs>
        <w:tab w:val="num" w:pos="360"/>
      </w:tabs>
      <w:ind w:left="360" w:hanging="360"/>
    </w:pPr>
  </w:style>
  <w:style w:type="paragraph" w:customStyle="1" w:styleId="BulletedList">
    <w:name w:val="Bulleted List"/>
    <w:basedOn w:val="Normal"/>
    <w:uiPriority w:val="99"/>
    <w:rsid w:val="003C01F3"/>
    <w:pPr>
      <w:numPr>
        <w:numId w:val="7"/>
      </w:numPr>
      <w:tabs>
        <w:tab w:val="clear" w:pos="360"/>
      </w:tabs>
      <w:spacing w:before="60" w:after="60" w:line="288" w:lineRule="auto"/>
      <w:ind w:left="340" w:hanging="340"/>
      <w:jc w:val="left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91B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F6EAA"/>
    <w:rPr>
      <w:sz w:val="0"/>
      <w:szCs w:val="0"/>
    </w:rPr>
  </w:style>
  <w:style w:type="character" w:styleId="FollowedHyperlink">
    <w:name w:val="FollowedHyperlink"/>
    <w:uiPriority w:val="99"/>
    <w:rsid w:val="00431A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5F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25F32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59"/>
    <w:rsid w:val="0023392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8AA"/>
    <w:pPr>
      <w:ind w:left="720"/>
    </w:pPr>
  </w:style>
  <w:style w:type="character" w:styleId="IntenseEmphasis">
    <w:name w:val="Intense Emphasis"/>
    <w:uiPriority w:val="21"/>
    <w:qFormat/>
    <w:rsid w:val="001F64C6"/>
    <w:rPr>
      <w:b/>
      <w:bCs/>
      <w:i/>
      <w:iCs/>
      <w:color w:val="4F81BD"/>
    </w:rPr>
  </w:style>
  <w:style w:type="paragraph" w:customStyle="1" w:styleId="Style1">
    <w:name w:val="Style1"/>
    <w:basedOn w:val="Normal"/>
    <w:next w:val="Heading4"/>
    <w:link w:val="Style1Char"/>
    <w:qFormat/>
    <w:rsid w:val="00E64EAC"/>
    <w:pPr>
      <w:shd w:val="clear" w:color="auto" w:fill="8DC63F"/>
      <w:spacing w:before="0" w:after="0" w:line="240" w:lineRule="auto"/>
      <w:jc w:val="left"/>
    </w:pPr>
    <w:rPr>
      <w:rFonts w:ascii="Verdana" w:hAnsi="Verdana"/>
      <w:color w:val="000000"/>
    </w:rPr>
  </w:style>
  <w:style w:type="character" w:customStyle="1" w:styleId="Style1Char">
    <w:name w:val="Style1 Char"/>
    <w:link w:val="Style1"/>
    <w:rsid w:val="00E64EAC"/>
    <w:rPr>
      <w:rFonts w:ascii="Verdana" w:hAnsi="Verdana" w:cs="Gill Alt One MT"/>
      <w:color w:val="000000"/>
      <w:sz w:val="24"/>
      <w:szCs w:val="24"/>
      <w:shd w:val="clear" w:color="auto" w:fill="8DC63F"/>
    </w:rPr>
  </w:style>
  <w:style w:type="character" w:customStyle="1" w:styleId="Heading4Char">
    <w:name w:val="Heading 4 Char"/>
    <w:link w:val="Heading4"/>
    <w:uiPriority w:val="9"/>
    <w:rsid w:val="00E64EAC"/>
    <w:rPr>
      <w:rFonts w:ascii="Verdana" w:eastAsia="Times New Roman" w:hAnsi="Verdana" w:cs="Times New Roman"/>
      <w:b/>
      <w:bCs/>
      <w:iCs/>
      <w:sz w:val="24"/>
      <w:szCs w:val="24"/>
      <w:shd w:val="clear" w:color="auto" w:fill="8DC63F"/>
    </w:rPr>
  </w:style>
  <w:style w:type="paragraph" w:customStyle="1" w:styleId="Default">
    <w:name w:val="Default"/>
    <w:rsid w:val="00752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75268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BB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3D"/>
    <w:rPr>
      <w:rFonts w:ascii="Gill Alt One MT" w:hAnsi="Gill Alt One MT" w:cs="Gill Alt One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3D"/>
    <w:rPr>
      <w:rFonts w:ascii="Gill Alt One MT" w:hAnsi="Gill Alt One MT" w:cs="Gill Alt One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F198-DA7F-9B40-9ABF-A2938474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L&amp;D Training Manual Template</vt:lpstr>
    </vt:vector>
  </TitlesOfParts>
  <Company>Barnardos</Company>
  <LinksUpToDate>false</LinksUpToDate>
  <CharactersWithSpaces>2832</CharactersWithSpaces>
  <SharedDoc>false</SharedDoc>
  <HLinks>
    <vt:vector size="78" baseType="variant">
      <vt:variant>
        <vt:i4>3473532</vt:i4>
      </vt:variant>
      <vt:variant>
        <vt:i4>33</vt:i4>
      </vt:variant>
      <vt:variant>
        <vt:i4>0</vt:i4>
      </vt:variant>
      <vt:variant>
        <vt:i4>5</vt:i4>
      </vt:variant>
      <vt:variant>
        <vt:lpwstr>http://livelink.barnardos.org/livelink91/livelink.exe?func=ll&amp;objId=118406309&amp;objAction=viewheader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http://livelink.barnardos.org.uk/livelink91/livelink.exe?func=ll&amp;objId=179644673&amp;objAction=viewheader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http://livelink.barnardos.org/livelink91/livelink.exe?func=ll&amp;objId=198869149&amp;objAction=browse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http://livelink.barnardos.org.uk/livelink91/livelink.exe?func=ll&amp;objId=201209514&amp;objAction=browse&amp;viewType=1</vt:lpwstr>
      </vt:variant>
      <vt:variant>
        <vt:lpwstr/>
      </vt:variant>
      <vt:variant>
        <vt:i4>1114198</vt:i4>
      </vt:variant>
      <vt:variant>
        <vt:i4>21</vt:i4>
      </vt:variant>
      <vt:variant>
        <vt:i4>0</vt:i4>
      </vt:variant>
      <vt:variant>
        <vt:i4>5</vt:i4>
      </vt:variant>
      <vt:variant>
        <vt:lpwstr>http://livelink.barnardos.org.uk/livelink91/livelink.exe?func=ll&amp;objId=201209533&amp;objAction=browse&amp;viewType=1</vt:lpwstr>
      </vt:variant>
      <vt:variant>
        <vt:lpwstr/>
      </vt:variant>
      <vt:variant>
        <vt:i4>1114208</vt:i4>
      </vt:variant>
      <vt:variant>
        <vt:i4>18</vt:i4>
      </vt:variant>
      <vt:variant>
        <vt:i4>0</vt:i4>
      </vt:variant>
      <vt:variant>
        <vt:i4>5</vt:i4>
      </vt:variant>
      <vt:variant>
        <vt:lpwstr>mailto:makingconnections@barnardos.org.uk</vt:lpwstr>
      </vt:variant>
      <vt:variant>
        <vt:lpwstr/>
      </vt:variant>
      <vt:variant>
        <vt:i4>1966170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_Response_to_Allegations_1</vt:lpwstr>
      </vt:variant>
      <vt:variant>
        <vt:i4>3080197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_Response_to_Allegations</vt:lpwstr>
      </vt:variant>
      <vt:variant>
        <vt:i4>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3</vt:lpwstr>
      </vt:variant>
      <vt:variant>
        <vt:i4>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1</vt:lpwstr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http://livelink.barnardos.org.uk/livelink91/livelink.exe?func=ll&amp;objId=201209533&amp;objAction=browse&amp;viewType=1</vt:lpwstr>
      </vt:variant>
      <vt:variant>
        <vt:lpwstr/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http://livelink.barnardos.org.uk/livelink91/livelink.exe?func=ll&amp;objId=201209533&amp;objAction=browse&amp;viewType=1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http://www.barnardos.org.uk/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L&amp;D Training Manual Template</dc:title>
  <dc:subject/>
  <dc:creator>Barnardos</dc:creator>
  <cp:keywords/>
  <cp:lastModifiedBy>Valentine Carter</cp:lastModifiedBy>
  <cp:revision>3</cp:revision>
  <cp:lastPrinted>2014-09-04T11:54:00Z</cp:lastPrinted>
  <dcterms:created xsi:type="dcterms:W3CDTF">2018-09-06T14:32:00Z</dcterms:created>
  <dcterms:modified xsi:type="dcterms:W3CDTF">2018-09-06T14:33:00Z</dcterms:modified>
</cp:coreProperties>
</file>