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E8781" w14:textId="060A4F9B" w:rsidR="00026D0C" w:rsidRDefault="00026D0C" w:rsidP="00026D0C">
      <w:pPr>
        <w:pStyle w:val="BodyText"/>
        <w:rPr>
          <w:rFonts w:ascii="Impact" w:hAnsi="Impact"/>
          <w:b/>
          <w:sz w:val="48"/>
          <w:szCs w:val="48"/>
        </w:rPr>
      </w:pPr>
      <w:r w:rsidRPr="000F3A52">
        <w:rPr>
          <w:rFonts w:ascii="Impact" w:hAnsi="Impact"/>
          <w:b/>
          <w:sz w:val="48"/>
          <w:szCs w:val="48"/>
        </w:rPr>
        <w:t>Fostering Leave and Pay Policy</w:t>
      </w:r>
    </w:p>
    <w:tbl>
      <w:tblPr>
        <w:tblStyle w:val="BarnardosTablestyle"/>
        <w:tblW w:w="0" w:type="auto"/>
        <w:tblLook w:val="0600" w:firstRow="0" w:lastRow="0" w:firstColumn="0" w:lastColumn="0" w:noHBand="1" w:noVBand="1"/>
      </w:tblPr>
      <w:tblGrid>
        <w:gridCol w:w="1701"/>
        <w:gridCol w:w="6803"/>
      </w:tblGrid>
      <w:tr w:rsidR="00026D0C" w:rsidRPr="00026D0C" w14:paraId="547B79E6" w14:textId="77777777" w:rsidTr="00026D0C">
        <w:tc>
          <w:tcPr>
            <w:tcW w:w="1701" w:type="dxa"/>
            <w:shd w:val="clear" w:color="auto" w:fill="F7F6F1"/>
          </w:tcPr>
          <w:p w14:paraId="08F50EB7" w14:textId="77777777" w:rsidR="00026D0C" w:rsidRPr="00651E6B" w:rsidRDefault="00026D0C" w:rsidP="00026D0C">
            <w:pPr>
              <w:keepNext/>
              <w:keepLines/>
              <w:spacing w:line="220" w:lineRule="atLeast"/>
              <w:outlineLvl w:val="2"/>
              <w:rPr>
                <w:rFonts w:ascii="Aptos" w:eastAsia="MingLiU" w:hAnsi="Aptos" w:cs="Times New Roman"/>
                <w:b/>
                <w:color w:val="0B463D"/>
                <w:sz w:val="24"/>
                <w:szCs w:val="24"/>
              </w:rPr>
            </w:pPr>
            <w:r w:rsidRPr="00651E6B">
              <w:rPr>
                <w:rFonts w:ascii="Aptos" w:eastAsia="MingLiU" w:hAnsi="Aptos" w:cs="Times New Roman"/>
                <w:b/>
                <w:color w:val="0B463D"/>
                <w:sz w:val="24"/>
                <w:szCs w:val="24"/>
              </w:rPr>
              <w:t>Risk Owner</w:t>
            </w:r>
          </w:p>
        </w:tc>
        <w:tc>
          <w:tcPr>
            <w:tcW w:w="6803" w:type="dxa"/>
            <w:shd w:val="clear" w:color="auto" w:fill="F7F6F1"/>
          </w:tcPr>
          <w:p w14:paraId="3C423F19" w14:textId="77777777" w:rsidR="00026D0C" w:rsidRPr="00651E6B" w:rsidRDefault="00026D0C" w:rsidP="00026D0C">
            <w:pPr>
              <w:spacing w:line="220" w:lineRule="atLeast"/>
              <w:rPr>
                <w:rFonts w:ascii="Aptos" w:eastAsia="PMingLiU" w:hAnsi="Aptos" w:cs="Times New Roman"/>
                <w:color w:val="FF0000"/>
                <w:sz w:val="24"/>
                <w:szCs w:val="24"/>
              </w:rPr>
            </w:pPr>
            <w:r w:rsidRPr="00651E6B">
              <w:rPr>
                <w:rFonts w:ascii="Aptos" w:eastAsia="PMingLiU" w:hAnsi="Aptos" w:cs="Times New Roman"/>
                <w:sz w:val="24"/>
                <w:szCs w:val="24"/>
              </w:rPr>
              <w:t>People Strategy &amp; Projects Team</w:t>
            </w:r>
          </w:p>
        </w:tc>
      </w:tr>
      <w:tr w:rsidR="00026D0C" w:rsidRPr="00026D0C" w14:paraId="4FDE91BC" w14:textId="77777777" w:rsidTr="00026D0C">
        <w:tc>
          <w:tcPr>
            <w:tcW w:w="1701" w:type="dxa"/>
            <w:shd w:val="clear" w:color="auto" w:fill="F7F6F1"/>
          </w:tcPr>
          <w:p w14:paraId="200041E6" w14:textId="77777777" w:rsidR="00026D0C" w:rsidRPr="00651E6B" w:rsidRDefault="00026D0C" w:rsidP="00026D0C">
            <w:pPr>
              <w:keepNext/>
              <w:keepLines/>
              <w:spacing w:line="220" w:lineRule="atLeast"/>
              <w:outlineLvl w:val="2"/>
              <w:rPr>
                <w:rFonts w:ascii="Aptos" w:eastAsia="MingLiU" w:hAnsi="Aptos" w:cs="Times New Roman"/>
                <w:b/>
                <w:color w:val="0B463D"/>
                <w:sz w:val="24"/>
                <w:szCs w:val="24"/>
              </w:rPr>
            </w:pPr>
            <w:r w:rsidRPr="00651E6B">
              <w:rPr>
                <w:rFonts w:ascii="Aptos" w:eastAsia="MingLiU" w:hAnsi="Aptos" w:cs="Times New Roman"/>
                <w:b/>
                <w:color w:val="0B463D"/>
                <w:sz w:val="24"/>
                <w:szCs w:val="24"/>
              </w:rPr>
              <w:t>Supported By</w:t>
            </w:r>
          </w:p>
        </w:tc>
        <w:tc>
          <w:tcPr>
            <w:tcW w:w="6803" w:type="dxa"/>
            <w:shd w:val="clear" w:color="auto" w:fill="F7F6F1"/>
          </w:tcPr>
          <w:p w14:paraId="44ECEA1F" w14:textId="77777777" w:rsidR="00026D0C" w:rsidRPr="00651E6B" w:rsidRDefault="00026D0C" w:rsidP="00026D0C">
            <w:pPr>
              <w:spacing w:line="220" w:lineRule="atLeast"/>
              <w:rPr>
                <w:rFonts w:ascii="Aptos" w:eastAsia="PMingLiU" w:hAnsi="Aptos" w:cs="Times New Roman"/>
                <w:sz w:val="24"/>
                <w:szCs w:val="24"/>
              </w:rPr>
            </w:pPr>
            <w:r w:rsidRPr="00651E6B">
              <w:rPr>
                <w:rFonts w:ascii="Aptos" w:eastAsia="PMingLiU" w:hAnsi="Aptos" w:cs="Times New Roman"/>
                <w:sz w:val="24"/>
                <w:szCs w:val="24"/>
              </w:rPr>
              <w:t>Director of People and Culture</w:t>
            </w:r>
          </w:p>
        </w:tc>
      </w:tr>
      <w:tr w:rsidR="00026D0C" w:rsidRPr="00026D0C" w14:paraId="36FD9E1F" w14:textId="77777777" w:rsidTr="00026D0C">
        <w:tc>
          <w:tcPr>
            <w:tcW w:w="1701" w:type="dxa"/>
            <w:shd w:val="clear" w:color="auto" w:fill="F7F6F1"/>
          </w:tcPr>
          <w:p w14:paraId="2889B769" w14:textId="77777777" w:rsidR="00026D0C" w:rsidRPr="00651E6B" w:rsidRDefault="00026D0C" w:rsidP="00026D0C">
            <w:pPr>
              <w:keepNext/>
              <w:keepLines/>
              <w:spacing w:line="220" w:lineRule="atLeast"/>
              <w:outlineLvl w:val="2"/>
              <w:rPr>
                <w:rFonts w:ascii="Aptos" w:eastAsia="MingLiU" w:hAnsi="Aptos" w:cs="Times New Roman"/>
                <w:b/>
                <w:color w:val="0B463D"/>
                <w:sz w:val="24"/>
                <w:szCs w:val="24"/>
              </w:rPr>
            </w:pPr>
            <w:r w:rsidRPr="00651E6B">
              <w:rPr>
                <w:rFonts w:ascii="Aptos" w:eastAsia="MingLiU" w:hAnsi="Aptos" w:cs="Times New Roman"/>
                <w:b/>
                <w:color w:val="0B463D"/>
                <w:sz w:val="24"/>
                <w:szCs w:val="24"/>
              </w:rPr>
              <w:t>Date Approved</w:t>
            </w:r>
          </w:p>
        </w:tc>
        <w:tc>
          <w:tcPr>
            <w:tcW w:w="6803" w:type="dxa"/>
            <w:shd w:val="clear" w:color="auto" w:fill="F7F6F1"/>
          </w:tcPr>
          <w:p w14:paraId="464DF004" w14:textId="77777777" w:rsidR="00026D0C" w:rsidRPr="00651E6B" w:rsidRDefault="00026D0C" w:rsidP="00026D0C">
            <w:pPr>
              <w:spacing w:line="220" w:lineRule="atLeast"/>
              <w:rPr>
                <w:rFonts w:ascii="Aptos" w:eastAsia="PMingLiU" w:hAnsi="Aptos" w:cs="Times New Roman"/>
                <w:sz w:val="24"/>
                <w:szCs w:val="24"/>
              </w:rPr>
            </w:pPr>
            <w:r w:rsidRPr="00651E6B">
              <w:rPr>
                <w:rFonts w:ascii="Aptos" w:eastAsia="PMingLiU" w:hAnsi="Aptos" w:cs="Times New Roman"/>
                <w:sz w:val="24"/>
                <w:szCs w:val="24"/>
              </w:rPr>
              <w:t xml:space="preserve">6 April 2024 </w:t>
            </w:r>
          </w:p>
        </w:tc>
      </w:tr>
      <w:tr w:rsidR="00026D0C" w:rsidRPr="00026D0C" w14:paraId="47F36613" w14:textId="77777777" w:rsidTr="00026D0C">
        <w:tc>
          <w:tcPr>
            <w:tcW w:w="1701" w:type="dxa"/>
            <w:shd w:val="clear" w:color="auto" w:fill="F7F6F1"/>
          </w:tcPr>
          <w:p w14:paraId="3AA7EED8" w14:textId="77777777" w:rsidR="00026D0C" w:rsidRPr="00651E6B" w:rsidRDefault="00026D0C" w:rsidP="00026D0C">
            <w:pPr>
              <w:keepNext/>
              <w:keepLines/>
              <w:spacing w:line="220" w:lineRule="atLeast"/>
              <w:outlineLvl w:val="2"/>
              <w:rPr>
                <w:rFonts w:ascii="Aptos" w:eastAsia="MingLiU" w:hAnsi="Aptos" w:cs="Times New Roman"/>
                <w:b/>
                <w:color w:val="0B463D"/>
                <w:sz w:val="24"/>
                <w:szCs w:val="24"/>
              </w:rPr>
            </w:pPr>
            <w:r w:rsidRPr="00651E6B">
              <w:rPr>
                <w:rFonts w:ascii="Aptos" w:eastAsia="MingLiU" w:hAnsi="Aptos" w:cs="Times New Roman"/>
                <w:b/>
                <w:color w:val="0B463D"/>
                <w:sz w:val="24"/>
                <w:szCs w:val="24"/>
              </w:rPr>
              <w:t>Date for review</w:t>
            </w:r>
          </w:p>
        </w:tc>
        <w:tc>
          <w:tcPr>
            <w:tcW w:w="6803" w:type="dxa"/>
            <w:shd w:val="clear" w:color="auto" w:fill="F7F6F1"/>
          </w:tcPr>
          <w:p w14:paraId="5782974E" w14:textId="77777777" w:rsidR="00026D0C" w:rsidRPr="00651E6B" w:rsidRDefault="00026D0C" w:rsidP="00026D0C">
            <w:pPr>
              <w:spacing w:line="220" w:lineRule="atLeast"/>
              <w:rPr>
                <w:rFonts w:ascii="Aptos" w:eastAsia="PMingLiU" w:hAnsi="Aptos" w:cs="Times New Roman"/>
                <w:sz w:val="24"/>
                <w:szCs w:val="24"/>
              </w:rPr>
            </w:pPr>
            <w:r w:rsidRPr="00651E6B">
              <w:rPr>
                <w:rFonts w:ascii="Aptos" w:eastAsia="PMingLiU" w:hAnsi="Aptos" w:cs="Times New Roman"/>
                <w:sz w:val="24"/>
                <w:szCs w:val="24"/>
              </w:rPr>
              <w:t>5 April 2027</w:t>
            </w:r>
          </w:p>
        </w:tc>
      </w:tr>
      <w:tr w:rsidR="00026D0C" w:rsidRPr="00026D0C" w14:paraId="0CA41FEA" w14:textId="77777777" w:rsidTr="00026D0C">
        <w:trPr>
          <w:trHeight w:val="30"/>
        </w:trPr>
        <w:tc>
          <w:tcPr>
            <w:tcW w:w="1701" w:type="dxa"/>
            <w:tcBorders>
              <w:bottom w:val="single" w:sz="4" w:space="0" w:color="0B463D"/>
            </w:tcBorders>
            <w:shd w:val="clear" w:color="auto" w:fill="F7F6F1"/>
          </w:tcPr>
          <w:p w14:paraId="5F9FBF77" w14:textId="77777777" w:rsidR="00026D0C" w:rsidRPr="00651E6B" w:rsidRDefault="00026D0C" w:rsidP="00026D0C">
            <w:pPr>
              <w:keepNext/>
              <w:keepLines/>
              <w:spacing w:line="220" w:lineRule="atLeast"/>
              <w:outlineLvl w:val="2"/>
              <w:rPr>
                <w:rFonts w:ascii="Aptos" w:eastAsia="MingLiU" w:hAnsi="Aptos" w:cs="Times New Roman"/>
                <w:b/>
                <w:color w:val="0B463D"/>
                <w:sz w:val="24"/>
                <w:szCs w:val="24"/>
              </w:rPr>
            </w:pPr>
            <w:r w:rsidRPr="00651E6B">
              <w:rPr>
                <w:rFonts w:ascii="Aptos" w:eastAsia="MingLiU" w:hAnsi="Aptos" w:cs="Times New Roman"/>
                <w:b/>
                <w:color w:val="0B463D"/>
                <w:sz w:val="24"/>
                <w:szCs w:val="24"/>
              </w:rPr>
              <w:t>Distribution</w:t>
            </w:r>
          </w:p>
        </w:tc>
        <w:tc>
          <w:tcPr>
            <w:tcW w:w="6803" w:type="dxa"/>
            <w:tcBorders>
              <w:bottom w:val="single" w:sz="4" w:space="0" w:color="0B463D"/>
            </w:tcBorders>
            <w:shd w:val="clear" w:color="auto" w:fill="F7F6F1"/>
          </w:tcPr>
          <w:p w14:paraId="0E812CE6" w14:textId="77777777" w:rsidR="00026D0C" w:rsidRPr="00651E6B" w:rsidRDefault="00026D0C" w:rsidP="00026D0C">
            <w:pPr>
              <w:spacing w:line="220" w:lineRule="atLeast"/>
              <w:rPr>
                <w:rFonts w:ascii="Aptos" w:eastAsia="PMingLiU" w:hAnsi="Aptos" w:cs="Times New Roman"/>
                <w:sz w:val="24"/>
                <w:szCs w:val="24"/>
              </w:rPr>
            </w:pPr>
            <w:r w:rsidRPr="00651E6B">
              <w:rPr>
                <w:rFonts w:ascii="Aptos" w:eastAsia="PMingLiU" w:hAnsi="Aptos" w:cs="Times New Roman"/>
                <w:sz w:val="24"/>
                <w:szCs w:val="24"/>
              </w:rPr>
              <w:t>Internal - non confidential</w:t>
            </w:r>
          </w:p>
        </w:tc>
      </w:tr>
    </w:tbl>
    <w:p w14:paraId="1F28B420" w14:textId="77777777" w:rsidR="00026D0C" w:rsidRPr="004A035F" w:rsidRDefault="00026D0C" w:rsidP="00026D0C">
      <w:pPr>
        <w:rPr>
          <w:color w:val="0B463D"/>
        </w:rPr>
      </w:pPr>
    </w:p>
    <w:p w14:paraId="7792EA11" w14:textId="77777777" w:rsidR="00026D0C" w:rsidRPr="004A035F" w:rsidRDefault="00026D0C" w:rsidP="00026D0C">
      <w:pPr>
        <w:pStyle w:val="Heading2numbered"/>
        <w:numPr>
          <w:ilvl w:val="0"/>
          <w:numId w:val="4"/>
        </w:numPr>
        <w:rPr>
          <w:color w:val="0B463D"/>
        </w:rPr>
      </w:pPr>
      <w:r w:rsidRPr="004A035F">
        <w:rPr>
          <w:color w:val="0B463D"/>
        </w:rPr>
        <w:t xml:space="preserve">Purpose </w:t>
      </w:r>
    </w:p>
    <w:p w14:paraId="796C9BBA" w14:textId="77777777" w:rsidR="00026D0C" w:rsidRPr="00026D0C" w:rsidRDefault="00026D0C" w:rsidP="00026D0C">
      <w:pPr>
        <w:ind w:left="360" w:hanging="360"/>
        <w:rPr>
          <w:rFonts w:ascii="Aptos" w:hAnsi="Aptos"/>
          <w:sz w:val="24"/>
          <w:szCs w:val="24"/>
        </w:rPr>
      </w:pPr>
      <w:r w:rsidRPr="00026D0C">
        <w:rPr>
          <w:rFonts w:ascii="Aptos" w:eastAsia="Calibri" w:hAnsi="Aptos"/>
          <w:sz w:val="24"/>
          <w:szCs w:val="24"/>
          <w:lang w:eastAsia="en-US"/>
        </w:rPr>
        <w:t>This policy and procedure aims to:</w:t>
      </w:r>
      <w:r w:rsidRPr="00026D0C">
        <w:rPr>
          <w:rFonts w:ascii="Aptos" w:hAnsi="Aptos"/>
          <w:sz w:val="24"/>
          <w:szCs w:val="24"/>
        </w:rPr>
        <w:t xml:space="preserve"> </w:t>
      </w:r>
    </w:p>
    <w:p w14:paraId="569F3092" w14:textId="77777777" w:rsidR="00026D0C" w:rsidRPr="00026D0C" w:rsidRDefault="00026D0C" w:rsidP="00026D0C">
      <w:pPr>
        <w:pStyle w:val="ListParagraph"/>
        <w:numPr>
          <w:ilvl w:val="0"/>
          <w:numId w:val="6"/>
        </w:numPr>
        <w:rPr>
          <w:rFonts w:ascii="Aptos" w:eastAsia="Calibri" w:hAnsi="Aptos"/>
          <w:i/>
          <w:iCs/>
          <w:sz w:val="24"/>
          <w:szCs w:val="24"/>
          <w:lang w:eastAsia="en-US"/>
        </w:rPr>
      </w:pPr>
      <w:r w:rsidRPr="00026D0C">
        <w:rPr>
          <w:rFonts w:ascii="Aptos" w:hAnsi="Aptos"/>
          <w:sz w:val="24"/>
          <w:szCs w:val="24"/>
        </w:rPr>
        <w:t>acknowledge the demands fostering places on colleagues and aims to provide support and flexibility to assist the process of fostering.</w:t>
      </w:r>
    </w:p>
    <w:p w14:paraId="7FE7C320" w14:textId="13333C46" w:rsidR="00026D0C" w:rsidRPr="00A96E31" w:rsidRDefault="00026D0C" w:rsidP="00026D0C">
      <w:pPr>
        <w:pStyle w:val="Heading2numbered"/>
        <w:numPr>
          <w:ilvl w:val="0"/>
          <w:numId w:val="6"/>
        </w:numPr>
        <w:rPr>
          <w:b w:val="0"/>
          <w:color w:val="auto"/>
          <w:szCs w:val="24"/>
        </w:rPr>
      </w:pPr>
      <w:r w:rsidRPr="00A96E31">
        <w:rPr>
          <w:rFonts w:ascii="Aptos" w:hAnsi="Aptos"/>
          <w:b w:val="0"/>
          <w:color w:val="auto"/>
          <w:szCs w:val="24"/>
        </w:rPr>
        <w:t>provide information and support to colleagues and their manager, before, during and at the end of fostering leave</w:t>
      </w:r>
    </w:p>
    <w:p w14:paraId="79359D81" w14:textId="77777777" w:rsidR="00026D0C" w:rsidRPr="004A035F" w:rsidRDefault="00026D0C" w:rsidP="00026D0C">
      <w:pPr>
        <w:pStyle w:val="Heading2numbered"/>
        <w:numPr>
          <w:ilvl w:val="0"/>
          <w:numId w:val="4"/>
        </w:numPr>
        <w:rPr>
          <w:color w:val="0B463D"/>
        </w:rPr>
      </w:pPr>
      <w:r w:rsidRPr="004A035F">
        <w:rPr>
          <w:color w:val="0B463D"/>
        </w:rPr>
        <w:t>Policy</w:t>
      </w:r>
    </w:p>
    <w:p w14:paraId="1FA9CFDA" w14:textId="77777777" w:rsidR="00026D0C" w:rsidRPr="00026D0C" w:rsidRDefault="00026D0C" w:rsidP="00026D0C">
      <w:pPr>
        <w:spacing w:before="40" w:after="40"/>
        <w:jc w:val="both"/>
        <w:rPr>
          <w:rStyle w:val="Emphasis"/>
          <w:rFonts w:ascii="Aptos" w:hAnsi="Aptos"/>
          <w:color w:val="0B463D"/>
        </w:rPr>
      </w:pPr>
      <w:r w:rsidRPr="00026D0C">
        <w:rPr>
          <w:rStyle w:val="Emphasis"/>
          <w:rFonts w:ascii="Aptos" w:hAnsi="Aptos"/>
          <w:color w:val="0B463D"/>
        </w:rPr>
        <w:t>2.1 Main rights in fostering</w:t>
      </w:r>
    </w:p>
    <w:p w14:paraId="5097B436" w14:textId="77777777" w:rsidR="00026D0C" w:rsidRPr="00026D0C" w:rsidRDefault="00026D0C" w:rsidP="00026D0C">
      <w:pPr>
        <w:rPr>
          <w:rStyle w:val="Emphasis"/>
          <w:rFonts w:ascii="Aptos" w:hAnsi="Aptos"/>
          <w:b w:val="0"/>
          <w:bCs/>
          <w:color w:val="000000" w:themeColor="text1"/>
          <w:szCs w:val="24"/>
        </w:rPr>
      </w:pPr>
      <w:r w:rsidRPr="00026D0C">
        <w:rPr>
          <w:rStyle w:val="Emphasis"/>
          <w:rFonts w:ascii="Aptos" w:hAnsi="Aptos"/>
          <w:b w:val="0"/>
          <w:bCs/>
          <w:color w:val="000000" w:themeColor="text1"/>
          <w:szCs w:val="24"/>
        </w:rPr>
        <w:t>While there is currently no legal right to fostering leave or pay</w:t>
      </w:r>
      <w:r w:rsidRPr="00026D0C">
        <w:rPr>
          <w:rStyle w:val="FootnoteReference"/>
          <w:rFonts w:ascii="Aptos" w:hAnsi="Aptos"/>
          <w:bCs/>
          <w:color w:val="000000" w:themeColor="text1"/>
          <w:sz w:val="24"/>
          <w:szCs w:val="24"/>
        </w:rPr>
        <w:footnoteReference w:id="1"/>
      </w:r>
      <w:r w:rsidRPr="00026D0C">
        <w:rPr>
          <w:rStyle w:val="Emphasis"/>
          <w:rFonts w:ascii="Aptos" w:hAnsi="Aptos"/>
          <w:b w:val="0"/>
          <w:bCs/>
          <w:color w:val="000000" w:themeColor="text1"/>
          <w:szCs w:val="24"/>
        </w:rPr>
        <w:t xml:space="preserve">, Barnardo’s offers generous terms based in part on the arrangements for adoption leave and pay.  These are the right to:    </w:t>
      </w:r>
    </w:p>
    <w:p w14:paraId="66E96989" w14:textId="77777777" w:rsidR="00026D0C" w:rsidRPr="00026D0C" w:rsidRDefault="00026D0C" w:rsidP="00026D0C">
      <w:pPr>
        <w:numPr>
          <w:ilvl w:val="0"/>
          <w:numId w:val="7"/>
        </w:numPr>
        <w:tabs>
          <w:tab w:val="clear" w:pos="1080"/>
          <w:tab w:val="num" w:pos="709"/>
        </w:tabs>
        <w:ind w:left="709" w:hanging="425"/>
        <w:rPr>
          <w:rFonts w:ascii="Aptos" w:hAnsi="Aptos"/>
          <w:bCs/>
          <w:color w:val="000000" w:themeColor="text1"/>
          <w:sz w:val="24"/>
          <w:szCs w:val="24"/>
        </w:rPr>
      </w:pPr>
      <w:r w:rsidRPr="00026D0C">
        <w:rPr>
          <w:rFonts w:ascii="Aptos" w:hAnsi="Aptos"/>
          <w:bCs/>
          <w:color w:val="000000" w:themeColor="text1"/>
          <w:sz w:val="24"/>
          <w:szCs w:val="24"/>
        </w:rPr>
        <w:t>not be dismissed or subjected to a detriment for a reason related to taking or seeking to take fostering leave</w:t>
      </w:r>
    </w:p>
    <w:p w14:paraId="23829885" w14:textId="77777777" w:rsidR="00026D0C" w:rsidRPr="00026D0C" w:rsidRDefault="00026D0C" w:rsidP="00026D0C">
      <w:pPr>
        <w:numPr>
          <w:ilvl w:val="0"/>
          <w:numId w:val="7"/>
        </w:numPr>
        <w:tabs>
          <w:tab w:val="clear" w:pos="1080"/>
          <w:tab w:val="num" w:pos="709"/>
        </w:tabs>
        <w:ind w:left="709" w:hanging="425"/>
        <w:rPr>
          <w:rFonts w:ascii="Aptos" w:hAnsi="Aptos"/>
          <w:bCs/>
          <w:color w:val="000000" w:themeColor="text1"/>
          <w:sz w:val="24"/>
          <w:szCs w:val="24"/>
        </w:rPr>
      </w:pPr>
      <w:r w:rsidRPr="00026D0C">
        <w:rPr>
          <w:rFonts w:ascii="Aptos" w:hAnsi="Aptos"/>
          <w:bCs/>
          <w:color w:val="000000" w:themeColor="text1"/>
          <w:sz w:val="24"/>
          <w:szCs w:val="24"/>
        </w:rPr>
        <w:t>reasonable time off for pre-fostering interviews/appointments</w:t>
      </w:r>
    </w:p>
    <w:p w14:paraId="6421E16F" w14:textId="77777777" w:rsidR="00026D0C" w:rsidRPr="00026D0C" w:rsidRDefault="00026D0C" w:rsidP="00026D0C">
      <w:pPr>
        <w:numPr>
          <w:ilvl w:val="0"/>
          <w:numId w:val="7"/>
        </w:numPr>
        <w:tabs>
          <w:tab w:val="clear" w:pos="1080"/>
          <w:tab w:val="num" w:pos="709"/>
        </w:tabs>
        <w:ind w:left="709" w:hanging="425"/>
        <w:rPr>
          <w:rFonts w:ascii="Aptos" w:hAnsi="Aptos"/>
          <w:bCs/>
          <w:color w:val="000000" w:themeColor="text1"/>
          <w:sz w:val="24"/>
          <w:szCs w:val="24"/>
        </w:rPr>
      </w:pPr>
      <w:r w:rsidRPr="00026D0C">
        <w:rPr>
          <w:rFonts w:ascii="Aptos" w:hAnsi="Aptos"/>
          <w:bCs/>
          <w:color w:val="000000" w:themeColor="text1"/>
          <w:sz w:val="24"/>
          <w:szCs w:val="24"/>
        </w:rPr>
        <w:t xml:space="preserve">fostering leave – up to 52 weeks (if eligible and subject to notification requirements) </w:t>
      </w:r>
    </w:p>
    <w:p w14:paraId="02D2453B" w14:textId="77777777" w:rsidR="00026D0C" w:rsidRPr="00026D0C" w:rsidRDefault="00026D0C" w:rsidP="00026D0C">
      <w:pPr>
        <w:numPr>
          <w:ilvl w:val="0"/>
          <w:numId w:val="7"/>
        </w:numPr>
        <w:tabs>
          <w:tab w:val="clear" w:pos="1080"/>
          <w:tab w:val="num" w:pos="709"/>
        </w:tabs>
        <w:ind w:left="709" w:hanging="425"/>
        <w:rPr>
          <w:rFonts w:ascii="Aptos" w:hAnsi="Aptos"/>
          <w:bCs/>
          <w:color w:val="000000" w:themeColor="text1"/>
          <w:sz w:val="24"/>
          <w:szCs w:val="24"/>
        </w:rPr>
      </w:pPr>
      <w:r w:rsidRPr="00026D0C">
        <w:rPr>
          <w:rFonts w:ascii="Aptos" w:hAnsi="Aptos"/>
          <w:bCs/>
          <w:color w:val="000000" w:themeColor="text1"/>
          <w:sz w:val="24"/>
          <w:szCs w:val="24"/>
        </w:rPr>
        <w:t>fostering pay – up to 26 weeks (if eligible)</w:t>
      </w:r>
    </w:p>
    <w:p w14:paraId="57B69D1B" w14:textId="77777777" w:rsidR="00026D0C" w:rsidRPr="00026D0C" w:rsidRDefault="00026D0C" w:rsidP="00026D0C">
      <w:pPr>
        <w:numPr>
          <w:ilvl w:val="0"/>
          <w:numId w:val="7"/>
        </w:numPr>
        <w:tabs>
          <w:tab w:val="clear" w:pos="1080"/>
          <w:tab w:val="num" w:pos="709"/>
        </w:tabs>
        <w:ind w:left="709" w:hanging="425"/>
        <w:rPr>
          <w:rFonts w:ascii="Aptos" w:hAnsi="Aptos"/>
          <w:bCs/>
          <w:color w:val="000000" w:themeColor="text1"/>
          <w:sz w:val="24"/>
          <w:szCs w:val="24"/>
        </w:rPr>
      </w:pPr>
      <w:r w:rsidRPr="00026D0C">
        <w:rPr>
          <w:rFonts w:ascii="Aptos" w:hAnsi="Aptos"/>
          <w:bCs/>
          <w:color w:val="000000" w:themeColor="text1"/>
          <w:sz w:val="24"/>
          <w:szCs w:val="24"/>
        </w:rPr>
        <w:t xml:space="preserve">return to work </w:t>
      </w:r>
    </w:p>
    <w:p w14:paraId="5BCECAB1" w14:textId="187FD518" w:rsidR="00026D0C" w:rsidRPr="00026D0C" w:rsidRDefault="00026D0C" w:rsidP="00026D0C">
      <w:pPr>
        <w:numPr>
          <w:ilvl w:val="0"/>
          <w:numId w:val="7"/>
        </w:numPr>
        <w:tabs>
          <w:tab w:val="clear" w:pos="1080"/>
          <w:tab w:val="num" w:pos="709"/>
        </w:tabs>
        <w:ind w:left="709" w:hanging="425"/>
        <w:rPr>
          <w:bCs/>
          <w:iCs/>
          <w:color w:val="000000" w:themeColor="text1"/>
          <w:sz w:val="24"/>
          <w:szCs w:val="24"/>
        </w:rPr>
      </w:pPr>
      <w:r w:rsidRPr="00026D0C">
        <w:rPr>
          <w:rFonts w:ascii="Aptos" w:hAnsi="Aptos"/>
          <w:bCs/>
          <w:color w:val="000000" w:themeColor="text1"/>
          <w:sz w:val="24"/>
          <w:szCs w:val="24"/>
        </w:rPr>
        <w:t xml:space="preserve">Colleagues who are identified as at risk of redundancy through consultation who are on fostering leave, have the right to be offered any suitable alternative work available. For details see Q11 in the </w:t>
      </w:r>
      <w:hyperlink r:id="rId10" w:history="1">
        <w:r w:rsidRPr="00026D0C">
          <w:rPr>
            <w:rFonts w:ascii="Aptos" w:eastAsia="Verdana" w:hAnsi="Aptos"/>
            <w:bCs/>
            <w:color w:val="0000FF"/>
            <w:sz w:val="24"/>
            <w:szCs w:val="24"/>
            <w:u w:val="single"/>
          </w:rPr>
          <w:t>Redundancy FAQ</w:t>
        </w:r>
      </w:hyperlink>
      <w:r w:rsidRPr="00026D0C">
        <w:rPr>
          <w:rFonts w:ascii="Aptos" w:eastAsia="Verdana" w:hAnsi="Aptos"/>
          <w:bCs/>
          <w:color w:val="0000FF"/>
          <w:sz w:val="24"/>
          <w:szCs w:val="24"/>
          <w:u w:val="single"/>
        </w:rPr>
        <w:t xml:space="preserve"> </w:t>
      </w:r>
      <w:r w:rsidRPr="00026D0C">
        <w:rPr>
          <w:rFonts w:ascii="Aptos" w:hAnsi="Aptos"/>
          <w:bCs/>
          <w:color w:val="000000" w:themeColor="text1"/>
          <w:sz w:val="24"/>
          <w:szCs w:val="24"/>
        </w:rPr>
        <w:t>document.</w:t>
      </w:r>
    </w:p>
    <w:p w14:paraId="2742C943" w14:textId="77777777" w:rsidR="00026D0C" w:rsidRPr="00026D0C" w:rsidRDefault="00026D0C" w:rsidP="00026D0C">
      <w:pPr>
        <w:ind w:left="284"/>
        <w:rPr>
          <w:bCs/>
          <w:iCs/>
          <w:color w:val="0B463D"/>
          <w:sz w:val="24"/>
          <w:szCs w:val="24"/>
        </w:rPr>
      </w:pPr>
    </w:p>
    <w:p w14:paraId="482FC477" w14:textId="3526D27D" w:rsidR="00026D0C" w:rsidRPr="00026D0C" w:rsidRDefault="00026D0C" w:rsidP="00026D0C">
      <w:pPr>
        <w:pStyle w:val="ListParagraph"/>
        <w:numPr>
          <w:ilvl w:val="1"/>
          <w:numId w:val="4"/>
        </w:numPr>
        <w:rPr>
          <w:rFonts w:ascii="Aptos" w:hAnsi="Aptos"/>
          <w:b/>
          <w:color w:val="0B463D"/>
          <w:sz w:val="24"/>
          <w:szCs w:val="24"/>
        </w:rPr>
      </w:pPr>
      <w:r w:rsidRPr="00026D0C">
        <w:rPr>
          <w:rFonts w:ascii="Aptos" w:hAnsi="Aptos"/>
          <w:b/>
          <w:color w:val="0B463D"/>
          <w:sz w:val="24"/>
          <w:szCs w:val="24"/>
        </w:rPr>
        <w:t>Two partners fostering and working for Barnardo’s</w:t>
      </w:r>
    </w:p>
    <w:p w14:paraId="6B90DAC0" w14:textId="77777777" w:rsidR="00026D0C" w:rsidRPr="00026D0C" w:rsidRDefault="00026D0C" w:rsidP="00026D0C">
      <w:pPr>
        <w:rPr>
          <w:rFonts w:ascii="Aptos" w:hAnsi="Aptos"/>
          <w:bCs/>
          <w:color w:val="000000"/>
          <w:sz w:val="24"/>
          <w:szCs w:val="24"/>
        </w:rPr>
      </w:pPr>
      <w:r w:rsidRPr="00026D0C">
        <w:rPr>
          <w:rFonts w:ascii="Aptos" w:hAnsi="Aptos"/>
          <w:bCs/>
          <w:sz w:val="24"/>
          <w:szCs w:val="24"/>
        </w:rPr>
        <w:lastRenderedPageBreak/>
        <w:t xml:space="preserve">Each partner is entitled to the pre-fostering leave as stated above.  However, subject to meeting the eligibility criteria, only one partner is entitled to fostering leave and pay, and the other partner is entitled to support leave (fostering) and pay.  Subject to eligibility, colleagues can choose which partner takes fostering leave and pay and which partner takes support leave (fostering) and pay.  See </w:t>
      </w:r>
      <w:hyperlink r:id="rId11" w:history="1">
        <w:r w:rsidRPr="00026D0C">
          <w:rPr>
            <w:rStyle w:val="Hyperlink"/>
            <w:rFonts w:ascii="Aptos" w:hAnsi="Aptos"/>
            <w:bCs/>
            <w:sz w:val="24"/>
            <w:szCs w:val="24"/>
          </w:rPr>
          <w:t>Support Leave policy and procedure</w:t>
        </w:r>
      </w:hyperlink>
      <w:r w:rsidRPr="00026D0C">
        <w:rPr>
          <w:rFonts w:ascii="Aptos" w:hAnsi="Aptos"/>
          <w:bCs/>
          <w:color w:val="000000"/>
          <w:sz w:val="24"/>
          <w:szCs w:val="24"/>
        </w:rPr>
        <w:t xml:space="preserve"> on Inside.Barnardo’s for further details.</w:t>
      </w:r>
    </w:p>
    <w:p w14:paraId="2F24E991" w14:textId="77777777" w:rsidR="00026D0C" w:rsidRPr="00026D0C" w:rsidRDefault="00026D0C" w:rsidP="00026D0C">
      <w:pPr>
        <w:rPr>
          <w:rFonts w:ascii="Aptos" w:hAnsi="Aptos"/>
          <w:b/>
          <w:color w:val="0B463D"/>
          <w:sz w:val="24"/>
          <w:szCs w:val="24"/>
        </w:rPr>
      </w:pPr>
    </w:p>
    <w:p w14:paraId="36213638" w14:textId="77777777" w:rsidR="00026D0C" w:rsidRPr="00026D0C" w:rsidRDefault="00026D0C" w:rsidP="00026D0C">
      <w:pPr>
        <w:spacing w:before="40" w:after="40"/>
        <w:rPr>
          <w:rFonts w:ascii="Aptos" w:hAnsi="Aptos"/>
          <w:b/>
          <w:color w:val="0B463D"/>
          <w:sz w:val="24"/>
          <w:szCs w:val="24"/>
        </w:rPr>
      </w:pPr>
      <w:r w:rsidRPr="00026D0C">
        <w:rPr>
          <w:rFonts w:ascii="Aptos" w:hAnsi="Aptos"/>
          <w:b/>
          <w:color w:val="0B463D"/>
          <w:sz w:val="24"/>
          <w:szCs w:val="24"/>
        </w:rPr>
        <w:t xml:space="preserve">2.3 Qualifying for fostering leave  </w:t>
      </w:r>
    </w:p>
    <w:p w14:paraId="3329D451" w14:textId="77777777" w:rsidR="00026D0C" w:rsidRPr="00026D0C" w:rsidRDefault="00026D0C" w:rsidP="00026D0C">
      <w:pPr>
        <w:rPr>
          <w:rFonts w:ascii="Aptos" w:hAnsi="Aptos"/>
          <w:bCs/>
          <w:sz w:val="24"/>
          <w:szCs w:val="24"/>
        </w:rPr>
      </w:pPr>
      <w:r w:rsidRPr="00026D0C">
        <w:rPr>
          <w:rFonts w:ascii="Aptos" w:hAnsi="Aptos"/>
          <w:bCs/>
          <w:sz w:val="24"/>
          <w:szCs w:val="24"/>
        </w:rPr>
        <w:t>All colleagues are entitled to reasonable paid time off (‘pre-fostering leave’) for interviews/appointments with social workers, fostering agencies, etc. The colleague has to provide proof of attendance at these meetings to their line manager by way of an appointment card or letter.</w:t>
      </w:r>
    </w:p>
    <w:p w14:paraId="66C2F653" w14:textId="77777777" w:rsidR="00026D0C" w:rsidRPr="00026D0C" w:rsidRDefault="00026D0C" w:rsidP="00026D0C">
      <w:pPr>
        <w:ind w:left="720" w:hanging="720"/>
        <w:rPr>
          <w:rFonts w:ascii="Aptos" w:hAnsi="Aptos"/>
          <w:bCs/>
          <w:sz w:val="24"/>
          <w:szCs w:val="24"/>
        </w:rPr>
      </w:pPr>
      <w:r w:rsidRPr="00026D0C">
        <w:rPr>
          <w:rFonts w:ascii="Aptos" w:hAnsi="Aptos"/>
          <w:bCs/>
          <w:sz w:val="24"/>
          <w:szCs w:val="24"/>
        </w:rPr>
        <w:t>Fostering leave is available to colleagues:</w:t>
      </w:r>
    </w:p>
    <w:p w14:paraId="04D95135" w14:textId="77777777" w:rsidR="00170775" w:rsidRDefault="00026D0C" w:rsidP="00026D0C">
      <w:pPr>
        <w:numPr>
          <w:ilvl w:val="0"/>
          <w:numId w:val="8"/>
        </w:numPr>
        <w:tabs>
          <w:tab w:val="clear" w:pos="1440"/>
          <w:tab w:val="num" w:pos="709"/>
        </w:tabs>
        <w:ind w:hanging="1156"/>
        <w:rPr>
          <w:rFonts w:ascii="Aptos" w:hAnsi="Aptos"/>
          <w:bCs/>
          <w:sz w:val="24"/>
          <w:szCs w:val="24"/>
        </w:rPr>
      </w:pPr>
      <w:r w:rsidRPr="00026D0C">
        <w:rPr>
          <w:rFonts w:ascii="Aptos" w:hAnsi="Aptos"/>
          <w:bCs/>
          <w:sz w:val="24"/>
          <w:szCs w:val="24"/>
        </w:rPr>
        <w:t>who are fostering on a long-term basis through an approved fostering</w:t>
      </w:r>
      <w:r w:rsidR="00170775">
        <w:rPr>
          <w:rFonts w:ascii="Aptos" w:hAnsi="Aptos"/>
          <w:bCs/>
          <w:sz w:val="24"/>
          <w:szCs w:val="24"/>
        </w:rPr>
        <w:t xml:space="preserve"> </w:t>
      </w:r>
    </w:p>
    <w:p w14:paraId="6070B241" w14:textId="23761A3D" w:rsidR="00026D0C" w:rsidRPr="00026D0C" w:rsidRDefault="00026D0C" w:rsidP="00170775">
      <w:pPr>
        <w:ind w:left="284" w:firstLine="425"/>
        <w:rPr>
          <w:rFonts w:ascii="Aptos" w:hAnsi="Aptos"/>
          <w:bCs/>
          <w:sz w:val="24"/>
          <w:szCs w:val="24"/>
        </w:rPr>
      </w:pPr>
      <w:r w:rsidRPr="00026D0C">
        <w:rPr>
          <w:rFonts w:ascii="Aptos" w:hAnsi="Aptos"/>
          <w:bCs/>
          <w:sz w:val="24"/>
          <w:szCs w:val="24"/>
        </w:rPr>
        <w:t>service; and</w:t>
      </w:r>
    </w:p>
    <w:p w14:paraId="5E735B3A" w14:textId="77777777" w:rsidR="00026D0C" w:rsidRPr="00026D0C" w:rsidRDefault="00026D0C" w:rsidP="00026D0C">
      <w:pPr>
        <w:numPr>
          <w:ilvl w:val="0"/>
          <w:numId w:val="8"/>
        </w:numPr>
        <w:tabs>
          <w:tab w:val="clear" w:pos="1440"/>
          <w:tab w:val="num" w:pos="851"/>
        </w:tabs>
        <w:ind w:left="709" w:hanging="425"/>
        <w:rPr>
          <w:rFonts w:ascii="Aptos" w:hAnsi="Aptos"/>
          <w:bCs/>
          <w:sz w:val="24"/>
          <w:szCs w:val="24"/>
        </w:rPr>
      </w:pPr>
      <w:r w:rsidRPr="00026D0C">
        <w:rPr>
          <w:rFonts w:ascii="Aptos" w:hAnsi="Aptos"/>
          <w:bCs/>
          <w:sz w:val="24"/>
          <w:szCs w:val="24"/>
        </w:rPr>
        <w:t>who have worked continuously with Barnardo’s for 26 weeks leading into the week in which they are notified of the long-term fostering placement; and</w:t>
      </w:r>
    </w:p>
    <w:p w14:paraId="0A7FA454" w14:textId="77777777" w:rsidR="00026D0C" w:rsidRPr="00026D0C" w:rsidRDefault="00026D0C" w:rsidP="00026D0C">
      <w:pPr>
        <w:numPr>
          <w:ilvl w:val="0"/>
          <w:numId w:val="8"/>
        </w:numPr>
        <w:tabs>
          <w:tab w:val="clear" w:pos="1440"/>
          <w:tab w:val="num" w:pos="709"/>
        </w:tabs>
        <w:ind w:left="709" w:hanging="425"/>
        <w:rPr>
          <w:rFonts w:ascii="Aptos" w:hAnsi="Aptos"/>
          <w:bCs/>
          <w:sz w:val="24"/>
          <w:szCs w:val="24"/>
        </w:rPr>
      </w:pPr>
      <w:r w:rsidRPr="00026D0C">
        <w:rPr>
          <w:rFonts w:ascii="Aptos" w:hAnsi="Aptos"/>
          <w:bCs/>
          <w:sz w:val="24"/>
          <w:szCs w:val="24"/>
        </w:rPr>
        <w:t>who have notified the fostering service that they agree that the child should be placed with them and on the date of placement.</w:t>
      </w:r>
    </w:p>
    <w:p w14:paraId="5DCFDF57" w14:textId="77777777" w:rsidR="00026D0C" w:rsidRPr="00026D0C" w:rsidRDefault="00026D0C" w:rsidP="00026D0C">
      <w:pPr>
        <w:rPr>
          <w:rFonts w:ascii="Aptos" w:hAnsi="Aptos"/>
          <w:bCs/>
          <w:sz w:val="24"/>
          <w:szCs w:val="24"/>
        </w:rPr>
      </w:pPr>
    </w:p>
    <w:p w14:paraId="0AB7E89F" w14:textId="77777777" w:rsidR="00026D0C" w:rsidRPr="00026D0C" w:rsidRDefault="00026D0C" w:rsidP="00026D0C">
      <w:pPr>
        <w:rPr>
          <w:rFonts w:ascii="Aptos" w:hAnsi="Aptos"/>
          <w:b/>
          <w:color w:val="0B463D"/>
          <w:sz w:val="24"/>
          <w:szCs w:val="24"/>
        </w:rPr>
      </w:pPr>
      <w:r w:rsidRPr="00026D0C">
        <w:rPr>
          <w:rFonts w:ascii="Aptos" w:hAnsi="Aptos"/>
          <w:b/>
          <w:color w:val="0B463D"/>
          <w:sz w:val="24"/>
          <w:szCs w:val="24"/>
        </w:rPr>
        <w:t>2.4 Leave duration</w:t>
      </w:r>
    </w:p>
    <w:p w14:paraId="4C63D156" w14:textId="77777777" w:rsidR="00026D0C" w:rsidRPr="00026D0C" w:rsidRDefault="00026D0C" w:rsidP="00026D0C">
      <w:pPr>
        <w:rPr>
          <w:rFonts w:ascii="Aptos" w:hAnsi="Aptos"/>
          <w:bCs/>
          <w:sz w:val="24"/>
          <w:szCs w:val="24"/>
        </w:rPr>
      </w:pPr>
      <w:r w:rsidRPr="00026D0C">
        <w:rPr>
          <w:rFonts w:ascii="Aptos" w:hAnsi="Aptos"/>
          <w:bCs/>
          <w:sz w:val="24"/>
          <w:szCs w:val="24"/>
        </w:rPr>
        <w:t xml:space="preserve">Only one period of leave is available irrespective of whether more than one child is placed for fostering as part of the same arrangement.  </w:t>
      </w:r>
    </w:p>
    <w:p w14:paraId="2C62A536" w14:textId="77777777" w:rsidR="00026D0C" w:rsidRPr="00026D0C" w:rsidRDefault="00026D0C" w:rsidP="00026D0C">
      <w:pPr>
        <w:rPr>
          <w:rFonts w:ascii="Aptos" w:hAnsi="Aptos"/>
          <w:bCs/>
          <w:sz w:val="24"/>
          <w:szCs w:val="24"/>
        </w:rPr>
      </w:pPr>
    </w:p>
    <w:p w14:paraId="5F68E1B5" w14:textId="77777777" w:rsidR="00026D0C" w:rsidRPr="00026D0C" w:rsidRDefault="00026D0C" w:rsidP="00026D0C">
      <w:pPr>
        <w:rPr>
          <w:rFonts w:ascii="Aptos" w:hAnsi="Aptos"/>
          <w:bCs/>
          <w:sz w:val="24"/>
          <w:szCs w:val="24"/>
        </w:rPr>
      </w:pPr>
      <w:r w:rsidRPr="00026D0C">
        <w:rPr>
          <w:rFonts w:ascii="Aptos" w:hAnsi="Aptos"/>
          <w:bCs/>
          <w:sz w:val="24"/>
          <w:szCs w:val="24"/>
        </w:rPr>
        <w:t xml:space="preserve">Eligible colleagues are entitled to take up to 52 weeks’ fostering leave, comprising 26 weeks’ Ordinary Fostering Leave and 26 weeks’ Additional Fostering Leave. </w:t>
      </w:r>
    </w:p>
    <w:p w14:paraId="55A7B578" w14:textId="77777777" w:rsidR="00026D0C" w:rsidRPr="00026D0C" w:rsidRDefault="00026D0C" w:rsidP="00026D0C">
      <w:pPr>
        <w:rPr>
          <w:rFonts w:ascii="Aptos" w:hAnsi="Aptos"/>
          <w:bCs/>
          <w:sz w:val="24"/>
          <w:szCs w:val="24"/>
        </w:rPr>
      </w:pPr>
    </w:p>
    <w:p w14:paraId="1DE998D5" w14:textId="77777777" w:rsidR="00026D0C" w:rsidRPr="00026D0C" w:rsidRDefault="00026D0C" w:rsidP="00026D0C">
      <w:pPr>
        <w:ind w:left="720" w:hanging="720"/>
        <w:rPr>
          <w:rStyle w:val="Strong"/>
          <w:rFonts w:ascii="Aptos" w:hAnsi="Aptos"/>
          <w:bCs w:val="0"/>
          <w:color w:val="0B463D"/>
          <w:sz w:val="24"/>
          <w:szCs w:val="24"/>
        </w:rPr>
      </w:pPr>
      <w:r w:rsidRPr="00026D0C">
        <w:rPr>
          <w:rStyle w:val="Strong"/>
          <w:rFonts w:ascii="Aptos" w:hAnsi="Aptos"/>
          <w:bCs w:val="0"/>
          <w:color w:val="0B463D"/>
          <w:sz w:val="24"/>
          <w:szCs w:val="24"/>
        </w:rPr>
        <w:t>2.5 Start of leave</w:t>
      </w:r>
    </w:p>
    <w:p w14:paraId="2598EDDC" w14:textId="77777777" w:rsidR="00026D0C" w:rsidRPr="00026D0C" w:rsidRDefault="00026D0C" w:rsidP="00026D0C">
      <w:pPr>
        <w:ind w:left="709" w:hanging="720"/>
        <w:rPr>
          <w:rFonts w:ascii="Aptos" w:hAnsi="Aptos"/>
          <w:bCs/>
          <w:sz w:val="24"/>
          <w:szCs w:val="24"/>
        </w:rPr>
      </w:pPr>
      <w:r w:rsidRPr="00026D0C">
        <w:rPr>
          <w:rFonts w:ascii="Aptos" w:hAnsi="Aptos"/>
          <w:bCs/>
          <w:sz w:val="24"/>
          <w:szCs w:val="24"/>
        </w:rPr>
        <w:t>A colleague can choose to start their fostering leave:</w:t>
      </w:r>
    </w:p>
    <w:p w14:paraId="76E9D986" w14:textId="77777777" w:rsidR="00026D0C" w:rsidRPr="00026D0C" w:rsidRDefault="00026D0C" w:rsidP="00026D0C">
      <w:pPr>
        <w:numPr>
          <w:ilvl w:val="0"/>
          <w:numId w:val="9"/>
        </w:numPr>
        <w:tabs>
          <w:tab w:val="clear" w:pos="1440"/>
          <w:tab w:val="num" w:pos="993"/>
        </w:tabs>
        <w:ind w:left="709" w:hanging="425"/>
        <w:rPr>
          <w:rFonts w:ascii="Aptos" w:hAnsi="Aptos"/>
          <w:bCs/>
          <w:sz w:val="24"/>
          <w:szCs w:val="24"/>
        </w:rPr>
      </w:pPr>
      <w:r w:rsidRPr="00026D0C">
        <w:rPr>
          <w:rFonts w:ascii="Aptos" w:hAnsi="Aptos"/>
          <w:bCs/>
          <w:sz w:val="24"/>
          <w:szCs w:val="24"/>
        </w:rPr>
        <w:t>from the date the child is placed for long-term fostering, or</w:t>
      </w:r>
    </w:p>
    <w:p w14:paraId="044AEA43" w14:textId="77777777" w:rsidR="00026D0C" w:rsidRPr="00026D0C" w:rsidRDefault="00026D0C" w:rsidP="00026D0C">
      <w:pPr>
        <w:numPr>
          <w:ilvl w:val="0"/>
          <w:numId w:val="9"/>
        </w:numPr>
        <w:tabs>
          <w:tab w:val="clear" w:pos="1440"/>
          <w:tab w:val="num" w:pos="993"/>
        </w:tabs>
        <w:ind w:left="709" w:hanging="425"/>
        <w:rPr>
          <w:rFonts w:ascii="Aptos" w:hAnsi="Aptos"/>
          <w:bCs/>
          <w:sz w:val="24"/>
          <w:szCs w:val="24"/>
        </w:rPr>
      </w:pPr>
      <w:r w:rsidRPr="00026D0C">
        <w:rPr>
          <w:rFonts w:ascii="Aptos" w:hAnsi="Aptos"/>
          <w:bCs/>
          <w:sz w:val="24"/>
          <w:szCs w:val="24"/>
        </w:rPr>
        <w:t>from a predetermined date that can be up to 14 days before the expected date of placement (but no later than the date of placement)</w:t>
      </w:r>
    </w:p>
    <w:p w14:paraId="4909B420" w14:textId="77777777" w:rsidR="00026D0C" w:rsidRPr="00026D0C" w:rsidRDefault="00026D0C" w:rsidP="00026D0C">
      <w:pPr>
        <w:spacing w:before="60" w:after="60"/>
        <w:rPr>
          <w:rFonts w:ascii="Aptos" w:hAnsi="Aptos"/>
          <w:bCs/>
          <w:sz w:val="24"/>
          <w:szCs w:val="24"/>
        </w:rPr>
      </w:pPr>
      <w:r w:rsidRPr="00026D0C">
        <w:rPr>
          <w:rFonts w:ascii="Aptos" w:hAnsi="Aptos"/>
          <w:bCs/>
          <w:sz w:val="24"/>
          <w:szCs w:val="24"/>
        </w:rPr>
        <w:t>Leave can start on any day of the week.</w:t>
      </w:r>
    </w:p>
    <w:p w14:paraId="14501AC7" w14:textId="77777777" w:rsidR="00026D0C" w:rsidRPr="00026D0C" w:rsidRDefault="00026D0C" w:rsidP="00026D0C">
      <w:pPr>
        <w:rPr>
          <w:rStyle w:val="Strong"/>
          <w:rFonts w:ascii="Aptos" w:hAnsi="Aptos"/>
          <w:b w:val="0"/>
          <w:sz w:val="24"/>
          <w:szCs w:val="24"/>
        </w:rPr>
      </w:pPr>
    </w:p>
    <w:p w14:paraId="45539C9A" w14:textId="33ABA9D2" w:rsidR="00A96E31" w:rsidRPr="00026D0C" w:rsidRDefault="00026D0C" w:rsidP="008E1D19">
      <w:pPr>
        <w:ind w:left="720" w:hanging="720"/>
        <w:rPr>
          <w:rStyle w:val="Strong"/>
          <w:rFonts w:ascii="Aptos" w:hAnsi="Aptos"/>
          <w:bCs w:val="0"/>
          <w:color w:val="0B463D"/>
          <w:sz w:val="24"/>
          <w:szCs w:val="24"/>
        </w:rPr>
      </w:pPr>
      <w:r w:rsidRPr="00026D0C">
        <w:rPr>
          <w:rStyle w:val="Strong"/>
          <w:rFonts w:ascii="Aptos" w:hAnsi="Aptos"/>
          <w:bCs w:val="0"/>
          <w:color w:val="0B463D"/>
          <w:sz w:val="24"/>
          <w:szCs w:val="24"/>
        </w:rPr>
        <w:t>2.6 Breakdown of fostering placement</w:t>
      </w:r>
    </w:p>
    <w:p w14:paraId="367AC741" w14:textId="77777777" w:rsidR="00A96E31" w:rsidRDefault="00026D0C" w:rsidP="008E1D19">
      <w:pPr>
        <w:ind w:left="720" w:hanging="720"/>
        <w:rPr>
          <w:rFonts w:ascii="Aptos" w:hAnsi="Aptos"/>
          <w:bCs/>
          <w:sz w:val="24"/>
          <w:szCs w:val="24"/>
        </w:rPr>
      </w:pPr>
      <w:r w:rsidRPr="00026D0C">
        <w:rPr>
          <w:rFonts w:ascii="Aptos" w:hAnsi="Aptos"/>
          <w:bCs/>
          <w:sz w:val="24"/>
          <w:szCs w:val="24"/>
        </w:rPr>
        <w:t>If the child's placement ends during the fostering leave period, the colleague will</w:t>
      </w:r>
    </w:p>
    <w:p w14:paraId="2EC81781" w14:textId="77777777" w:rsidR="008E1D19" w:rsidRDefault="00026D0C" w:rsidP="00A96E31">
      <w:pPr>
        <w:ind w:left="720" w:hanging="720"/>
        <w:rPr>
          <w:rFonts w:ascii="Aptos" w:hAnsi="Aptos"/>
          <w:bCs/>
          <w:sz w:val="24"/>
          <w:szCs w:val="24"/>
        </w:rPr>
      </w:pPr>
      <w:r w:rsidRPr="00026D0C">
        <w:rPr>
          <w:rFonts w:ascii="Aptos" w:hAnsi="Aptos"/>
          <w:bCs/>
          <w:sz w:val="24"/>
          <w:szCs w:val="24"/>
        </w:rPr>
        <w:t>be able to continue fostering leave for up to 8 weeks after the end of the week in</w:t>
      </w:r>
      <w:r w:rsidR="008E1D19">
        <w:rPr>
          <w:rFonts w:ascii="Aptos" w:hAnsi="Aptos"/>
          <w:bCs/>
          <w:sz w:val="24"/>
          <w:szCs w:val="24"/>
        </w:rPr>
        <w:t xml:space="preserve"> </w:t>
      </w:r>
    </w:p>
    <w:p w14:paraId="43FB630D" w14:textId="67D69968" w:rsidR="00026D0C" w:rsidRPr="00026D0C" w:rsidRDefault="00026D0C" w:rsidP="00A96E31">
      <w:pPr>
        <w:ind w:left="720" w:hanging="720"/>
        <w:rPr>
          <w:rFonts w:ascii="Aptos" w:hAnsi="Aptos"/>
          <w:bCs/>
          <w:sz w:val="24"/>
          <w:szCs w:val="24"/>
        </w:rPr>
      </w:pPr>
      <w:r w:rsidRPr="00026D0C">
        <w:rPr>
          <w:rFonts w:ascii="Aptos" w:hAnsi="Aptos"/>
          <w:bCs/>
          <w:sz w:val="24"/>
          <w:szCs w:val="24"/>
        </w:rPr>
        <w:t>which the placement breaks down, as follows:</w:t>
      </w:r>
    </w:p>
    <w:p w14:paraId="1E13C1C4" w14:textId="77777777" w:rsidR="00026D0C" w:rsidRPr="00026D0C" w:rsidRDefault="00026D0C" w:rsidP="00026D0C">
      <w:pPr>
        <w:rPr>
          <w:rFonts w:ascii="Aptos" w:hAnsi="Aptos"/>
          <w:bCs/>
          <w:sz w:val="24"/>
          <w:szCs w:val="24"/>
        </w:rPr>
      </w:pPr>
    </w:p>
    <w:p w14:paraId="76FD4016" w14:textId="77777777" w:rsidR="00026D0C" w:rsidRPr="00026D0C" w:rsidRDefault="00026D0C" w:rsidP="00026D0C">
      <w:pPr>
        <w:rPr>
          <w:rFonts w:ascii="Aptos" w:hAnsi="Aptos"/>
          <w:bCs/>
          <w:sz w:val="24"/>
          <w:szCs w:val="24"/>
        </w:rPr>
      </w:pPr>
      <w:r w:rsidRPr="00026D0C">
        <w:rPr>
          <w:rFonts w:ascii="Aptos" w:hAnsi="Aptos"/>
          <w:bCs/>
          <w:sz w:val="24"/>
          <w:szCs w:val="24"/>
        </w:rPr>
        <w:t>If the placement ends within 8 weeks of the end of Ordinary Fostering Leave, the colleague may continue with Additional Fostering Leave such that it provides for a total period of 8 weeks from the end of the week in which the placement ended.</w:t>
      </w:r>
    </w:p>
    <w:p w14:paraId="6C907B8F" w14:textId="77777777" w:rsidR="00026D0C" w:rsidRPr="00026D0C" w:rsidRDefault="00026D0C" w:rsidP="00026D0C">
      <w:pPr>
        <w:rPr>
          <w:rFonts w:ascii="Aptos" w:hAnsi="Aptos"/>
          <w:bCs/>
          <w:sz w:val="24"/>
          <w:szCs w:val="24"/>
        </w:rPr>
      </w:pPr>
    </w:p>
    <w:p w14:paraId="7DE1089E" w14:textId="77777777" w:rsidR="00026D0C" w:rsidRPr="00026D0C" w:rsidRDefault="00026D0C" w:rsidP="00026D0C">
      <w:pPr>
        <w:rPr>
          <w:rFonts w:ascii="Aptos" w:hAnsi="Aptos"/>
          <w:bCs/>
          <w:sz w:val="24"/>
          <w:szCs w:val="24"/>
        </w:rPr>
      </w:pPr>
      <w:r w:rsidRPr="00026D0C">
        <w:rPr>
          <w:rFonts w:ascii="Aptos" w:hAnsi="Aptos"/>
          <w:bCs/>
          <w:sz w:val="24"/>
          <w:szCs w:val="24"/>
        </w:rPr>
        <w:lastRenderedPageBreak/>
        <w:t>If the placement ends within eight weeks of the end of Additional Fostering Leave, leave ends on the expiry of the 26-week period.</w:t>
      </w:r>
    </w:p>
    <w:p w14:paraId="3D14965A" w14:textId="77777777" w:rsidR="00026D0C" w:rsidRPr="00026D0C" w:rsidRDefault="00026D0C" w:rsidP="00026D0C">
      <w:pPr>
        <w:rPr>
          <w:rFonts w:ascii="Aptos" w:hAnsi="Aptos"/>
          <w:bCs/>
          <w:sz w:val="24"/>
          <w:szCs w:val="24"/>
        </w:rPr>
      </w:pPr>
    </w:p>
    <w:p w14:paraId="59D8C566" w14:textId="77777777" w:rsidR="00026D0C" w:rsidRPr="00026D0C" w:rsidRDefault="00026D0C" w:rsidP="00026D0C">
      <w:pPr>
        <w:rPr>
          <w:rFonts w:ascii="Aptos" w:hAnsi="Aptos"/>
          <w:bCs/>
          <w:sz w:val="24"/>
          <w:szCs w:val="24"/>
        </w:rPr>
      </w:pPr>
      <w:r w:rsidRPr="00026D0C">
        <w:rPr>
          <w:rFonts w:ascii="Aptos" w:hAnsi="Aptos"/>
          <w:bCs/>
          <w:sz w:val="24"/>
          <w:szCs w:val="24"/>
        </w:rPr>
        <w:t>In all other cases leave will end 8 weeks after the end of the week in which the placement breaks down.</w:t>
      </w:r>
    </w:p>
    <w:p w14:paraId="6C19B790" w14:textId="77777777" w:rsidR="00026D0C" w:rsidRPr="00026D0C" w:rsidRDefault="00026D0C" w:rsidP="00026D0C">
      <w:pPr>
        <w:rPr>
          <w:rFonts w:ascii="Aptos" w:hAnsi="Aptos"/>
          <w:bCs/>
          <w:sz w:val="24"/>
          <w:szCs w:val="24"/>
        </w:rPr>
      </w:pPr>
    </w:p>
    <w:p w14:paraId="31A40387" w14:textId="77777777" w:rsidR="00026D0C" w:rsidRPr="00026D0C" w:rsidRDefault="00026D0C" w:rsidP="00026D0C">
      <w:pPr>
        <w:rPr>
          <w:rStyle w:val="Strong"/>
          <w:rFonts w:ascii="Aptos" w:hAnsi="Aptos"/>
          <w:bCs w:val="0"/>
          <w:iCs/>
          <w:color w:val="0B463D"/>
          <w:sz w:val="24"/>
          <w:szCs w:val="24"/>
        </w:rPr>
      </w:pPr>
      <w:r w:rsidRPr="00026D0C">
        <w:rPr>
          <w:rStyle w:val="Strong"/>
          <w:rFonts w:ascii="Aptos" w:hAnsi="Aptos"/>
          <w:bCs w:val="0"/>
          <w:iCs/>
          <w:color w:val="0B463D"/>
          <w:sz w:val="24"/>
          <w:szCs w:val="24"/>
        </w:rPr>
        <w:t>2.7 Fostering Pay</w:t>
      </w:r>
    </w:p>
    <w:p w14:paraId="7C282164" w14:textId="77777777" w:rsidR="00026D0C" w:rsidRPr="00026D0C" w:rsidRDefault="00026D0C" w:rsidP="00026D0C">
      <w:pPr>
        <w:rPr>
          <w:rFonts w:ascii="Aptos" w:hAnsi="Aptos"/>
          <w:bCs/>
          <w:sz w:val="24"/>
          <w:szCs w:val="24"/>
        </w:rPr>
      </w:pPr>
      <w:r w:rsidRPr="00026D0C">
        <w:rPr>
          <w:rFonts w:ascii="Aptos" w:hAnsi="Aptos"/>
          <w:bCs/>
          <w:sz w:val="24"/>
          <w:szCs w:val="24"/>
        </w:rPr>
        <w:t xml:space="preserve">Entitlement varies according to length of service with Barnardo’s leading into the week in which notified of long-term fostering placement. </w:t>
      </w:r>
    </w:p>
    <w:p w14:paraId="2A95E0E1" w14:textId="77777777" w:rsidR="00026D0C" w:rsidRPr="00026D0C" w:rsidRDefault="00026D0C" w:rsidP="00026D0C">
      <w:pPr>
        <w:rPr>
          <w:rFonts w:ascii="Aptos" w:hAnsi="Aptos"/>
          <w:bCs/>
          <w:sz w:val="24"/>
          <w:szCs w:val="24"/>
        </w:rPr>
      </w:pPr>
    </w:p>
    <w:p w14:paraId="52E0F2C6" w14:textId="77777777" w:rsidR="00026D0C" w:rsidRPr="00026D0C" w:rsidRDefault="00026D0C" w:rsidP="00026D0C">
      <w:pPr>
        <w:rPr>
          <w:rFonts w:ascii="Aptos" w:hAnsi="Aptos"/>
          <w:bCs/>
          <w:sz w:val="24"/>
          <w:szCs w:val="24"/>
        </w:rPr>
      </w:pPr>
      <w:r w:rsidRPr="00026D0C">
        <w:rPr>
          <w:rFonts w:ascii="Aptos" w:hAnsi="Aptos"/>
          <w:bCs/>
          <w:sz w:val="24"/>
          <w:szCs w:val="24"/>
        </w:rPr>
        <w:t xml:space="preserve">All payments are instead of, not addition to, normal pay, and will cease when the colleague returns to work.  They are treated as earnings which means they are subject to deductions for tax and national insurance. </w:t>
      </w:r>
    </w:p>
    <w:p w14:paraId="1ACE8A5F" w14:textId="77777777" w:rsidR="00026D0C" w:rsidRPr="00026D0C" w:rsidRDefault="00026D0C" w:rsidP="00026D0C">
      <w:pPr>
        <w:rPr>
          <w:rFonts w:ascii="Aptos" w:hAnsi="Aptos"/>
          <w:bCs/>
          <w:sz w:val="24"/>
          <w:szCs w:val="24"/>
        </w:rPr>
      </w:pPr>
    </w:p>
    <w:p w14:paraId="44C07DB0" w14:textId="77D2765D" w:rsidR="00026D0C" w:rsidRPr="00026D0C" w:rsidRDefault="00026D0C" w:rsidP="00026D0C">
      <w:pPr>
        <w:pStyle w:val="Bodytextnumbered"/>
        <w:ind w:left="0" w:firstLine="0"/>
        <w:rPr>
          <w:rFonts w:ascii="Aptos" w:hAnsi="Aptos"/>
          <w:bCs/>
          <w:sz w:val="24"/>
          <w:szCs w:val="24"/>
        </w:rPr>
      </w:pPr>
      <w:r w:rsidRPr="00026D0C">
        <w:rPr>
          <w:rFonts w:ascii="Aptos" w:hAnsi="Aptos"/>
          <w:bCs/>
          <w:sz w:val="24"/>
          <w:szCs w:val="24"/>
        </w:rPr>
        <w:t>Fostering services pay foster carers an allowance which is payable to cover th</w:t>
      </w:r>
      <w:r>
        <w:rPr>
          <w:rFonts w:ascii="Aptos" w:hAnsi="Aptos"/>
          <w:bCs/>
          <w:sz w:val="24"/>
          <w:szCs w:val="24"/>
        </w:rPr>
        <w:t xml:space="preserve">e </w:t>
      </w:r>
      <w:r w:rsidRPr="00026D0C">
        <w:rPr>
          <w:rFonts w:ascii="Aptos" w:hAnsi="Aptos"/>
          <w:bCs/>
          <w:sz w:val="24"/>
          <w:szCs w:val="24"/>
        </w:rPr>
        <w:t>costs of looking after a foster child. Such maintenance allowances do not affect Barnardo’s fostering pay entitlement.  In addition, some fostering services pay fees to carers for their work, skills and experience; such payments will be offset against any Barnardo’s fostering pay outlined below</w:t>
      </w:r>
    </w:p>
    <w:p w14:paraId="573ACD29" w14:textId="05DD7DCE" w:rsidR="008E1D19" w:rsidRDefault="00026D0C" w:rsidP="00026D0C">
      <w:pPr>
        <w:rPr>
          <w:rStyle w:val="Strong"/>
          <w:rFonts w:ascii="Aptos" w:hAnsi="Aptos"/>
          <w:bCs w:val="0"/>
          <w:iCs/>
          <w:color w:val="0B463D"/>
          <w:sz w:val="24"/>
          <w:szCs w:val="24"/>
        </w:rPr>
      </w:pPr>
      <w:r w:rsidRPr="008E1D19">
        <w:rPr>
          <w:rStyle w:val="Strong"/>
          <w:rFonts w:ascii="Aptos" w:hAnsi="Aptos"/>
          <w:bCs w:val="0"/>
          <w:iCs/>
          <w:color w:val="0B463D"/>
          <w:sz w:val="24"/>
          <w:szCs w:val="24"/>
        </w:rPr>
        <w:t xml:space="preserve">2.8 Categories of Fostering Pay  </w:t>
      </w:r>
    </w:p>
    <w:p w14:paraId="6D8F6405" w14:textId="77777777" w:rsidR="008E1D19" w:rsidRPr="008E1D19" w:rsidRDefault="008E1D19" w:rsidP="008E1D19">
      <w:pPr>
        <w:ind w:left="720" w:hanging="720"/>
        <w:rPr>
          <w:rStyle w:val="Strong"/>
          <w:rFonts w:ascii="Aptos" w:hAnsi="Aptos"/>
          <w:bCs w:val="0"/>
          <w:iCs/>
          <w:color w:val="0B463D"/>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2361"/>
        <w:gridCol w:w="3328"/>
      </w:tblGrid>
      <w:tr w:rsidR="00026D0C" w:rsidRPr="000F3A52" w14:paraId="71D7DCE7" w14:textId="77777777" w:rsidTr="00A96E31">
        <w:tc>
          <w:tcPr>
            <w:tcW w:w="2697" w:type="dxa"/>
            <w:shd w:val="clear" w:color="auto" w:fill="0B463D"/>
          </w:tcPr>
          <w:p w14:paraId="010BC0CE" w14:textId="77777777" w:rsidR="00026D0C" w:rsidRPr="00026D0C" w:rsidRDefault="00026D0C" w:rsidP="00EA1037">
            <w:pPr>
              <w:rPr>
                <w:rFonts w:ascii="Aptos" w:hAnsi="Aptos"/>
                <w:b/>
                <w:color w:val="8EFE9A"/>
                <w:sz w:val="24"/>
                <w:szCs w:val="24"/>
              </w:rPr>
            </w:pPr>
            <w:r w:rsidRPr="00026D0C">
              <w:rPr>
                <w:rFonts w:ascii="Aptos" w:hAnsi="Aptos"/>
                <w:b/>
                <w:color w:val="8EFE9A"/>
                <w:sz w:val="24"/>
                <w:szCs w:val="24"/>
              </w:rPr>
              <w:t>Eligible</w:t>
            </w:r>
          </w:p>
          <w:p w14:paraId="3AF055D5" w14:textId="77777777" w:rsidR="00026D0C" w:rsidRPr="00026D0C" w:rsidRDefault="00026D0C" w:rsidP="00EA1037">
            <w:pPr>
              <w:rPr>
                <w:rFonts w:ascii="Aptos" w:hAnsi="Aptos"/>
                <w:color w:val="8EFE9A"/>
                <w:sz w:val="24"/>
                <w:szCs w:val="24"/>
              </w:rPr>
            </w:pPr>
            <w:r w:rsidRPr="00026D0C">
              <w:rPr>
                <w:rFonts w:ascii="Aptos" w:hAnsi="Aptos"/>
                <w:b/>
                <w:color w:val="8EFE9A"/>
                <w:sz w:val="24"/>
                <w:szCs w:val="24"/>
              </w:rPr>
              <w:t>colleague</w:t>
            </w:r>
          </w:p>
        </w:tc>
        <w:tc>
          <w:tcPr>
            <w:tcW w:w="2361" w:type="dxa"/>
            <w:shd w:val="clear" w:color="auto" w:fill="0B463D"/>
          </w:tcPr>
          <w:p w14:paraId="3119B2A9" w14:textId="77777777" w:rsidR="00026D0C" w:rsidRPr="00026D0C" w:rsidRDefault="00026D0C" w:rsidP="00EA1037">
            <w:pPr>
              <w:rPr>
                <w:rFonts w:ascii="Aptos" w:hAnsi="Aptos"/>
                <w:b/>
                <w:color w:val="8EFE9A"/>
                <w:sz w:val="24"/>
                <w:szCs w:val="24"/>
              </w:rPr>
            </w:pPr>
            <w:r w:rsidRPr="00026D0C">
              <w:rPr>
                <w:rFonts w:ascii="Aptos" w:hAnsi="Aptos"/>
                <w:b/>
                <w:color w:val="8EFE9A"/>
                <w:sz w:val="24"/>
                <w:szCs w:val="24"/>
              </w:rPr>
              <w:t>Type of Pay</w:t>
            </w:r>
          </w:p>
        </w:tc>
        <w:tc>
          <w:tcPr>
            <w:tcW w:w="3328" w:type="dxa"/>
            <w:shd w:val="clear" w:color="auto" w:fill="0B463D"/>
          </w:tcPr>
          <w:p w14:paraId="41E7BA03" w14:textId="77777777" w:rsidR="00026D0C" w:rsidRPr="00026D0C" w:rsidRDefault="00026D0C" w:rsidP="00EA1037">
            <w:pPr>
              <w:rPr>
                <w:rFonts w:ascii="Aptos" w:hAnsi="Aptos"/>
                <w:b/>
                <w:color w:val="8EFE9A"/>
                <w:sz w:val="24"/>
                <w:szCs w:val="24"/>
              </w:rPr>
            </w:pPr>
            <w:r w:rsidRPr="00026D0C">
              <w:rPr>
                <w:rFonts w:ascii="Aptos" w:hAnsi="Aptos"/>
                <w:b/>
                <w:color w:val="8EFE9A"/>
                <w:sz w:val="24"/>
                <w:szCs w:val="24"/>
              </w:rPr>
              <w:t>Amount of Pay</w:t>
            </w:r>
          </w:p>
        </w:tc>
      </w:tr>
      <w:tr w:rsidR="00026D0C" w:rsidRPr="000F3A52" w14:paraId="4C52CF78" w14:textId="77777777" w:rsidTr="00A96E31">
        <w:tc>
          <w:tcPr>
            <w:tcW w:w="2697" w:type="dxa"/>
          </w:tcPr>
          <w:p w14:paraId="014285A1" w14:textId="77777777" w:rsidR="00026D0C" w:rsidRPr="00170775" w:rsidRDefault="00026D0C" w:rsidP="00EA1037">
            <w:pPr>
              <w:rPr>
                <w:rFonts w:ascii="Aptos" w:hAnsi="Aptos"/>
                <w:sz w:val="24"/>
                <w:szCs w:val="24"/>
              </w:rPr>
            </w:pPr>
            <w:r w:rsidRPr="00170775">
              <w:rPr>
                <w:rFonts w:ascii="Aptos" w:hAnsi="Aptos"/>
                <w:sz w:val="24"/>
                <w:szCs w:val="24"/>
              </w:rPr>
              <w:t>Under 26 weeks</w:t>
            </w:r>
          </w:p>
        </w:tc>
        <w:tc>
          <w:tcPr>
            <w:tcW w:w="2361" w:type="dxa"/>
          </w:tcPr>
          <w:p w14:paraId="700D20C4" w14:textId="77777777" w:rsidR="00026D0C" w:rsidRPr="00170775" w:rsidRDefault="00026D0C" w:rsidP="00EA1037">
            <w:pPr>
              <w:rPr>
                <w:rFonts w:ascii="Aptos" w:hAnsi="Aptos"/>
                <w:i/>
                <w:sz w:val="24"/>
                <w:szCs w:val="24"/>
              </w:rPr>
            </w:pPr>
            <w:r w:rsidRPr="00170775">
              <w:rPr>
                <w:rFonts w:ascii="Aptos" w:hAnsi="Aptos"/>
                <w:sz w:val="24"/>
                <w:szCs w:val="24"/>
              </w:rPr>
              <w:t>Pre-fostering leave only</w:t>
            </w:r>
          </w:p>
        </w:tc>
        <w:tc>
          <w:tcPr>
            <w:tcW w:w="3328" w:type="dxa"/>
          </w:tcPr>
          <w:p w14:paraId="42AEF0A5" w14:textId="77777777" w:rsidR="00026D0C" w:rsidRPr="00170775" w:rsidRDefault="00026D0C" w:rsidP="00EA1037">
            <w:pPr>
              <w:rPr>
                <w:rFonts w:ascii="Aptos" w:hAnsi="Aptos"/>
                <w:sz w:val="24"/>
                <w:szCs w:val="24"/>
              </w:rPr>
            </w:pPr>
            <w:r w:rsidRPr="00170775">
              <w:rPr>
                <w:rFonts w:ascii="Aptos" w:hAnsi="Aptos"/>
                <w:sz w:val="24"/>
                <w:szCs w:val="24"/>
              </w:rPr>
              <w:t xml:space="preserve">Paid time off for interviews/appointments </w:t>
            </w:r>
          </w:p>
        </w:tc>
      </w:tr>
      <w:tr w:rsidR="00026D0C" w:rsidRPr="000F3A52" w14:paraId="63AEDA8A" w14:textId="77777777" w:rsidTr="00A96E31">
        <w:tc>
          <w:tcPr>
            <w:tcW w:w="2697" w:type="dxa"/>
          </w:tcPr>
          <w:p w14:paraId="1FEE0D28" w14:textId="77777777" w:rsidR="00026D0C" w:rsidRPr="00170775" w:rsidRDefault="00026D0C" w:rsidP="00EA1037">
            <w:pPr>
              <w:rPr>
                <w:rFonts w:ascii="Aptos" w:hAnsi="Aptos"/>
                <w:sz w:val="24"/>
                <w:szCs w:val="24"/>
              </w:rPr>
            </w:pPr>
            <w:r w:rsidRPr="00170775">
              <w:rPr>
                <w:rFonts w:ascii="Aptos" w:hAnsi="Aptos"/>
                <w:sz w:val="24"/>
                <w:szCs w:val="24"/>
              </w:rPr>
              <w:t xml:space="preserve">Colleagues with a </w:t>
            </w:r>
            <w:r w:rsidRPr="00170775">
              <w:rPr>
                <w:rFonts w:ascii="Aptos" w:hAnsi="Aptos"/>
                <w:sz w:val="24"/>
                <w:szCs w:val="24"/>
              </w:rPr>
              <w:br/>
              <w:t xml:space="preserve">minimum of 26 weeks continuous service but less than 1 year leading into the week in which notified of long term fostering placement. </w:t>
            </w:r>
          </w:p>
        </w:tc>
        <w:tc>
          <w:tcPr>
            <w:tcW w:w="2361" w:type="dxa"/>
          </w:tcPr>
          <w:p w14:paraId="0A7B73DA" w14:textId="77777777" w:rsidR="00026D0C" w:rsidRPr="00170775" w:rsidRDefault="00026D0C" w:rsidP="00EA1037">
            <w:pPr>
              <w:rPr>
                <w:rFonts w:ascii="Aptos" w:hAnsi="Aptos"/>
                <w:sz w:val="24"/>
                <w:szCs w:val="24"/>
              </w:rPr>
            </w:pPr>
            <w:r w:rsidRPr="00170775">
              <w:rPr>
                <w:rFonts w:ascii="Aptos" w:hAnsi="Aptos"/>
                <w:sz w:val="24"/>
                <w:szCs w:val="24"/>
              </w:rPr>
              <w:t>26 weeks’ Barnardo’s Fostering Pay (BFP)</w:t>
            </w:r>
          </w:p>
        </w:tc>
        <w:tc>
          <w:tcPr>
            <w:tcW w:w="3328" w:type="dxa"/>
          </w:tcPr>
          <w:p w14:paraId="3D182E23" w14:textId="77777777" w:rsidR="00026D0C" w:rsidRPr="00170775" w:rsidRDefault="00026D0C" w:rsidP="00EA1037">
            <w:pPr>
              <w:rPr>
                <w:rFonts w:ascii="Aptos" w:hAnsi="Aptos"/>
                <w:sz w:val="24"/>
                <w:szCs w:val="24"/>
              </w:rPr>
            </w:pPr>
            <w:r w:rsidRPr="00170775">
              <w:rPr>
                <w:rFonts w:ascii="Aptos" w:hAnsi="Aptos"/>
                <w:sz w:val="24"/>
                <w:szCs w:val="24"/>
              </w:rPr>
              <w:t>6 weeks @ 90% of average earnings, followed by 20 weeks at the rate of £184.03 (from 7 April 2024) or 90% of weekly pay, whichever is the lesser</w:t>
            </w:r>
          </w:p>
        </w:tc>
      </w:tr>
      <w:tr w:rsidR="00026D0C" w:rsidRPr="000F3A52" w14:paraId="646CADAA" w14:textId="77777777" w:rsidTr="00A96E31">
        <w:tc>
          <w:tcPr>
            <w:tcW w:w="2697" w:type="dxa"/>
          </w:tcPr>
          <w:p w14:paraId="4602DA91" w14:textId="77777777" w:rsidR="00026D0C" w:rsidRPr="00170775" w:rsidRDefault="00026D0C" w:rsidP="00EA1037">
            <w:pPr>
              <w:rPr>
                <w:rFonts w:ascii="Aptos" w:hAnsi="Aptos"/>
                <w:sz w:val="24"/>
                <w:szCs w:val="24"/>
              </w:rPr>
            </w:pPr>
            <w:r w:rsidRPr="00170775">
              <w:rPr>
                <w:rFonts w:ascii="Aptos" w:hAnsi="Aptos"/>
                <w:sz w:val="24"/>
                <w:szCs w:val="24"/>
              </w:rPr>
              <w:t>Colleagues with more than 1 year’s continuous service leading into the week in which notified of matching</w:t>
            </w:r>
          </w:p>
        </w:tc>
        <w:tc>
          <w:tcPr>
            <w:tcW w:w="2361" w:type="dxa"/>
          </w:tcPr>
          <w:p w14:paraId="7687BEDE" w14:textId="77777777" w:rsidR="00026D0C" w:rsidRPr="00170775" w:rsidRDefault="00026D0C" w:rsidP="00EA1037">
            <w:pPr>
              <w:rPr>
                <w:rFonts w:ascii="Aptos" w:hAnsi="Aptos"/>
                <w:sz w:val="24"/>
                <w:szCs w:val="24"/>
              </w:rPr>
            </w:pPr>
            <w:r w:rsidRPr="00170775">
              <w:rPr>
                <w:rFonts w:ascii="Aptos" w:hAnsi="Aptos"/>
                <w:sz w:val="24"/>
                <w:szCs w:val="24"/>
              </w:rPr>
              <w:t>Barnardo’s Additional Fostering Pay (BAFP)</w:t>
            </w:r>
          </w:p>
        </w:tc>
        <w:tc>
          <w:tcPr>
            <w:tcW w:w="3328" w:type="dxa"/>
          </w:tcPr>
          <w:p w14:paraId="50B254D1" w14:textId="77777777" w:rsidR="00026D0C" w:rsidRPr="00170775" w:rsidRDefault="00026D0C" w:rsidP="00EA1037">
            <w:pPr>
              <w:rPr>
                <w:rFonts w:ascii="Aptos" w:hAnsi="Aptos"/>
                <w:sz w:val="24"/>
                <w:szCs w:val="24"/>
              </w:rPr>
            </w:pPr>
            <w:r w:rsidRPr="00170775">
              <w:rPr>
                <w:rFonts w:ascii="Aptos" w:hAnsi="Aptos"/>
                <w:sz w:val="24"/>
                <w:szCs w:val="24"/>
              </w:rPr>
              <w:t>BFP as above for 26 weeks, plus 30% of weekly pay for the last 20 weeks (total not to exceed normal weekly pay)</w:t>
            </w:r>
            <w:r w:rsidRPr="00170775">
              <w:rPr>
                <w:rFonts w:ascii="Aptos" w:hAnsi="Aptos"/>
                <w:sz w:val="24"/>
                <w:szCs w:val="24"/>
              </w:rPr>
              <w:br/>
            </w:r>
          </w:p>
        </w:tc>
      </w:tr>
    </w:tbl>
    <w:p w14:paraId="04F73C6C" w14:textId="77777777" w:rsidR="00A96E31" w:rsidRDefault="00A96E31" w:rsidP="00026D0C">
      <w:pPr>
        <w:rPr>
          <w:rStyle w:val="Strong"/>
          <w:rFonts w:ascii="Aptos" w:hAnsi="Aptos"/>
          <w:color w:val="0B463D"/>
          <w:sz w:val="24"/>
          <w:szCs w:val="24"/>
        </w:rPr>
      </w:pPr>
    </w:p>
    <w:p w14:paraId="4BC4330F" w14:textId="22F3FB2A" w:rsidR="00026D0C" w:rsidRPr="00026D0C" w:rsidRDefault="00026D0C" w:rsidP="00026D0C">
      <w:pPr>
        <w:rPr>
          <w:rStyle w:val="Strong"/>
          <w:rFonts w:ascii="Aptos" w:hAnsi="Aptos"/>
          <w:sz w:val="24"/>
          <w:szCs w:val="24"/>
        </w:rPr>
      </w:pPr>
      <w:r w:rsidRPr="00026D0C">
        <w:rPr>
          <w:rStyle w:val="Strong"/>
          <w:rFonts w:ascii="Aptos" w:hAnsi="Aptos"/>
          <w:color w:val="0B463D"/>
          <w:sz w:val="24"/>
          <w:szCs w:val="24"/>
        </w:rPr>
        <w:t>2.9 Barnardo’s Fostering Pay (BFP</w:t>
      </w:r>
      <w:r w:rsidRPr="00026D0C">
        <w:rPr>
          <w:rStyle w:val="Strong"/>
          <w:rFonts w:ascii="Aptos" w:hAnsi="Aptos"/>
          <w:sz w:val="24"/>
          <w:szCs w:val="24"/>
        </w:rPr>
        <w:t>)</w:t>
      </w:r>
    </w:p>
    <w:p w14:paraId="40E7ABFA" w14:textId="77777777" w:rsidR="00026D0C" w:rsidRPr="00026D0C" w:rsidRDefault="00026D0C" w:rsidP="00026D0C">
      <w:pPr>
        <w:rPr>
          <w:rFonts w:ascii="Aptos" w:hAnsi="Aptos"/>
          <w:sz w:val="24"/>
          <w:szCs w:val="24"/>
        </w:rPr>
      </w:pPr>
      <w:r w:rsidRPr="00026D0C">
        <w:rPr>
          <w:rFonts w:ascii="Aptos" w:hAnsi="Aptos"/>
          <w:sz w:val="24"/>
          <w:szCs w:val="24"/>
        </w:rPr>
        <w:t>For fostering pay, Barnardo’s offers the same weekly rate as is used for Statutory Adoption Pay and Statutory Maternity Pay.  This is set at £184.03 (from 7 April 2024).</w:t>
      </w:r>
    </w:p>
    <w:p w14:paraId="09268FEC" w14:textId="77777777" w:rsidR="00026D0C" w:rsidRPr="00026D0C" w:rsidRDefault="00026D0C" w:rsidP="00026D0C">
      <w:pPr>
        <w:rPr>
          <w:rFonts w:ascii="Aptos" w:hAnsi="Aptos"/>
          <w:sz w:val="24"/>
          <w:szCs w:val="24"/>
        </w:rPr>
      </w:pPr>
      <w:r w:rsidRPr="00026D0C">
        <w:rPr>
          <w:rFonts w:ascii="Aptos" w:hAnsi="Aptos"/>
          <w:sz w:val="24"/>
          <w:szCs w:val="24"/>
        </w:rPr>
        <w:lastRenderedPageBreak/>
        <w:t xml:space="preserve">Average earnings are calculated over a set period leading up to the date of receiving the ‘fostering agreement’.   </w:t>
      </w:r>
    </w:p>
    <w:p w14:paraId="276C0CAE" w14:textId="77777777" w:rsidR="00026D0C" w:rsidRPr="00026D0C" w:rsidRDefault="00026D0C" w:rsidP="00026D0C">
      <w:pPr>
        <w:rPr>
          <w:rFonts w:ascii="Aptos" w:hAnsi="Aptos"/>
          <w:sz w:val="24"/>
          <w:szCs w:val="24"/>
        </w:rPr>
      </w:pPr>
    </w:p>
    <w:p w14:paraId="772F2EAC" w14:textId="77777777" w:rsidR="00026D0C" w:rsidRPr="00026D0C" w:rsidRDefault="00026D0C" w:rsidP="00026D0C">
      <w:pPr>
        <w:rPr>
          <w:rFonts w:ascii="Aptos" w:hAnsi="Aptos"/>
          <w:sz w:val="24"/>
          <w:szCs w:val="24"/>
        </w:rPr>
      </w:pPr>
      <w:r w:rsidRPr="00026D0C">
        <w:rPr>
          <w:rFonts w:ascii="Aptos" w:hAnsi="Aptos"/>
          <w:sz w:val="24"/>
          <w:szCs w:val="24"/>
        </w:rPr>
        <w:t xml:space="preserve">BFP starts on the first day of fostering leave.   Monthly payment will fluctuate i.e. payment will be made for either 4 weeks or 5 weeks, depending on the month. </w:t>
      </w:r>
    </w:p>
    <w:p w14:paraId="681E76EA" w14:textId="77777777" w:rsidR="00026D0C" w:rsidRPr="00026D0C" w:rsidRDefault="00026D0C" w:rsidP="00026D0C">
      <w:pPr>
        <w:rPr>
          <w:rFonts w:ascii="Aptos" w:hAnsi="Aptos"/>
          <w:sz w:val="24"/>
          <w:szCs w:val="24"/>
        </w:rPr>
      </w:pPr>
    </w:p>
    <w:p w14:paraId="73C4E7B7" w14:textId="77777777" w:rsidR="00026D0C" w:rsidRPr="00026D0C" w:rsidRDefault="00026D0C" w:rsidP="00026D0C">
      <w:pPr>
        <w:rPr>
          <w:rFonts w:ascii="Aptos" w:hAnsi="Aptos"/>
          <w:sz w:val="24"/>
          <w:szCs w:val="24"/>
        </w:rPr>
      </w:pPr>
      <w:r w:rsidRPr="00026D0C">
        <w:rPr>
          <w:rFonts w:ascii="Aptos" w:hAnsi="Aptos"/>
          <w:sz w:val="24"/>
          <w:szCs w:val="24"/>
        </w:rPr>
        <w:t>BFP is dependent on the colleague returning to work for 3 months following the end of fostering leave. If the colleague fails to return to work Barnardo’s will reclaim BFP. A colleague who is uncertain whether they will be returning to work for 3 months can defer receipt of this payment until the return to work.</w:t>
      </w:r>
    </w:p>
    <w:p w14:paraId="63FA4938" w14:textId="77777777" w:rsidR="00026D0C" w:rsidRPr="00026D0C" w:rsidRDefault="00026D0C" w:rsidP="00026D0C">
      <w:pPr>
        <w:rPr>
          <w:rStyle w:val="Strong"/>
          <w:rFonts w:ascii="Aptos" w:hAnsi="Aptos"/>
          <w:sz w:val="24"/>
          <w:szCs w:val="24"/>
        </w:rPr>
      </w:pPr>
    </w:p>
    <w:p w14:paraId="13D7DF5C" w14:textId="77777777" w:rsidR="00026D0C" w:rsidRPr="00026D0C" w:rsidRDefault="00026D0C" w:rsidP="00026D0C">
      <w:pPr>
        <w:rPr>
          <w:rStyle w:val="Strong"/>
          <w:rFonts w:ascii="Aptos" w:hAnsi="Aptos"/>
          <w:color w:val="0B463D"/>
          <w:sz w:val="24"/>
          <w:szCs w:val="24"/>
        </w:rPr>
      </w:pPr>
      <w:r w:rsidRPr="00026D0C">
        <w:rPr>
          <w:rStyle w:val="Strong"/>
          <w:rFonts w:ascii="Aptos" w:hAnsi="Aptos"/>
          <w:color w:val="0B463D"/>
          <w:sz w:val="24"/>
          <w:szCs w:val="24"/>
        </w:rPr>
        <w:t>2.10 Barnardo’s Additional Fostering Pay (BAFP)</w:t>
      </w:r>
    </w:p>
    <w:p w14:paraId="5BA0831E" w14:textId="77777777" w:rsidR="00026D0C" w:rsidRPr="00026D0C" w:rsidRDefault="00026D0C" w:rsidP="00026D0C">
      <w:pPr>
        <w:rPr>
          <w:rFonts w:ascii="Aptos" w:hAnsi="Aptos"/>
          <w:sz w:val="24"/>
          <w:szCs w:val="24"/>
        </w:rPr>
      </w:pPr>
      <w:r w:rsidRPr="00026D0C">
        <w:rPr>
          <w:rFonts w:ascii="Aptos" w:hAnsi="Aptos"/>
          <w:sz w:val="24"/>
          <w:szCs w:val="24"/>
        </w:rPr>
        <w:t>BAFP is calculated on salary immediately prior to fostering leave and is dependent upon the colleague returning to work for a minimum of 3 months following the end of fostering leave.  If the colleague fails to do so, Barnardo’s will reclaim any BAFP paid.  A colleague who is uncertain whether they will be returning to work may defer receiving payment of BAFP until they return.</w:t>
      </w:r>
    </w:p>
    <w:p w14:paraId="37D306AB" w14:textId="77777777" w:rsidR="00026D0C" w:rsidRPr="00026D0C" w:rsidRDefault="00026D0C" w:rsidP="00026D0C">
      <w:pPr>
        <w:rPr>
          <w:rFonts w:ascii="Aptos" w:hAnsi="Aptos"/>
          <w:sz w:val="24"/>
          <w:szCs w:val="24"/>
        </w:rPr>
      </w:pPr>
    </w:p>
    <w:p w14:paraId="35B38FC2" w14:textId="77777777" w:rsidR="00026D0C" w:rsidRPr="00026D0C" w:rsidRDefault="00026D0C" w:rsidP="00026D0C">
      <w:pPr>
        <w:rPr>
          <w:rFonts w:ascii="Aptos" w:hAnsi="Aptos"/>
          <w:sz w:val="24"/>
          <w:szCs w:val="24"/>
        </w:rPr>
      </w:pPr>
      <w:r w:rsidRPr="00026D0C">
        <w:rPr>
          <w:rFonts w:ascii="Aptos" w:hAnsi="Aptos"/>
          <w:sz w:val="24"/>
          <w:szCs w:val="24"/>
        </w:rPr>
        <w:t xml:space="preserve">A colleague who has received BAFP during fostering leave and does not return to work for the minimum 3 month period due starting another period of fostering leave will not be asked to repay BAFP at that time provided they intend to return to work following the subsequent fostering leave.  No further BAFP will be paid and if the colleague does not return to work for a minimum of 3 months following the end of the subsequent fostering leave, Barnardo’s will reclaim the BAFP. </w:t>
      </w:r>
    </w:p>
    <w:p w14:paraId="449EE3D0" w14:textId="77777777" w:rsidR="00026D0C" w:rsidRPr="00026D0C" w:rsidRDefault="00026D0C" w:rsidP="00026D0C">
      <w:pPr>
        <w:rPr>
          <w:rFonts w:ascii="Aptos" w:hAnsi="Aptos"/>
          <w:sz w:val="24"/>
          <w:szCs w:val="24"/>
        </w:rPr>
      </w:pPr>
    </w:p>
    <w:p w14:paraId="1E967057" w14:textId="77777777" w:rsidR="00026D0C" w:rsidRPr="00026D0C" w:rsidRDefault="00026D0C" w:rsidP="00026D0C">
      <w:pPr>
        <w:rPr>
          <w:rFonts w:ascii="Aptos" w:hAnsi="Aptos"/>
          <w:sz w:val="24"/>
          <w:szCs w:val="24"/>
          <w:lang w:val="en-US"/>
        </w:rPr>
      </w:pPr>
      <w:r w:rsidRPr="00026D0C">
        <w:rPr>
          <w:rFonts w:ascii="Aptos" w:hAnsi="Aptos"/>
          <w:sz w:val="24"/>
          <w:szCs w:val="24"/>
          <w:lang w:val="en-US"/>
        </w:rPr>
        <w:t>If a colleague on fostering leave is unable to return to work for three months’ due to redundancy, they will not be required to repay any BAFP they have received.</w:t>
      </w:r>
    </w:p>
    <w:p w14:paraId="0C6081EA" w14:textId="77777777" w:rsidR="00026D0C" w:rsidRPr="00026D0C" w:rsidRDefault="00026D0C" w:rsidP="00026D0C">
      <w:pPr>
        <w:rPr>
          <w:rFonts w:ascii="Aptos" w:hAnsi="Aptos"/>
          <w:sz w:val="24"/>
          <w:szCs w:val="24"/>
          <w:lang w:val="en-US"/>
        </w:rPr>
      </w:pPr>
    </w:p>
    <w:p w14:paraId="04BE0817" w14:textId="77777777" w:rsidR="008E1D19" w:rsidRDefault="00026D0C" w:rsidP="008E1D19">
      <w:pPr>
        <w:ind w:left="720" w:hanging="720"/>
        <w:rPr>
          <w:rFonts w:ascii="Aptos" w:hAnsi="Aptos"/>
          <w:sz w:val="24"/>
          <w:szCs w:val="24"/>
        </w:rPr>
      </w:pPr>
      <w:r w:rsidRPr="00026D0C">
        <w:rPr>
          <w:rFonts w:ascii="Aptos" w:hAnsi="Aptos"/>
          <w:b/>
          <w:bCs/>
          <w:color w:val="0B463D"/>
          <w:sz w:val="24"/>
          <w:szCs w:val="24"/>
        </w:rPr>
        <w:t>2.11 Fostering to Adopt</w:t>
      </w:r>
    </w:p>
    <w:p w14:paraId="6ABAC78F" w14:textId="77777777" w:rsidR="008E1D19" w:rsidRDefault="00026D0C" w:rsidP="008E1D19">
      <w:pPr>
        <w:ind w:left="720" w:hanging="720"/>
        <w:rPr>
          <w:rFonts w:ascii="Aptos" w:hAnsi="Aptos"/>
          <w:sz w:val="24"/>
          <w:szCs w:val="24"/>
        </w:rPr>
      </w:pPr>
      <w:r w:rsidRPr="00026D0C">
        <w:rPr>
          <w:rFonts w:ascii="Aptos" w:hAnsi="Aptos"/>
          <w:sz w:val="24"/>
          <w:szCs w:val="24"/>
        </w:rPr>
        <w:t>Colleagues approved as adopters and "fostering to adopt" will be entitled to</w:t>
      </w:r>
      <w:r w:rsidR="008E1D19">
        <w:rPr>
          <w:rFonts w:ascii="Aptos" w:hAnsi="Aptos"/>
          <w:sz w:val="24"/>
          <w:szCs w:val="24"/>
        </w:rPr>
        <w:t xml:space="preserve"> </w:t>
      </w:r>
    </w:p>
    <w:p w14:paraId="620CA736" w14:textId="77777777" w:rsidR="008E1D19" w:rsidRDefault="00026D0C" w:rsidP="008E1D19">
      <w:pPr>
        <w:ind w:left="720" w:hanging="720"/>
        <w:rPr>
          <w:rFonts w:ascii="Aptos" w:hAnsi="Aptos"/>
          <w:sz w:val="24"/>
          <w:szCs w:val="24"/>
        </w:rPr>
      </w:pPr>
      <w:r w:rsidRPr="00026D0C">
        <w:rPr>
          <w:rFonts w:ascii="Aptos" w:hAnsi="Aptos"/>
          <w:sz w:val="24"/>
          <w:szCs w:val="24"/>
        </w:rPr>
        <w:t>adoption leave and pay, subject to meeting the eligibility requirements. Please</w:t>
      </w:r>
    </w:p>
    <w:p w14:paraId="6D64AC59" w14:textId="3D18233D" w:rsidR="00026D0C" w:rsidRDefault="00026D0C" w:rsidP="008E1D19">
      <w:pPr>
        <w:ind w:left="720" w:hanging="720"/>
        <w:rPr>
          <w:rStyle w:val="Hyperlink"/>
          <w:rFonts w:ascii="Aptos" w:hAnsi="Aptos"/>
          <w:sz w:val="24"/>
          <w:szCs w:val="24"/>
        </w:rPr>
      </w:pPr>
      <w:r w:rsidRPr="00026D0C">
        <w:rPr>
          <w:rFonts w:ascii="Aptos" w:hAnsi="Aptos"/>
          <w:sz w:val="24"/>
          <w:szCs w:val="24"/>
        </w:rPr>
        <w:t xml:space="preserve">refer to </w:t>
      </w:r>
      <w:hyperlink r:id="rId12" w:history="1">
        <w:r w:rsidRPr="00026D0C">
          <w:rPr>
            <w:rStyle w:val="Hyperlink"/>
            <w:rFonts w:ascii="Aptos" w:hAnsi="Aptos"/>
            <w:sz w:val="24"/>
            <w:szCs w:val="24"/>
          </w:rPr>
          <w:t>Adoption leave and pay policy | Inside Barnardos</w:t>
        </w:r>
      </w:hyperlink>
    </w:p>
    <w:p w14:paraId="14D515E9" w14:textId="77777777" w:rsidR="00026D0C" w:rsidRPr="00026D0C" w:rsidRDefault="00026D0C" w:rsidP="00026D0C">
      <w:pPr>
        <w:rPr>
          <w:rFonts w:ascii="Aptos" w:hAnsi="Aptos"/>
          <w:sz w:val="24"/>
          <w:szCs w:val="24"/>
        </w:rPr>
      </w:pPr>
    </w:p>
    <w:p w14:paraId="59A400A1" w14:textId="77777777" w:rsidR="00A96E31" w:rsidRDefault="00026D0C" w:rsidP="00A96E31">
      <w:pPr>
        <w:pStyle w:val="Heading2"/>
        <w:spacing w:before="0" w:after="0"/>
        <w:rPr>
          <w:rFonts w:ascii="Aptos" w:hAnsi="Aptos"/>
          <w:b/>
          <w:bCs/>
          <w:color w:val="0B463D"/>
          <w:sz w:val="24"/>
          <w:szCs w:val="24"/>
        </w:rPr>
      </w:pPr>
      <w:r w:rsidRPr="00026D0C">
        <w:rPr>
          <w:rFonts w:ascii="Aptos" w:hAnsi="Aptos"/>
          <w:b/>
          <w:bCs/>
          <w:color w:val="0B463D"/>
          <w:sz w:val="24"/>
          <w:szCs w:val="24"/>
        </w:rPr>
        <w:t>2.12 Other entitlements and conditions of service</w:t>
      </w:r>
    </w:p>
    <w:p w14:paraId="6275DD74" w14:textId="3BD79CB8" w:rsidR="00026D0C" w:rsidRPr="00A96E31" w:rsidRDefault="00026D0C" w:rsidP="00A96E31">
      <w:pPr>
        <w:pStyle w:val="Heading2"/>
        <w:spacing w:before="0" w:after="0"/>
        <w:rPr>
          <w:rFonts w:ascii="Aptos" w:hAnsi="Aptos"/>
          <w:color w:val="auto"/>
          <w:sz w:val="24"/>
          <w:szCs w:val="24"/>
        </w:rPr>
      </w:pPr>
      <w:r w:rsidRPr="00A96E31">
        <w:rPr>
          <w:rFonts w:ascii="Aptos" w:hAnsi="Aptos"/>
          <w:color w:val="auto"/>
          <w:sz w:val="24"/>
          <w:szCs w:val="24"/>
        </w:rPr>
        <w:t>While salary payments will cease, certain benefits will continue during fostering leave, and continuity of service is maintained.</w:t>
      </w:r>
    </w:p>
    <w:p w14:paraId="5EBD904B" w14:textId="77777777" w:rsidR="00026D0C" w:rsidRDefault="00026D0C" w:rsidP="00026D0C">
      <w:pPr>
        <w:rPr>
          <w:rFonts w:ascii="Aptos" w:hAnsi="Aptos"/>
          <w:sz w:val="24"/>
          <w:szCs w:val="24"/>
        </w:rPr>
      </w:pPr>
      <w:r w:rsidRPr="00026D0C">
        <w:rPr>
          <w:rFonts w:ascii="Aptos" w:hAnsi="Aptos"/>
          <w:sz w:val="24"/>
          <w:szCs w:val="24"/>
        </w:rPr>
        <w:br/>
      </w:r>
      <w:r w:rsidRPr="00026D0C">
        <w:rPr>
          <w:rFonts w:ascii="Aptos" w:hAnsi="Aptos"/>
          <w:b/>
          <w:bCs/>
          <w:color w:val="0B463D"/>
          <w:sz w:val="24"/>
          <w:szCs w:val="24"/>
          <w:lang w:val="en-US"/>
        </w:rPr>
        <w:t>2.13 Childcare vouchers salary exchange</w:t>
      </w:r>
      <w:r w:rsidRPr="00026D0C">
        <w:rPr>
          <w:rFonts w:ascii="Aptos" w:hAnsi="Aptos"/>
          <w:sz w:val="24"/>
          <w:szCs w:val="24"/>
        </w:rPr>
        <w:br/>
      </w:r>
      <w:r w:rsidRPr="00026D0C">
        <w:rPr>
          <w:rFonts w:ascii="Aptos" w:hAnsi="Aptos"/>
          <w:sz w:val="24"/>
          <w:szCs w:val="24"/>
          <w:lang w:val="en-US"/>
        </w:rPr>
        <w:t xml:space="preserve">Colleagues can opt to remain in this scheme only for as long as fostering pay is sufficient to cover continued payment. </w:t>
      </w:r>
      <w:r w:rsidRPr="00026D0C">
        <w:rPr>
          <w:rFonts w:ascii="Aptos" w:hAnsi="Aptos"/>
          <w:sz w:val="24"/>
          <w:szCs w:val="24"/>
        </w:rPr>
        <w:t>To stop or amend childcare vouchers, please contact Sodexo on telephone 01908 303 531.</w:t>
      </w:r>
    </w:p>
    <w:p w14:paraId="3FAFF325" w14:textId="77777777" w:rsidR="00A96E31" w:rsidRPr="00026D0C" w:rsidRDefault="00A96E31" w:rsidP="00026D0C">
      <w:pPr>
        <w:rPr>
          <w:rFonts w:ascii="Aptos" w:hAnsi="Aptos"/>
          <w:b/>
          <w:bCs/>
          <w:sz w:val="24"/>
          <w:szCs w:val="24"/>
          <w:lang w:val="en-US"/>
        </w:rPr>
      </w:pPr>
    </w:p>
    <w:p w14:paraId="29556F54" w14:textId="77777777" w:rsidR="00026D0C" w:rsidRPr="00026D0C" w:rsidRDefault="00026D0C" w:rsidP="00A96E31">
      <w:pPr>
        <w:pStyle w:val="Heading3"/>
        <w:spacing w:before="0" w:after="0"/>
        <w:rPr>
          <w:rFonts w:ascii="Aptos" w:hAnsi="Aptos"/>
          <w:b/>
          <w:bCs/>
          <w:color w:val="0B463D"/>
          <w:sz w:val="24"/>
          <w:szCs w:val="24"/>
        </w:rPr>
      </w:pPr>
      <w:bookmarkStart w:id="0" w:name="_Toc271033830"/>
      <w:bookmarkStart w:id="1" w:name="_Toc267482240"/>
      <w:r w:rsidRPr="00026D0C">
        <w:rPr>
          <w:rFonts w:ascii="Aptos" w:hAnsi="Aptos"/>
          <w:b/>
          <w:bCs/>
          <w:color w:val="0B463D"/>
          <w:sz w:val="24"/>
          <w:szCs w:val="24"/>
        </w:rPr>
        <w:lastRenderedPageBreak/>
        <w:t>2.14 Cycle to work salary exchange</w:t>
      </w:r>
      <w:bookmarkEnd w:id="0"/>
    </w:p>
    <w:p w14:paraId="5FCCB1CE" w14:textId="77777777" w:rsidR="008E1D19" w:rsidRDefault="00026D0C" w:rsidP="00A96E31">
      <w:pPr>
        <w:rPr>
          <w:rFonts w:ascii="Aptos" w:hAnsi="Aptos"/>
          <w:sz w:val="24"/>
          <w:szCs w:val="24"/>
        </w:rPr>
      </w:pPr>
      <w:r w:rsidRPr="00026D0C">
        <w:rPr>
          <w:rFonts w:ascii="Aptos" w:hAnsi="Aptos"/>
          <w:sz w:val="24"/>
          <w:szCs w:val="24"/>
        </w:rPr>
        <w:t xml:space="preserve">Colleagues cannot opt out of this scheme and deductions will be made for as long as fostering pay is sufficient to cover continued payment.  Any outstanding payments and the transfer of ownership fee will need to be settled before going onto no pay.  </w:t>
      </w:r>
    </w:p>
    <w:p w14:paraId="4D9CBA70" w14:textId="290FD78B" w:rsidR="00026D0C" w:rsidRPr="00026D0C" w:rsidRDefault="00026D0C" w:rsidP="00A96E31">
      <w:pPr>
        <w:rPr>
          <w:rFonts w:ascii="Aptos" w:hAnsi="Aptos"/>
          <w:sz w:val="24"/>
          <w:szCs w:val="24"/>
        </w:rPr>
      </w:pPr>
      <w:r w:rsidRPr="00026D0C">
        <w:rPr>
          <w:rFonts w:ascii="Aptos" w:hAnsi="Aptos"/>
          <w:sz w:val="24"/>
          <w:szCs w:val="24"/>
        </w:rPr>
        <w:t xml:space="preserve"> </w:t>
      </w:r>
    </w:p>
    <w:bookmarkEnd w:id="1"/>
    <w:p w14:paraId="10A93B20" w14:textId="77777777" w:rsidR="00026D0C" w:rsidRPr="00026D0C" w:rsidRDefault="00026D0C" w:rsidP="008E1D19">
      <w:pPr>
        <w:pStyle w:val="Heading3"/>
        <w:spacing w:before="0" w:after="0"/>
        <w:ind w:left="720" w:hanging="720"/>
        <w:rPr>
          <w:rFonts w:ascii="Aptos" w:hAnsi="Aptos"/>
          <w:b/>
          <w:bCs/>
          <w:color w:val="0B463D"/>
          <w:sz w:val="24"/>
          <w:szCs w:val="24"/>
        </w:rPr>
      </w:pPr>
      <w:r w:rsidRPr="00026D0C">
        <w:rPr>
          <w:rFonts w:ascii="Aptos" w:hAnsi="Aptos"/>
          <w:b/>
          <w:bCs/>
          <w:color w:val="0B463D"/>
          <w:sz w:val="24"/>
          <w:szCs w:val="24"/>
        </w:rPr>
        <w:t xml:space="preserve">2.15 Annual Pay Award </w:t>
      </w:r>
    </w:p>
    <w:p w14:paraId="2C7F41E6" w14:textId="77777777" w:rsidR="008E1D19" w:rsidRDefault="00026D0C" w:rsidP="008E1D19">
      <w:pPr>
        <w:numPr>
          <w:ilvl w:val="12"/>
          <w:numId w:val="0"/>
        </w:numPr>
        <w:tabs>
          <w:tab w:val="left" w:pos="1080"/>
        </w:tabs>
        <w:ind w:left="720" w:hanging="720"/>
        <w:rPr>
          <w:rStyle w:val="normaltextrun"/>
          <w:rFonts w:ascii="Aptos" w:hAnsi="Aptos"/>
          <w:color w:val="000000"/>
          <w:sz w:val="24"/>
          <w:szCs w:val="24"/>
          <w:shd w:val="clear" w:color="auto" w:fill="FFFFFF"/>
        </w:rPr>
      </w:pPr>
      <w:r w:rsidRPr="00026D0C">
        <w:rPr>
          <w:rStyle w:val="normaltextrun"/>
          <w:rFonts w:ascii="Aptos" w:hAnsi="Aptos"/>
          <w:color w:val="000000"/>
          <w:sz w:val="24"/>
          <w:szCs w:val="24"/>
          <w:shd w:val="clear" w:color="auto" w:fill="FFFFFF"/>
        </w:rPr>
        <w:t>A colleague's eligibility for any agreed annual pay award will not be affected by the</w:t>
      </w:r>
      <w:r w:rsidR="008E1D19">
        <w:rPr>
          <w:rStyle w:val="normaltextrun"/>
          <w:rFonts w:ascii="Aptos" w:hAnsi="Aptos"/>
          <w:color w:val="000000"/>
          <w:sz w:val="24"/>
          <w:szCs w:val="24"/>
          <w:shd w:val="clear" w:color="auto" w:fill="FFFFFF"/>
        </w:rPr>
        <w:t xml:space="preserve"> </w:t>
      </w:r>
    </w:p>
    <w:p w14:paraId="365887CF" w14:textId="77777777" w:rsidR="008E1D19" w:rsidRDefault="00026D0C" w:rsidP="008E1D19">
      <w:pPr>
        <w:numPr>
          <w:ilvl w:val="12"/>
          <w:numId w:val="0"/>
        </w:numPr>
        <w:tabs>
          <w:tab w:val="left" w:pos="1080"/>
        </w:tabs>
        <w:ind w:left="720" w:hanging="720"/>
        <w:rPr>
          <w:rFonts w:ascii="Aptos" w:hAnsi="Aptos"/>
          <w:sz w:val="24"/>
          <w:szCs w:val="24"/>
        </w:rPr>
      </w:pPr>
      <w:r w:rsidRPr="00026D0C">
        <w:rPr>
          <w:rStyle w:val="normaltextrun"/>
          <w:rFonts w:ascii="Aptos" w:hAnsi="Aptos"/>
          <w:color w:val="000000"/>
          <w:sz w:val="24"/>
          <w:szCs w:val="24"/>
          <w:shd w:val="clear" w:color="auto" w:fill="FFFFFF"/>
        </w:rPr>
        <w:t>taking of fostering leave. </w:t>
      </w:r>
      <w:r w:rsidRPr="00026D0C">
        <w:rPr>
          <w:rStyle w:val="eop"/>
          <w:rFonts w:ascii="Aptos" w:hAnsi="Aptos"/>
          <w:color w:val="000000"/>
          <w:sz w:val="24"/>
          <w:szCs w:val="24"/>
          <w:shd w:val="clear" w:color="auto" w:fill="FFFFFF"/>
        </w:rPr>
        <w:t> </w:t>
      </w:r>
      <w:r w:rsidRPr="00026D0C">
        <w:rPr>
          <w:rFonts w:ascii="Aptos" w:hAnsi="Aptos"/>
          <w:sz w:val="24"/>
          <w:szCs w:val="24"/>
        </w:rPr>
        <w:t xml:space="preserve"> </w:t>
      </w:r>
    </w:p>
    <w:p w14:paraId="474DE556" w14:textId="16A79700" w:rsidR="00026D0C" w:rsidRPr="00026D0C" w:rsidRDefault="00026D0C" w:rsidP="008E1D19">
      <w:pPr>
        <w:numPr>
          <w:ilvl w:val="12"/>
          <w:numId w:val="0"/>
        </w:numPr>
        <w:tabs>
          <w:tab w:val="left" w:pos="1080"/>
        </w:tabs>
        <w:ind w:left="720" w:hanging="720"/>
        <w:rPr>
          <w:rFonts w:ascii="Aptos" w:hAnsi="Aptos"/>
          <w:sz w:val="24"/>
          <w:szCs w:val="24"/>
        </w:rPr>
      </w:pPr>
      <w:r w:rsidRPr="00026D0C">
        <w:rPr>
          <w:rFonts w:ascii="Aptos" w:hAnsi="Aptos"/>
          <w:sz w:val="24"/>
          <w:szCs w:val="24"/>
        </w:rPr>
        <w:t xml:space="preserve"> </w:t>
      </w:r>
    </w:p>
    <w:p w14:paraId="1263DC40" w14:textId="77777777" w:rsidR="00026D0C" w:rsidRPr="00026D0C" w:rsidRDefault="00026D0C" w:rsidP="008E1D19">
      <w:pPr>
        <w:pStyle w:val="Heading3"/>
        <w:spacing w:before="0" w:after="0"/>
        <w:ind w:left="720" w:hanging="720"/>
        <w:rPr>
          <w:rFonts w:ascii="Aptos" w:hAnsi="Aptos"/>
          <w:b/>
          <w:bCs/>
          <w:color w:val="0B463D"/>
          <w:sz w:val="24"/>
          <w:szCs w:val="24"/>
        </w:rPr>
      </w:pPr>
      <w:bookmarkStart w:id="2" w:name="_Toc267482242"/>
      <w:bookmarkStart w:id="3" w:name="_Toc271033833"/>
      <w:r w:rsidRPr="00026D0C">
        <w:rPr>
          <w:rFonts w:ascii="Aptos" w:hAnsi="Aptos"/>
          <w:b/>
          <w:bCs/>
          <w:color w:val="0B463D"/>
          <w:sz w:val="24"/>
          <w:szCs w:val="24"/>
        </w:rPr>
        <w:t>2.16 Pension</w:t>
      </w:r>
      <w:bookmarkEnd w:id="2"/>
      <w:r w:rsidRPr="00026D0C">
        <w:rPr>
          <w:rFonts w:ascii="Aptos" w:hAnsi="Aptos"/>
          <w:b/>
          <w:bCs/>
          <w:color w:val="0B463D"/>
          <w:sz w:val="24"/>
          <w:szCs w:val="24"/>
        </w:rPr>
        <w:t xml:space="preserve"> scheme</w:t>
      </w:r>
      <w:bookmarkEnd w:id="3"/>
      <w:r w:rsidRPr="00026D0C">
        <w:rPr>
          <w:rFonts w:ascii="Aptos" w:hAnsi="Aptos"/>
          <w:b/>
          <w:bCs/>
          <w:color w:val="0B463D"/>
          <w:sz w:val="24"/>
          <w:szCs w:val="24"/>
        </w:rPr>
        <w:t xml:space="preserve"> - Barnardo’s Retirement Savings Plan (BRSP)</w:t>
      </w:r>
    </w:p>
    <w:p w14:paraId="64900848" w14:textId="77777777" w:rsidR="008E1D19" w:rsidRDefault="00026D0C" w:rsidP="008E1D19">
      <w:pPr>
        <w:ind w:left="720" w:hanging="720"/>
        <w:rPr>
          <w:rFonts w:ascii="Aptos" w:hAnsi="Aptos"/>
          <w:sz w:val="24"/>
          <w:szCs w:val="24"/>
        </w:rPr>
      </w:pPr>
      <w:r w:rsidRPr="00026D0C">
        <w:rPr>
          <w:rFonts w:ascii="Aptos" w:hAnsi="Aptos"/>
          <w:sz w:val="24"/>
          <w:szCs w:val="24"/>
        </w:rPr>
        <w:t xml:space="preserve">Colleagues will pay pension contributions based on the level of fostering pay they </w:t>
      </w:r>
    </w:p>
    <w:p w14:paraId="5ABF73FD" w14:textId="77777777" w:rsidR="008E1D19" w:rsidRDefault="00026D0C" w:rsidP="008E1D19">
      <w:pPr>
        <w:ind w:left="720" w:hanging="720"/>
        <w:rPr>
          <w:rFonts w:ascii="Aptos" w:hAnsi="Aptos"/>
          <w:sz w:val="24"/>
          <w:szCs w:val="24"/>
        </w:rPr>
      </w:pPr>
      <w:r w:rsidRPr="00026D0C">
        <w:rPr>
          <w:rFonts w:ascii="Aptos" w:hAnsi="Aptos"/>
          <w:sz w:val="24"/>
          <w:szCs w:val="24"/>
        </w:rPr>
        <w:t>receive, but employer contributions will continue to be based on the level of</w:t>
      </w:r>
      <w:r w:rsidR="008E1D19">
        <w:rPr>
          <w:rFonts w:ascii="Aptos" w:hAnsi="Aptos"/>
          <w:sz w:val="24"/>
          <w:szCs w:val="24"/>
        </w:rPr>
        <w:t xml:space="preserve"> </w:t>
      </w:r>
    </w:p>
    <w:p w14:paraId="3858630B" w14:textId="52EFF60F" w:rsidR="008E1D19" w:rsidRDefault="00026D0C" w:rsidP="008E1D19">
      <w:pPr>
        <w:ind w:left="720" w:hanging="720"/>
        <w:rPr>
          <w:rFonts w:ascii="Aptos" w:hAnsi="Aptos"/>
          <w:sz w:val="24"/>
          <w:szCs w:val="24"/>
        </w:rPr>
      </w:pPr>
      <w:r w:rsidRPr="00026D0C">
        <w:rPr>
          <w:rFonts w:ascii="Aptos" w:hAnsi="Aptos"/>
          <w:sz w:val="24"/>
          <w:szCs w:val="24"/>
        </w:rPr>
        <w:t xml:space="preserve">earnings immediately prior to fostering leave. Contributions from both will </w:t>
      </w:r>
    </w:p>
    <w:p w14:paraId="1A4153D3" w14:textId="77777777" w:rsidR="008E1D19" w:rsidRDefault="00026D0C" w:rsidP="008E1D19">
      <w:pPr>
        <w:ind w:left="720" w:hanging="720"/>
        <w:rPr>
          <w:rFonts w:ascii="Aptos" w:hAnsi="Aptos"/>
          <w:sz w:val="24"/>
          <w:szCs w:val="24"/>
        </w:rPr>
      </w:pPr>
      <w:r w:rsidRPr="00026D0C">
        <w:rPr>
          <w:rFonts w:ascii="Aptos" w:hAnsi="Aptos"/>
          <w:sz w:val="24"/>
          <w:szCs w:val="24"/>
        </w:rPr>
        <w:t>cease during any period of unpaid fostering leave and restart once the colleague</w:t>
      </w:r>
      <w:r w:rsidR="008E1D19">
        <w:rPr>
          <w:rFonts w:ascii="Aptos" w:hAnsi="Aptos"/>
          <w:sz w:val="24"/>
          <w:szCs w:val="24"/>
        </w:rPr>
        <w:t xml:space="preserve"> </w:t>
      </w:r>
    </w:p>
    <w:p w14:paraId="03B03B6F" w14:textId="77777777" w:rsidR="008E1D19" w:rsidRDefault="00026D0C" w:rsidP="008E1D19">
      <w:pPr>
        <w:ind w:left="720" w:hanging="720"/>
        <w:rPr>
          <w:rFonts w:ascii="Aptos" w:hAnsi="Aptos"/>
          <w:sz w:val="24"/>
          <w:szCs w:val="24"/>
        </w:rPr>
      </w:pPr>
      <w:r w:rsidRPr="00026D0C">
        <w:rPr>
          <w:rFonts w:ascii="Aptos" w:hAnsi="Aptos"/>
          <w:sz w:val="24"/>
          <w:szCs w:val="24"/>
        </w:rPr>
        <w:t xml:space="preserve">returns to work.  Similar arrangements will apply for the salary exchange scheme, </w:t>
      </w:r>
    </w:p>
    <w:p w14:paraId="57D161F3" w14:textId="77777777" w:rsidR="008E1D19" w:rsidRDefault="00026D0C" w:rsidP="008E1D19">
      <w:pPr>
        <w:ind w:left="720" w:hanging="720"/>
        <w:rPr>
          <w:rFonts w:ascii="Aptos" w:hAnsi="Aptos"/>
          <w:sz w:val="24"/>
          <w:szCs w:val="24"/>
        </w:rPr>
      </w:pPr>
      <w:r w:rsidRPr="00026D0C">
        <w:rPr>
          <w:rFonts w:ascii="Aptos" w:hAnsi="Aptos"/>
          <w:sz w:val="24"/>
          <w:szCs w:val="24"/>
        </w:rPr>
        <w:t xml:space="preserve">although colleagues can choose to opt out of the scheme during their fostering </w:t>
      </w:r>
    </w:p>
    <w:p w14:paraId="1C054C15" w14:textId="1AE4D523" w:rsidR="00026D0C" w:rsidRPr="00026D0C" w:rsidRDefault="00026D0C" w:rsidP="008E1D19">
      <w:pPr>
        <w:ind w:left="720" w:hanging="720"/>
        <w:rPr>
          <w:rFonts w:ascii="Aptos" w:hAnsi="Aptos"/>
          <w:sz w:val="24"/>
          <w:szCs w:val="24"/>
        </w:rPr>
      </w:pPr>
      <w:r w:rsidRPr="00026D0C">
        <w:rPr>
          <w:rFonts w:ascii="Aptos" w:hAnsi="Aptos"/>
          <w:sz w:val="24"/>
          <w:szCs w:val="24"/>
        </w:rPr>
        <w:t xml:space="preserve">leave.  Further details are available from the People Team. </w:t>
      </w:r>
    </w:p>
    <w:p w14:paraId="12448A63" w14:textId="77777777" w:rsidR="00026D0C" w:rsidRPr="00026D0C" w:rsidRDefault="00026D0C" w:rsidP="00026D0C">
      <w:pPr>
        <w:rPr>
          <w:rFonts w:ascii="Aptos" w:hAnsi="Aptos"/>
          <w:sz w:val="24"/>
          <w:szCs w:val="24"/>
        </w:rPr>
      </w:pPr>
    </w:p>
    <w:p w14:paraId="6A7DB9C0" w14:textId="77777777" w:rsidR="00026D0C" w:rsidRPr="00026D0C" w:rsidRDefault="00026D0C" w:rsidP="00026D0C">
      <w:pPr>
        <w:rPr>
          <w:rFonts w:ascii="Aptos" w:hAnsi="Aptos"/>
          <w:b/>
          <w:bCs/>
          <w:color w:val="0B463D"/>
          <w:sz w:val="24"/>
          <w:szCs w:val="24"/>
        </w:rPr>
      </w:pPr>
      <w:r w:rsidRPr="00026D0C">
        <w:rPr>
          <w:rFonts w:ascii="Aptos" w:hAnsi="Aptos"/>
          <w:b/>
          <w:bCs/>
          <w:color w:val="0B463D"/>
          <w:sz w:val="24"/>
          <w:szCs w:val="24"/>
        </w:rPr>
        <w:t xml:space="preserve">2.17 Benefits retained during Ordinary Fostering Leave i.e. the first 26 weeks </w:t>
      </w:r>
    </w:p>
    <w:p w14:paraId="744BE705" w14:textId="77777777" w:rsidR="00026D0C" w:rsidRPr="00026D0C" w:rsidRDefault="00026D0C" w:rsidP="00026D0C">
      <w:pPr>
        <w:spacing w:after="150"/>
        <w:rPr>
          <w:rFonts w:ascii="Aptos" w:hAnsi="Aptos"/>
          <w:sz w:val="24"/>
          <w:szCs w:val="24"/>
        </w:rPr>
      </w:pPr>
      <w:r w:rsidRPr="00026D0C">
        <w:rPr>
          <w:rFonts w:ascii="Aptos" w:hAnsi="Aptos"/>
          <w:sz w:val="24"/>
          <w:szCs w:val="24"/>
        </w:rPr>
        <w:t xml:space="preserve">Telephone allowance, Office at Home allowance and Fleet cars (personally assigned vehicles) can be retained during this period. The manager is responsible for making arrangements for the return of the car during Additional Fostering Leave. </w:t>
      </w:r>
    </w:p>
    <w:p w14:paraId="1EEA96B7" w14:textId="77777777" w:rsidR="00026D0C" w:rsidRPr="008E1D19" w:rsidRDefault="00026D0C" w:rsidP="008E1D19">
      <w:pPr>
        <w:rPr>
          <w:rFonts w:ascii="Aptos" w:hAnsi="Aptos"/>
          <w:b/>
          <w:bCs/>
          <w:color w:val="0B463D"/>
          <w:sz w:val="24"/>
          <w:szCs w:val="24"/>
        </w:rPr>
      </w:pPr>
      <w:r w:rsidRPr="008E1D19">
        <w:rPr>
          <w:rFonts w:ascii="Aptos" w:hAnsi="Aptos"/>
          <w:b/>
          <w:bCs/>
          <w:color w:val="0B463D"/>
          <w:sz w:val="24"/>
          <w:szCs w:val="24"/>
        </w:rPr>
        <w:t>2.18 Keeping in Touch Days (KiT Days)</w:t>
      </w:r>
    </w:p>
    <w:p w14:paraId="28A4B38A" w14:textId="77777777" w:rsidR="00026D0C" w:rsidRPr="00026D0C" w:rsidRDefault="00026D0C" w:rsidP="00026D0C">
      <w:pPr>
        <w:tabs>
          <w:tab w:val="left" w:pos="851"/>
        </w:tabs>
        <w:rPr>
          <w:rFonts w:ascii="Aptos" w:hAnsi="Aptos"/>
          <w:sz w:val="24"/>
          <w:szCs w:val="24"/>
        </w:rPr>
      </w:pPr>
      <w:r w:rsidRPr="00026D0C">
        <w:rPr>
          <w:rFonts w:ascii="Aptos" w:hAnsi="Aptos"/>
          <w:sz w:val="24"/>
          <w:szCs w:val="24"/>
        </w:rPr>
        <w:t>Colleagues may work for up to 10 days during their fostering leave without ending or extending their fostering leave or affecting their fostering pay. Payment for these days will be at the colleague’s normal rate of pay. These days do not have to be worked concurrently.</w:t>
      </w:r>
    </w:p>
    <w:p w14:paraId="51886C6E" w14:textId="77777777" w:rsidR="00026D0C" w:rsidRPr="00026D0C" w:rsidRDefault="00026D0C" w:rsidP="00026D0C">
      <w:pPr>
        <w:tabs>
          <w:tab w:val="left" w:pos="851"/>
        </w:tabs>
        <w:rPr>
          <w:rFonts w:ascii="Aptos" w:hAnsi="Aptos"/>
          <w:sz w:val="24"/>
          <w:szCs w:val="24"/>
        </w:rPr>
      </w:pPr>
    </w:p>
    <w:p w14:paraId="79B493BF" w14:textId="77777777" w:rsidR="00026D0C" w:rsidRPr="00026D0C" w:rsidRDefault="00026D0C" w:rsidP="00026D0C">
      <w:pPr>
        <w:tabs>
          <w:tab w:val="left" w:pos="851"/>
        </w:tabs>
        <w:rPr>
          <w:rFonts w:ascii="Aptos" w:hAnsi="Aptos"/>
          <w:sz w:val="24"/>
          <w:szCs w:val="24"/>
        </w:rPr>
      </w:pPr>
      <w:r w:rsidRPr="00026D0C">
        <w:rPr>
          <w:rFonts w:ascii="Aptos" w:hAnsi="Aptos"/>
          <w:sz w:val="24"/>
          <w:szCs w:val="24"/>
        </w:rPr>
        <w:t xml:space="preserve">‘Work’ means any work done under the contract of employment and may include training or attending meetings. </w:t>
      </w:r>
    </w:p>
    <w:p w14:paraId="1F94F3C9" w14:textId="77777777" w:rsidR="00026D0C" w:rsidRPr="00026D0C" w:rsidRDefault="00026D0C" w:rsidP="00026D0C">
      <w:pPr>
        <w:tabs>
          <w:tab w:val="left" w:pos="851"/>
        </w:tabs>
        <w:rPr>
          <w:rFonts w:ascii="Aptos" w:hAnsi="Aptos"/>
          <w:sz w:val="24"/>
          <w:szCs w:val="24"/>
        </w:rPr>
      </w:pPr>
    </w:p>
    <w:p w14:paraId="305920FD" w14:textId="77777777" w:rsidR="00026D0C" w:rsidRPr="00026D0C" w:rsidRDefault="00026D0C" w:rsidP="00026D0C">
      <w:pPr>
        <w:tabs>
          <w:tab w:val="left" w:pos="851"/>
        </w:tabs>
        <w:rPr>
          <w:rFonts w:ascii="Aptos" w:hAnsi="Aptos"/>
          <w:sz w:val="24"/>
          <w:szCs w:val="24"/>
        </w:rPr>
      </w:pPr>
      <w:r w:rsidRPr="00026D0C">
        <w:rPr>
          <w:rFonts w:ascii="Aptos" w:hAnsi="Aptos"/>
          <w:sz w:val="24"/>
          <w:szCs w:val="24"/>
        </w:rPr>
        <w:t>Any day on which work is carried out (regardless of the number of hours worked) counts as one of the 10 KiT days. Colleagues will be paid their normal rate of pay</w:t>
      </w:r>
      <w:r w:rsidRPr="00026D0C">
        <w:rPr>
          <w:rStyle w:val="FootnoteReference"/>
          <w:rFonts w:ascii="Aptos" w:hAnsi="Aptos"/>
          <w:sz w:val="24"/>
          <w:szCs w:val="24"/>
        </w:rPr>
        <w:footnoteReference w:id="2"/>
      </w:r>
      <w:r w:rsidRPr="00026D0C">
        <w:rPr>
          <w:rFonts w:ascii="Aptos" w:hAnsi="Aptos"/>
          <w:sz w:val="24"/>
          <w:szCs w:val="24"/>
          <w:vertAlign w:val="superscript"/>
        </w:rPr>
        <w:t xml:space="preserve"> </w:t>
      </w:r>
      <w:r w:rsidRPr="00026D0C">
        <w:rPr>
          <w:rFonts w:ascii="Aptos" w:hAnsi="Aptos"/>
          <w:sz w:val="24"/>
          <w:szCs w:val="24"/>
        </w:rPr>
        <w:t>for the actual hours worked on the day.</w:t>
      </w:r>
    </w:p>
    <w:p w14:paraId="665361E0" w14:textId="77777777" w:rsidR="00026D0C" w:rsidRPr="00026D0C" w:rsidRDefault="00026D0C" w:rsidP="00026D0C">
      <w:pPr>
        <w:tabs>
          <w:tab w:val="left" w:pos="851"/>
        </w:tabs>
        <w:rPr>
          <w:rFonts w:ascii="Aptos" w:hAnsi="Aptos"/>
          <w:sz w:val="24"/>
          <w:szCs w:val="24"/>
        </w:rPr>
      </w:pPr>
    </w:p>
    <w:p w14:paraId="602021F9" w14:textId="27DEB1A8" w:rsidR="00026D0C" w:rsidRDefault="00026D0C" w:rsidP="00026D0C">
      <w:pPr>
        <w:pStyle w:val="Bodytextnumberedindented"/>
        <w:ind w:left="0" w:firstLine="0"/>
        <w:rPr>
          <w:rFonts w:ascii="Aptos" w:hAnsi="Aptos"/>
          <w:sz w:val="24"/>
          <w:szCs w:val="24"/>
        </w:rPr>
      </w:pPr>
      <w:r w:rsidRPr="00026D0C">
        <w:rPr>
          <w:rFonts w:ascii="Aptos" w:hAnsi="Aptos"/>
          <w:sz w:val="24"/>
          <w:szCs w:val="24"/>
        </w:rPr>
        <w:t>The colleague and their manager must mutually agree that these days are to be worked.  There is no obligation for managers to offer them or for colleagues to work them.</w:t>
      </w:r>
    </w:p>
    <w:p w14:paraId="7460969B" w14:textId="77777777" w:rsidR="00170775" w:rsidRPr="00026D0C" w:rsidRDefault="00170775" w:rsidP="00026D0C">
      <w:pPr>
        <w:pStyle w:val="Bodytextnumberedindented"/>
        <w:ind w:left="0" w:firstLine="0"/>
        <w:rPr>
          <w:sz w:val="24"/>
          <w:szCs w:val="24"/>
        </w:rPr>
      </w:pPr>
    </w:p>
    <w:p w14:paraId="0D4C5F63" w14:textId="21284950" w:rsidR="00026D0C" w:rsidRDefault="00026D0C" w:rsidP="00A96E31">
      <w:pPr>
        <w:pStyle w:val="Bodytextnumberedindented"/>
        <w:numPr>
          <w:ilvl w:val="0"/>
          <w:numId w:val="4"/>
        </w:numPr>
        <w:spacing w:after="0" w:line="240" w:lineRule="auto"/>
        <w:rPr>
          <w:b/>
          <w:bCs/>
          <w:color w:val="0B463D"/>
          <w:sz w:val="24"/>
          <w:szCs w:val="24"/>
        </w:rPr>
      </w:pPr>
      <w:r w:rsidRPr="00026D0C">
        <w:rPr>
          <w:b/>
          <w:bCs/>
          <w:color w:val="0B463D"/>
          <w:sz w:val="24"/>
          <w:szCs w:val="24"/>
        </w:rPr>
        <w:lastRenderedPageBreak/>
        <w:t>Scope</w:t>
      </w:r>
    </w:p>
    <w:p w14:paraId="70580E63" w14:textId="3043BA14" w:rsidR="00026D0C" w:rsidRDefault="00026D0C" w:rsidP="00A96E31">
      <w:pPr>
        <w:pStyle w:val="Bodytextnumberedindented"/>
        <w:spacing w:after="0" w:line="240" w:lineRule="auto"/>
        <w:ind w:left="0" w:firstLine="0"/>
        <w:rPr>
          <w:sz w:val="24"/>
          <w:szCs w:val="24"/>
        </w:rPr>
      </w:pPr>
      <w:r w:rsidRPr="00026D0C">
        <w:rPr>
          <w:sz w:val="24"/>
          <w:szCs w:val="24"/>
        </w:rPr>
        <w:t>This policy applies to all colleagues directly employed by the charity.  Eligibility to entitlements will vary according to each colleague’s length of continuous service with Barnardo’s.</w:t>
      </w:r>
    </w:p>
    <w:p w14:paraId="38757BA7" w14:textId="77777777" w:rsidR="00A96E31" w:rsidRPr="00026D0C" w:rsidRDefault="00A96E31" w:rsidP="00A96E31">
      <w:pPr>
        <w:pStyle w:val="Bodytextnumberedindented"/>
        <w:spacing w:after="0" w:line="240" w:lineRule="auto"/>
        <w:ind w:left="0" w:firstLine="0"/>
        <w:rPr>
          <w:sz w:val="24"/>
          <w:szCs w:val="24"/>
        </w:rPr>
      </w:pPr>
    </w:p>
    <w:p w14:paraId="5D172D2B" w14:textId="14D6BE39" w:rsidR="00026D0C" w:rsidRPr="00026D0C" w:rsidRDefault="00026D0C" w:rsidP="00026D0C">
      <w:pPr>
        <w:pStyle w:val="Bodytextnumberedindented"/>
        <w:numPr>
          <w:ilvl w:val="0"/>
          <w:numId w:val="4"/>
        </w:numPr>
        <w:rPr>
          <w:b/>
          <w:bCs/>
          <w:color w:val="0B463D"/>
          <w:sz w:val="24"/>
          <w:szCs w:val="24"/>
        </w:rPr>
      </w:pPr>
      <w:r w:rsidRPr="00026D0C">
        <w:rPr>
          <w:b/>
          <w:bCs/>
          <w:color w:val="0B463D"/>
          <w:sz w:val="24"/>
          <w:szCs w:val="24"/>
        </w:rPr>
        <w:t xml:space="preserve">Definitions and Key Concepts </w:t>
      </w:r>
    </w:p>
    <w:tbl>
      <w:tblPr>
        <w:tblStyle w:val="TableGrid"/>
        <w:tblW w:w="8505" w:type="dxa"/>
        <w:tblInd w:w="-5" w:type="dxa"/>
        <w:tblLook w:val="04A0" w:firstRow="1" w:lastRow="0" w:firstColumn="1" w:lastColumn="0" w:noHBand="0" w:noVBand="1"/>
      </w:tblPr>
      <w:tblGrid>
        <w:gridCol w:w="4365"/>
        <w:gridCol w:w="4140"/>
      </w:tblGrid>
      <w:tr w:rsidR="00026D0C" w:rsidRPr="000F3A52" w14:paraId="58AE9885" w14:textId="77777777" w:rsidTr="00170775">
        <w:tc>
          <w:tcPr>
            <w:tcW w:w="8505" w:type="dxa"/>
            <w:gridSpan w:val="2"/>
            <w:shd w:val="clear" w:color="auto" w:fill="0B463D"/>
          </w:tcPr>
          <w:p w14:paraId="1CCBFCD1" w14:textId="77777777" w:rsidR="00026D0C" w:rsidRPr="004A035F" w:rsidRDefault="00026D0C" w:rsidP="00026D0C">
            <w:pPr>
              <w:rPr>
                <w:rFonts w:ascii="Aptos" w:hAnsi="Aptos"/>
                <w:b/>
                <w:sz w:val="24"/>
                <w:szCs w:val="24"/>
              </w:rPr>
            </w:pPr>
            <w:r w:rsidRPr="004A035F">
              <w:rPr>
                <w:rFonts w:ascii="Aptos" w:hAnsi="Aptos"/>
                <w:b/>
                <w:color w:val="8EFE9A"/>
                <w:sz w:val="24"/>
                <w:szCs w:val="24"/>
              </w:rPr>
              <w:t>Definitions and Key Concepts</w:t>
            </w:r>
          </w:p>
        </w:tc>
      </w:tr>
      <w:tr w:rsidR="00026D0C" w:rsidRPr="000F3A52" w14:paraId="58654DE0" w14:textId="77777777" w:rsidTr="00170775">
        <w:trPr>
          <w:trHeight w:val="33"/>
        </w:trPr>
        <w:tc>
          <w:tcPr>
            <w:tcW w:w="4365" w:type="dxa"/>
          </w:tcPr>
          <w:p w14:paraId="3D1E01CE" w14:textId="77777777" w:rsidR="00026D0C" w:rsidRPr="004A035F" w:rsidRDefault="00026D0C" w:rsidP="00EA1037">
            <w:pPr>
              <w:rPr>
                <w:rFonts w:ascii="Aptos" w:hAnsi="Aptos"/>
                <w:b/>
                <w:sz w:val="24"/>
                <w:szCs w:val="24"/>
                <w:lang w:eastAsia="en-US"/>
              </w:rPr>
            </w:pPr>
            <w:r w:rsidRPr="004A035F">
              <w:rPr>
                <w:rStyle w:val="Strong"/>
                <w:rFonts w:ascii="Aptos" w:hAnsi="Aptos"/>
                <w:sz w:val="24"/>
                <w:szCs w:val="24"/>
              </w:rPr>
              <w:t xml:space="preserve">Fostering </w:t>
            </w:r>
          </w:p>
        </w:tc>
        <w:tc>
          <w:tcPr>
            <w:tcW w:w="4140" w:type="dxa"/>
          </w:tcPr>
          <w:p w14:paraId="43380D5C" w14:textId="77777777" w:rsidR="00026D0C" w:rsidRPr="004A035F" w:rsidRDefault="00026D0C" w:rsidP="00EA1037">
            <w:pPr>
              <w:rPr>
                <w:rFonts w:ascii="Aptos" w:hAnsi="Aptos"/>
                <w:b/>
                <w:bCs/>
                <w:sz w:val="24"/>
                <w:szCs w:val="24"/>
                <w:lang w:eastAsia="en-US"/>
              </w:rPr>
            </w:pPr>
            <w:r w:rsidRPr="004A035F">
              <w:rPr>
                <w:rFonts w:ascii="Aptos" w:hAnsi="Aptos"/>
                <w:sz w:val="24"/>
                <w:szCs w:val="24"/>
              </w:rPr>
              <w:t>is family based care of children/young people placed by local authorities or voluntary organisations. There are several types of fostering. They include short term fostering which can be for anything from an overnight stay to three months, and long-term foster care. A key difference between fostering and adoption is that foster carers do not acquire legal parental responsibility.</w:t>
            </w:r>
          </w:p>
        </w:tc>
      </w:tr>
      <w:tr w:rsidR="00026D0C" w:rsidRPr="000F3A52" w14:paraId="0C720F8E" w14:textId="77777777" w:rsidTr="00170775">
        <w:trPr>
          <w:trHeight w:val="33"/>
        </w:trPr>
        <w:tc>
          <w:tcPr>
            <w:tcW w:w="4365" w:type="dxa"/>
          </w:tcPr>
          <w:p w14:paraId="416960D8" w14:textId="77777777" w:rsidR="00026D0C" w:rsidRPr="004A035F" w:rsidRDefault="00026D0C" w:rsidP="00EA1037">
            <w:pPr>
              <w:rPr>
                <w:rFonts w:ascii="Aptos" w:hAnsi="Aptos" w:cs="Arial"/>
                <w:sz w:val="24"/>
                <w:szCs w:val="24"/>
              </w:rPr>
            </w:pPr>
            <w:r w:rsidRPr="004A035F">
              <w:rPr>
                <w:rStyle w:val="Strong"/>
                <w:rFonts w:ascii="Aptos" w:hAnsi="Aptos"/>
                <w:sz w:val="24"/>
                <w:szCs w:val="24"/>
              </w:rPr>
              <w:t>Long Term Fostering</w:t>
            </w:r>
            <w:r w:rsidRPr="004A035F">
              <w:rPr>
                <w:rFonts w:ascii="Aptos" w:hAnsi="Aptos"/>
                <w:b/>
                <w:sz w:val="24"/>
                <w:szCs w:val="24"/>
              </w:rPr>
              <w:t xml:space="preserve"> </w:t>
            </w:r>
          </w:p>
          <w:p w14:paraId="02B5097A" w14:textId="77777777" w:rsidR="00026D0C" w:rsidRPr="004A035F" w:rsidRDefault="00026D0C" w:rsidP="00EA1037">
            <w:pPr>
              <w:rPr>
                <w:rFonts w:ascii="Aptos" w:hAnsi="Aptos"/>
                <w:b/>
                <w:sz w:val="24"/>
                <w:szCs w:val="24"/>
                <w:lang w:eastAsia="en-US"/>
              </w:rPr>
            </w:pPr>
          </w:p>
        </w:tc>
        <w:tc>
          <w:tcPr>
            <w:tcW w:w="4140" w:type="dxa"/>
          </w:tcPr>
          <w:p w14:paraId="763939F9" w14:textId="77777777" w:rsidR="00026D0C" w:rsidRPr="004A035F" w:rsidRDefault="00026D0C" w:rsidP="00EA1037">
            <w:pPr>
              <w:rPr>
                <w:rFonts w:ascii="Aptos" w:hAnsi="Aptos"/>
                <w:b/>
                <w:sz w:val="24"/>
                <w:szCs w:val="24"/>
                <w:lang w:eastAsia="en-US"/>
              </w:rPr>
            </w:pPr>
            <w:r w:rsidRPr="004A035F">
              <w:rPr>
                <w:rFonts w:ascii="Aptos" w:hAnsi="Aptos" w:cs="Arial"/>
                <w:sz w:val="24"/>
                <w:szCs w:val="24"/>
              </w:rPr>
              <w:t>requires foster carers to make a commitment to care for a child or young person until they are able to live independently; a child or young person can remain with a foster carer up until 18 years of age. Children or young people are generally fostered on long term basis when they are unlikely to be able to return to live with their birth families. In some instances a change in circumstances may mean that a short term arrangement results in a long term fostering placement.</w:t>
            </w:r>
          </w:p>
        </w:tc>
      </w:tr>
      <w:tr w:rsidR="00026D0C" w:rsidRPr="000F3A52" w14:paraId="6AC527A0" w14:textId="77777777" w:rsidTr="00170775">
        <w:trPr>
          <w:trHeight w:val="33"/>
        </w:trPr>
        <w:tc>
          <w:tcPr>
            <w:tcW w:w="4365" w:type="dxa"/>
          </w:tcPr>
          <w:p w14:paraId="0ECB7C00" w14:textId="77777777" w:rsidR="00026D0C" w:rsidRPr="004A035F" w:rsidRDefault="00026D0C" w:rsidP="00EA1037">
            <w:pPr>
              <w:rPr>
                <w:rFonts w:ascii="Aptos" w:hAnsi="Aptos"/>
                <w:b/>
                <w:sz w:val="24"/>
                <w:szCs w:val="24"/>
                <w:lang w:eastAsia="en-US"/>
              </w:rPr>
            </w:pPr>
            <w:r w:rsidRPr="004A035F">
              <w:rPr>
                <w:rStyle w:val="Strong"/>
                <w:rFonts w:ascii="Aptos" w:hAnsi="Aptos"/>
                <w:sz w:val="24"/>
                <w:szCs w:val="24"/>
              </w:rPr>
              <w:t>OFL</w:t>
            </w:r>
          </w:p>
        </w:tc>
        <w:tc>
          <w:tcPr>
            <w:tcW w:w="4140" w:type="dxa"/>
          </w:tcPr>
          <w:p w14:paraId="2F60D56E" w14:textId="77777777" w:rsidR="00026D0C" w:rsidRPr="004A035F" w:rsidRDefault="00026D0C" w:rsidP="00EA1037">
            <w:pPr>
              <w:rPr>
                <w:rFonts w:ascii="Aptos" w:hAnsi="Aptos"/>
                <w:sz w:val="24"/>
                <w:szCs w:val="24"/>
              </w:rPr>
            </w:pPr>
            <w:r w:rsidRPr="004A035F">
              <w:rPr>
                <w:rStyle w:val="Strong"/>
                <w:rFonts w:ascii="Aptos" w:hAnsi="Aptos"/>
                <w:sz w:val="24"/>
                <w:szCs w:val="24"/>
              </w:rPr>
              <w:t>Ordinary Fostering Leave</w:t>
            </w:r>
            <w:r w:rsidRPr="004A035F">
              <w:rPr>
                <w:rFonts w:ascii="Aptos" w:hAnsi="Aptos"/>
                <w:b/>
                <w:sz w:val="24"/>
                <w:szCs w:val="24"/>
              </w:rPr>
              <w:t xml:space="preserve"> </w:t>
            </w:r>
          </w:p>
          <w:p w14:paraId="30E8B71A" w14:textId="77777777" w:rsidR="00026D0C" w:rsidRPr="004A035F" w:rsidRDefault="00026D0C" w:rsidP="00EA1037">
            <w:pPr>
              <w:rPr>
                <w:rFonts w:ascii="Aptos" w:hAnsi="Aptos"/>
                <w:b/>
                <w:sz w:val="24"/>
                <w:szCs w:val="24"/>
                <w:lang w:eastAsia="en-US"/>
              </w:rPr>
            </w:pPr>
            <w:r w:rsidRPr="004A035F">
              <w:rPr>
                <w:rFonts w:ascii="Aptos" w:hAnsi="Aptos"/>
                <w:sz w:val="24"/>
                <w:szCs w:val="24"/>
              </w:rPr>
              <w:t>is the initial period of absence and lasts for up to 26 weeks.</w:t>
            </w:r>
          </w:p>
        </w:tc>
      </w:tr>
      <w:tr w:rsidR="00026D0C" w:rsidRPr="000F3A52" w14:paraId="6741324E" w14:textId="77777777" w:rsidTr="00170775">
        <w:trPr>
          <w:trHeight w:val="33"/>
        </w:trPr>
        <w:tc>
          <w:tcPr>
            <w:tcW w:w="4365" w:type="dxa"/>
          </w:tcPr>
          <w:p w14:paraId="288E1465" w14:textId="77777777" w:rsidR="00026D0C" w:rsidRPr="004A035F" w:rsidRDefault="00026D0C" w:rsidP="00EA1037">
            <w:pPr>
              <w:rPr>
                <w:rFonts w:ascii="Aptos" w:hAnsi="Aptos"/>
                <w:b/>
                <w:sz w:val="24"/>
                <w:szCs w:val="24"/>
                <w:lang w:eastAsia="en-US"/>
              </w:rPr>
            </w:pPr>
            <w:r w:rsidRPr="004A035F">
              <w:rPr>
                <w:rStyle w:val="Strong"/>
                <w:rFonts w:ascii="Aptos" w:hAnsi="Aptos"/>
                <w:sz w:val="24"/>
                <w:szCs w:val="24"/>
              </w:rPr>
              <w:t>AFL</w:t>
            </w:r>
          </w:p>
        </w:tc>
        <w:tc>
          <w:tcPr>
            <w:tcW w:w="4140" w:type="dxa"/>
          </w:tcPr>
          <w:p w14:paraId="6DB1367D" w14:textId="77777777" w:rsidR="00026D0C" w:rsidRPr="004A035F" w:rsidRDefault="00026D0C" w:rsidP="00EA1037">
            <w:pPr>
              <w:rPr>
                <w:rFonts w:ascii="Aptos" w:hAnsi="Aptos"/>
                <w:i/>
                <w:sz w:val="24"/>
                <w:szCs w:val="24"/>
              </w:rPr>
            </w:pPr>
            <w:r w:rsidRPr="004A035F">
              <w:rPr>
                <w:rStyle w:val="Strong"/>
                <w:rFonts w:ascii="Aptos" w:hAnsi="Aptos"/>
                <w:sz w:val="24"/>
                <w:szCs w:val="24"/>
              </w:rPr>
              <w:t>Additional Fostering Leave</w:t>
            </w:r>
            <w:r w:rsidRPr="004A035F">
              <w:rPr>
                <w:rFonts w:ascii="Aptos" w:hAnsi="Aptos"/>
                <w:b/>
                <w:sz w:val="24"/>
                <w:szCs w:val="24"/>
              </w:rPr>
              <w:t xml:space="preserve"> </w:t>
            </w:r>
          </w:p>
          <w:p w14:paraId="42844468" w14:textId="77777777" w:rsidR="00026D0C" w:rsidRPr="004A035F" w:rsidRDefault="00026D0C" w:rsidP="00EA1037">
            <w:pPr>
              <w:rPr>
                <w:rFonts w:ascii="Aptos" w:hAnsi="Aptos"/>
                <w:b/>
                <w:sz w:val="24"/>
                <w:szCs w:val="24"/>
                <w:lang w:eastAsia="en-US"/>
              </w:rPr>
            </w:pPr>
            <w:r w:rsidRPr="004A035F">
              <w:rPr>
                <w:rFonts w:ascii="Aptos" w:hAnsi="Aptos"/>
                <w:sz w:val="24"/>
                <w:szCs w:val="24"/>
              </w:rPr>
              <w:t>follows immediately after Ordinary Fostering Leave and lasts for a further period of up to 26 weeks.  It is unpaid.</w:t>
            </w:r>
          </w:p>
        </w:tc>
      </w:tr>
      <w:tr w:rsidR="00026D0C" w:rsidRPr="000F3A52" w14:paraId="14C18D73" w14:textId="77777777" w:rsidTr="00170775">
        <w:trPr>
          <w:trHeight w:val="33"/>
        </w:trPr>
        <w:tc>
          <w:tcPr>
            <w:tcW w:w="4365" w:type="dxa"/>
          </w:tcPr>
          <w:p w14:paraId="4B33C316" w14:textId="77777777" w:rsidR="00026D0C" w:rsidRPr="004A035F" w:rsidRDefault="00026D0C" w:rsidP="00EA1037">
            <w:pPr>
              <w:rPr>
                <w:rFonts w:ascii="Aptos" w:hAnsi="Aptos"/>
                <w:b/>
                <w:sz w:val="24"/>
                <w:szCs w:val="24"/>
                <w:lang w:eastAsia="en-US"/>
              </w:rPr>
            </w:pPr>
            <w:r w:rsidRPr="004A035F">
              <w:rPr>
                <w:rStyle w:val="Strong"/>
                <w:rFonts w:ascii="Aptos" w:hAnsi="Aptos"/>
                <w:sz w:val="24"/>
                <w:szCs w:val="24"/>
              </w:rPr>
              <w:t xml:space="preserve"> BFP</w:t>
            </w:r>
            <w:r w:rsidRPr="004A035F">
              <w:rPr>
                <w:rFonts w:ascii="Aptos" w:hAnsi="Aptos"/>
                <w:sz w:val="24"/>
                <w:szCs w:val="24"/>
              </w:rPr>
              <w:t xml:space="preserve"> </w:t>
            </w:r>
          </w:p>
        </w:tc>
        <w:tc>
          <w:tcPr>
            <w:tcW w:w="4140" w:type="dxa"/>
          </w:tcPr>
          <w:p w14:paraId="1BCFFA49" w14:textId="77777777" w:rsidR="00026D0C" w:rsidRPr="004A035F" w:rsidRDefault="00026D0C" w:rsidP="00EA1037">
            <w:pPr>
              <w:rPr>
                <w:rFonts w:ascii="Aptos" w:hAnsi="Aptos"/>
                <w:b/>
                <w:sz w:val="24"/>
                <w:szCs w:val="24"/>
                <w:lang w:eastAsia="en-US"/>
              </w:rPr>
            </w:pPr>
            <w:r w:rsidRPr="004A035F">
              <w:rPr>
                <w:rStyle w:val="Strong"/>
                <w:rFonts w:ascii="Aptos" w:hAnsi="Aptos"/>
                <w:sz w:val="24"/>
                <w:szCs w:val="24"/>
              </w:rPr>
              <w:t xml:space="preserve">Barnardo’s Fostering Pay </w:t>
            </w:r>
            <w:r w:rsidRPr="004A035F">
              <w:rPr>
                <w:rFonts w:ascii="Aptos" w:hAnsi="Aptos"/>
                <w:sz w:val="24"/>
                <w:szCs w:val="24"/>
              </w:rPr>
              <w:t xml:space="preserve">refers to Barnardo’s payments made during ordinary fostering leave for </w:t>
            </w:r>
            <w:r w:rsidRPr="004A035F">
              <w:rPr>
                <w:rFonts w:ascii="Aptos" w:hAnsi="Aptos"/>
                <w:sz w:val="24"/>
                <w:szCs w:val="24"/>
              </w:rPr>
              <w:lastRenderedPageBreak/>
              <w:t>colleagues with at least 26 weeks’ continuous service.</w:t>
            </w:r>
          </w:p>
        </w:tc>
      </w:tr>
      <w:tr w:rsidR="00026D0C" w:rsidRPr="000F3A52" w14:paraId="2AC68F61" w14:textId="77777777" w:rsidTr="00170775">
        <w:trPr>
          <w:trHeight w:val="33"/>
        </w:trPr>
        <w:tc>
          <w:tcPr>
            <w:tcW w:w="4365" w:type="dxa"/>
          </w:tcPr>
          <w:p w14:paraId="605C40D4" w14:textId="77777777" w:rsidR="00026D0C" w:rsidRPr="004A035F" w:rsidRDefault="00026D0C" w:rsidP="00EA1037">
            <w:pPr>
              <w:rPr>
                <w:rFonts w:ascii="Aptos" w:hAnsi="Aptos"/>
                <w:b/>
                <w:sz w:val="24"/>
                <w:szCs w:val="24"/>
                <w:lang w:eastAsia="en-US"/>
              </w:rPr>
            </w:pPr>
            <w:r w:rsidRPr="004A035F">
              <w:rPr>
                <w:rStyle w:val="Strong"/>
                <w:rFonts w:ascii="Aptos" w:hAnsi="Aptos"/>
                <w:sz w:val="24"/>
                <w:szCs w:val="24"/>
              </w:rPr>
              <w:lastRenderedPageBreak/>
              <w:t>BAFP</w:t>
            </w:r>
          </w:p>
        </w:tc>
        <w:tc>
          <w:tcPr>
            <w:tcW w:w="4140" w:type="dxa"/>
          </w:tcPr>
          <w:p w14:paraId="4E2FECDE" w14:textId="77777777" w:rsidR="00026D0C" w:rsidRPr="004A035F" w:rsidRDefault="00026D0C" w:rsidP="00EA1037">
            <w:pPr>
              <w:rPr>
                <w:rFonts w:ascii="Aptos" w:hAnsi="Aptos"/>
                <w:sz w:val="24"/>
                <w:szCs w:val="24"/>
              </w:rPr>
            </w:pPr>
            <w:r w:rsidRPr="004A035F">
              <w:rPr>
                <w:rStyle w:val="Strong"/>
                <w:rFonts w:ascii="Aptos" w:hAnsi="Aptos"/>
                <w:sz w:val="24"/>
                <w:szCs w:val="24"/>
              </w:rPr>
              <w:t xml:space="preserve">Barnardo’s Additional Fostering Pay </w:t>
            </w:r>
          </w:p>
          <w:p w14:paraId="1F9ED10C" w14:textId="77777777" w:rsidR="00026D0C" w:rsidRPr="004A035F" w:rsidRDefault="00026D0C" w:rsidP="00EA1037">
            <w:pPr>
              <w:rPr>
                <w:rFonts w:ascii="Aptos" w:hAnsi="Aptos"/>
                <w:b/>
                <w:sz w:val="24"/>
                <w:szCs w:val="24"/>
                <w:lang w:eastAsia="en-US"/>
              </w:rPr>
            </w:pPr>
            <w:r w:rsidRPr="004A035F">
              <w:rPr>
                <w:rFonts w:ascii="Aptos" w:hAnsi="Aptos"/>
                <w:sz w:val="24"/>
                <w:szCs w:val="24"/>
              </w:rPr>
              <w:t>is an additional entitlement for colleagues with at least one year’s continuous service leading into the week in which they are notified of the long term fostering placement.</w:t>
            </w:r>
          </w:p>
        </w:tc>
      </w:tr>
      <w:tr w:rsidR="00026D0C" w:rsidRPr="000F3A52" w14:paraId="67811883" w14:textId="77777777" w:rsidTr="00170775">
        <w:trPr>
          <w:trHeight w:val="33"/>
        </w:trPr>
        <w:tc>
          <w:tcPr>
            <w:tcW w:w="4365" w:type="dxa"/>
          </w:tcPr>
          <w:p w14:paraId="1E7743CC" w14:textId="77777777" w:rsidR="00026D0C" w:rsidRPr="004A035F" w:rsidRDefault="00026D0C" w:rsidP="00EA1037">
            <w:pPr>
              <w:rPr>
                <w:rFonts w:ascii="Aptos" w:hAnsi="Aptos"/>
                <w:b/>
                <w:sz w:val="24"/>
                <w:szCs w:val="24"/>
                <w:lang w:eastAsia="en-US"/>
              </w:rPr>
            </w:pPr>
            <w:r w:rsidRPr="004A035F">
              <w:rPr>
                <w:rFonts w:ascii="Aptos" w:hAnsi="Aptos"/>
                <w:b/>
                <w:sz w:val="24"/>
                <w:szCs w:val="24"/>
              </w:rPr>
              <w:t>KiT Days</w:t>
            </w:r>
          </w:p>
        </w:tc>
        <w:tc>
          <w:tcPr>
            <w:tcW w:w="4140" w:type="dxa"/>
          </w:tcPr>
          <w:p w14:paraId="6070AE7E" w14:textId="77777777" w:rsidR="00026D0C" w:rsidRPr="004A035F" w:rsidRDefault="00026D0C" w:rsidP="00EA1037">
            <w:pPr>
              <w:rPr>
                <w:rFonts w:ascii="Aptos" w:hAnsi="Aptos"/>
                <w:sz w:val="24"/>
                <w:szCs w:val="24"/>
              </w:rPr>
            </w:pPr>
            <w:r w:rsidRPr="004A035F">
              <w:rPr>
                <w:rFonts w:ascii="Aptos" w:hAnsi="Aptos"/>
                <w:b/>
                <w:sz w:val="24"/>
                <w:szCs w:val="24"/>
              </w:rPr>
              <w:t xml:space="preserve">Keeping in Touch (KiT) Days. </w:t>
            </w:r>
          </w:p>
          <w:p w14:paraId="5DE2F941" w14:textId="77777777" w:rsidR="00026D0C" w:rsidRPr="004A035F" w:rsidRDefault="00026D0C" w:rsidP="00EA1037">
            <w:pPr>
              <w:rPr>
                <w:rFonts w:ascii="Aptos" w:hAnsi="Aptos"/>
                <w:b/>
                <w:sz w:val="24"/>
                <w:szCs w:val="24"/>
                <w:lang w:eastAsia="en-US"/>
              </w:rPr>
            </w:pPr>
            <w:r w:rsidRPr="004A035F">
              <w:rPr>
                <w:rFonts w:ascii="Aptos" w:hAnsi="Aptos"/>
                <w:sz w:val="24"/>
                <w:szCs w:val="24"/>
              </w:rPr>
              <w:t xml:space="preserve">The days during fostering leave (up to a maximum of 10) when, if both manager and colleague agree, the colleague can work without losing their right to fostering leave or pay.  </w:t>
            </w:r>
          </w:p>
        </w:tc>
      </w:tr>
    </w:tbl>
    <w:p w14:paraId="62BDCDA8" w14:textId="77777777" w:rsidR="008E1D19" w:rsidRDefault="008E1D19" w:rsidP="00026D0C">
      <w:pPr>
        <w:pStyle w:val="Bodytextnumberedindented"/>
        <w:ind w:left="0" w:firstLine="0"/>
        <w:rPr>
          <w:b/>
          <w:bCs/>
          <w:sz w:val="24"/>
          <w:szCs w:val="24"/>
        </w:rPr>
      </w:pPr>
    </w:p>
    <w:p w14:paraId="5AFA7AC4" w14:textId="748C9C1D" w:rsidR="00026D0C" w:rsidRPr="008E1D19" w:rsidRDefault="00026D0C" w:rsidP="004A035F">
      <w:pPr>
        <w:pStyle w:val="Bodytextnumberedindented"/>
        <w:numPr>
          <w:ilvl w:val="0"/>
          <w:numId w:val="4"/>
        </w:numPr>
        <w:rPr>
          <w:b/>
          <w:bCs/>
          <w:color w:val="0B463D"/>
          <w:sz w:val="24"/>
          <w:szCs w:val="24"/>
        </w:rPr>
      </w:pPr>
      <w:r w:rsidRPr="008E1D19">
        <w:rPr>
          <w:b/>
          <w:bCs/>
          <w:color w:val="0B463D"/>
          <w:sz w:val="24"/>
          <w:szCs w:val="24"/>
        </w:rPr>
        <w:t>Roles and Responsibilities</w:t>
      </w:r>
    </w:p>
    <w:tbl>
      <w:tblPr>
        <w:tblStyle w:val="BarnardosTablestyle"/>
        <w:tblW w:w="5001" w:type="pct"/>
        <w:tblCellMar>
          <w:bottom w:w="113" w:type="dxa"/>
        </w:tblCellMar>
        <w:tblLook w:val="0020" w:firstRow="1" w:lastRow="0" w:firstColumn="0" w:lastColumn="0" w:noHBand="0" w:noVBand="0"/>
      </w:tblPr>
      <w:tblGrid>
        <w:gridCol w:w="4396"/>
        <w:gridCol w:w="4110"/>
      </w:tblGrid>
      <w:tr w:rsidR="00026D0C" w:rsidRPr="00F92E97" w14:paraId="68D29F95" w14:textId="77777777" w:rsidTr="00170775">
        <w:trPr>
          <w:cnfStyle w:val="100000000000" w:firstRow="1" w:lastRow="0" w:firstColumn="0" w:lastColumn="0" w:oddVBand="0" w:evenVBand="0" w:oddHBand="0" w:evenHBand="0" w:firstRowFirstColumn="0" w:firstRowLastColumn="0" w:lastRowFirstColumn="0" w:lastRowLastColumn="0"/>
        </w:trPr>
        <w:tc>
          <w:tcPr>
            <w:tcW w:w="2584" w:type="pct"/>
            <w:shd w:val="clear" w:color="auto" w:fill="0B463D"/>
          </w:tcPr>
          <w:p w14:paraId="5644A0EC" w14:textId="77777777" w:rsidR="00026D0C" w:rsidRPr="00026D0C" w:rsidRDefault="00026D0C" w:rsidP="00EA1037">
            <w:pPr>
              <w:rPr>
                <w:bCs/>
                <w:color w:val="8EFE9A"/>
                <w:sz w:val="24"/>
                <w:szCs w:val="24"/>
              </w:rPr>
            </w:pPr>
            <w:r w:rsidRPr="00026D0C">
              <w:rPr>
                <w:bCs/>
                <w:color w:val="8EFE9A"/>
                <w:sz w:val="24"/>
                <w:szCs w:val="24"/>
              </w:rPr>
              <w:t>Roles</w:t>
            </w:r>
          </w:p>
        </w:tc>
        <w:tc>
          <w:tcPr>
            <w:tcW w:w="2416" w:type="pct"/>
            <w:shd w:val="clear" w:color="auto" w:fill="0B463D"/>
          </w:tcPr>
          <w:p w14:paraId="21DE50E8" w14:textId="77777777" w:rsidR="00026D0C" w:rsidRPr="00026D0C" w:rsidRDefault="00026D0C" w:rsidP="00EA1037">
            <w:pPr>
              <w:rPr>
                <w:bCs/>
                <w:color w:val="8EFE9A"/>
                <w:sz w:val="24"/>
                <w:szCs w:val="24"/>
              </w:rPr>
            </w:pPr>
            <w:r w:rsidRPr="00026D0C">
              <w:rPr>
                <w:bCs/>
                <w:color w:val="8EFE9A"/>
                <w:sz w:val="24"/>
                <w:szCs w:val="24"/>
              </w:rPr>
              <w:t xml:space="preserve">Responsibilities </w:t>
            </w:r>
          </w:p>
        </w:tc>
      </w:tr>
      <w:tr w:rsidR="00026D0C" w:rsidRPr="00F92E97" w14:paraId="2DE2994B" w14:textId="77777777" w:rsidTr="00170775">
        <w:tc>
          <w:tcPr>
            <w:tcW w:w="2584" w:type="pct"/>
          </w:tcPr>
          <w:p w14:paraId="73410605" w14:textId="77777777" w:rsidR="00026D0C" w:rsidRPr="008E5CFA" w:rsidRDefault="00026D0C" w:rsidP="00EA1037">
            <w:pPr>
              <w:rPr>
                <w:bCs/>
                <w:sz w:val="24"/>
                <w:szCs w:val="24"/>
              </w:rPr>
            </w:pPr>
            <w:r w:rsidRPr="008E5CFA">
              <w:rPr>
                <w:bCs/>
                <w:sz w:val="24"/>
                <w:szCs w:val="24"/>
              </w:rPr>
              <w:t>Risk Owner</w:t>
            </w:r>
          </w:p>
          <w:p w14:paraId="2090E76D" w14:textId="77777777" w:rsidR="00026D0C" w:rsidRPr="008E5CFA" w:rsidRDefault="00026D0C" w:rsidP="00EA1037">
            <w:pPr>
              <w:pStyle w:val="BodyText"/>
              <w:rPr>
                <w:sz w:val="24"/>
                <w:szCs w:val="24"/>
              </w:rPr>
            </w:pPr>
          </w:p>
        </w:tc>
        <w:tc>
          <w:tcPr>
            <w:tcW w:w="2416" w:type="pct"/>
          </w:tcPr>
          <w:p w14:paraId="720B12F1" w14:textId="77777777" w:rsidR="00026D0C" w:rsidRPr="008E5CFA" w:rsidRDefault="00026D0C" w:rsidP="00EA1037">
            <w:pPr>
              <w:rPr>
                <w:sz w:val="24"/>
                <w:szCs w:val="24"/>
              </w:rPr>
            </w:pPr>
            <w:r w:rsidRPr="008E5CFA">
              <w:rPr>
                <w:bCs/>
                <w:sz w:val="24"/>
                <w:szCs w:val="24"/>
              </w:rPr>
              <w:t>Ultimately accountable for ensuring the risk is managed appropriately and responsibilities include keeping this policy remains fit for purpose, ensuring training is delivered, risk reporting is undertaken and the risk register is kept current.</w:t>
            </w:r>
          </w:p>
        </w:tc>
      </w:tr>
      <w:tr w:rsidR="00026D0C" w:rsidRPr="00F92E97" w14:paraId="6838F60B" w14:textId="77777777" w:rsidTr="00170775">
        <w:tc>
          <w:tcPr>
            <w:tcW w:w="2584" w:type="pct"/>
          </w:tcPr>
          <w:p w14:paraId="1F7E73E7" w14:textId="1D686B15" w:rsidR="00026D0C" w:rsidRPr="008E5CFA" w:rsidRDefault="00026D0C" w:rsidP="00EA1037">
            <w:pPr>
              <w:pStyle w:val="BodyText"/>
              <w:rPr>
                <w:sz w:val="24"/>
                <w:szCs w:val="24"/>
              </w:rPr>
            </w:pPr>
            <w:r w:rsidRPr="008E5CFA">
              <w:rPr>
                <w:sz w:val="24"/>
                <w:szCs w:val="24"/>
              </w:rPr>
              <w:t>Colleague</w:t>
            </w:r>
            <w:r w:rsidR="00765A43">
              <w:rPr>
                <w:sz w:val="24"/>
                <w:szCs w:val="24"/>
              </w:rPr>
              <w:t>s</w:t>
            </w:r>
          </w:p>
        </w:tc>
        <w:tc>
          <w:tcPr>
            <w:tcW w:w="2416" w:type="pct"/>
          </w:tcPr>
          <w:p w14:paraId="513137DD" w14:textId="045B6555" w:rsidR="00026D0C" w:rsidRPr="00170775" w:rsidRDefault="00026D0C" w:rsidP="00170775">
            <w:pPr>
              <w:rPr>
                <w:rFonts w:ascii="Aptos" w:hAnsi="Aptos"/>
                <w:sz w:val="24"/>
                <w:szCs w:val="24"/>
              </w:rPr>
            </w:pPr>
            <w:r w:rsidRPr="008E5CFA">
              <w:rPr>
                <w:rFonts w:ascii="Aptos" w:hAnsi="Aptos"/>
                <w:sz w:val="24"/>
                <w:szCs w:val="24"/>
              </w:rPr>
              <w:t>Are responsible for complying with the notification, certification and documentary evidence requirements within the deadlines set out in this policy.</w:t>
            </w:r>
          </w:p>
        </w:tc>
      </w:tr>
      <w:tr w:rsidR="00026D0C" w:rsidRPr="00F92E97" w14:paraId="2ED41539" w14:textId="77777777" w:rsidTr="00170775">
        <w:tc>
          <w:tcPr>
            <w:tcW w:w="2584" w:type="pct"/>
          </w:tcPr>
          <w:p w14:paraId="42BC70D4" w14:textId="32D8F098" w:rsidR="00026D0C" w:rsidRPr="008E5CFA" w:rsidRDefault="00026D0C" w:rsidP="00EA1037">
            <w:pPr>
              <w:pStyle w:val="BodyText"/>
              <w:rPr>
                <w:sz w:val="24"/>
                <w:szCs w:val="24"/>
              </w:rPr>
            </w:pPr>
            <w:r w:rsidRPr="008E5CFA">
              <w:rPr>
                <w:sz w:val="24"/>
                <w:szCs w:val="24"/>
              </w:rPr>
              <w:t>Line Manager</w:t>
            </w:r>
          </w:p>
        </w:tc>
        <w:tc>
          <w:tcPr>
            <w:tcW w:w="2416" w:type="pct"/>
          </w:tcPr>
          <w:p w14:paraId="5241512D" w14:textId="0426601C" w:rsidR="00026D0C" w:rsidRPr="00170775" w:rsidRDefault="00026D0C" w:rsidP="00170775">
            <w:pPr>
              <w:rPr>
                <w:rFonts w:ascii="Aptos" w:hAnsi="Aptos"/>
                <w:sz w:val="24"/>
                <w:szCs w:val="24"/>
              </w:rPr>
            </w:pPr>
            <w:r w:rsidRPr="008E5CFA">
              <w:rPr>
                <w:rFonts w:ascii="Aptos" w:hAnsi="Aptos"/>
                <w:sz w:val="24"/>
                <w:szCs w:val="24"/>
              </w:rPr>
              <w:t>Are responsible for discussing and agreeing any period of fostering leave with their colleague; ensuring any agreed periods of fostering leave are notified to their People Team.</w:t>
            </w:r>
          </w:p>
        </w:tc>
      </w:tr>
      <w:tr w:rsidR="00026D0C" w:rsidRPr="00F92E97" w14:paraId="29DE2920" w14:textId="77777777" w:rsidTr="00170775">
        <w:tc>
          <w:tcPr>
            <w:tcW w:w="2584" w:type="pct"/>
          </w:tcPr>
          <w:p w14:paraId="25F9C0AD" w14:textId="24996332" w:rsidR="00026D0C" w:rsidRPr="008E5CFA" w:rsidRDefault="00026D0C" w:rsidP="00EA1037">
            <w:pPr>
              <w:pStyle w:val="BodyText"/>
              <w:rPr>
                <w:sz w:val="24"/>
                <w:szCs w:val="24"/>
              </w:rPr>
            </w:pPr>
            <w:r w:rsidRPr="008E5CFA">
              <w:rPr>
                <w:sz w:val="24"/>
                <w:szCs w:val="24"/>
              </w:rPr>
              <w:t>People Teams</w:t>
            </w:r>
          </w:p>
        </w:tc>
        <w:tc>
          <w:tcPr>
            <w:tcW w:w="2416" w:type="pct"/>
          </w:tcPr>
          <w:p w14:paraId="79616EA2" w14:textId="4F41CDAA" w:rsidR="00026D0C" w:rsidRPr="00170775" w:rsidRDefault="00026D0C" w:rsidP="00170775">
            <w:pPr>
              <w:rPr>
                <w:rFonts w:ascii="Aptos" w:hAnsi="Aptos"/>
                <w:sz w:val="24"/>
                <w:szCs w:val="24"/>
              </w:rPr>
            </w:pPr>
            <w:r w:rsidRPr="008E5CFA">
              <w:rPr>
                <w:rFonts w:ascii="Aptos" w:hAnsi="Aptos"/>
                <w:sz w:val="24"/>
                <w:szCs w:val="24"/>
              </w:rPr>
              <w:t xml:space="preserve">Are responsible for advising and guiding colleagues and line managers on this policy; confirming in writing any agreed periods of fostering leave and pay to the individual; and ensuring that the leave and pay </w:t>
            </w:r>
            <w:r w:rsidRPr="008E5CFA">
              <w:rPr>
                <w:rFonts w:ascii="Aptos" w:hAnsi="Aptos"/>
                <w:sz w:val="24"/>
                <w:szCs w:val="24"/>
              </w:rPr>
              <w:lastRenderedPageBreak/>
              <w:t>details are correctly recorded and actioned.</w:t>
            </w:r>
          </w:p>
        </w:tc>
      </w:tr>
      <w:tr w:rsidR="00026D0C" w:rsidRPr="00F92E97" w14:paraId="413B3322" w14:textId="77777777" w:rsidTr="00170775">
        <w:trPr>
          <w:trHeight w:val="2146"/>
        </w:trPr>
        <w:tc>
          <w:tcPr>
            <w:tcW w:w="2584" w:type="pct"/>
            <w:tcBorders>
              <w:bottom w:val="single" w:sz="4" w:space="0" w:color="0E2841" w:themeColor="text2"/>
            </w:tcBorders>
          </w:tcPr>
          <w:p w14:paraId="6C43FF40" w14:textId="28D3A21F" w:rsidR="00026D0C" w:rsidRPr="008E5CFA" w:rsidRDefault="00026D0C" w:rsidP="00EA1037">
            <w:pPr>
              <w:pStyle w:val="BodyText"/>
              <w:rPr>
                <w:sz w:val="24"/>
                <w:szCs w:val="24"/>
              </w:rPr>
            </w:pPr>
            <w:r w:rsidRPr="008E5CFA">
              <w:rPr>
                <w:sz w:val="24"/>
                <w:szCs w:val="24"/>
              </w:rPr>
              <w:lastRenderedPageBreak/>
              <w:t>People Strategy and Projects Team</w:t>
            </w:r>
          </w:p>
        </w:tc>
        <w:tc>
          <w:tcPr>
            <w:tcW w:w="2416" w:type="pct"/>
            <w:tcBorders>
              <w:bottom w:val="single" w:sz="4" w:space="0" w:color="0E2841" w:themeColor="text2"/>
            </w:tcBorders>
          </w:tcPr>
          <w:p w14:paraId="07A432BD" w14:textId="6F750DCC" w:rsidR="00026D0C" w:rsidRPr="008E5CFA" w:rsidRDefault="00026D0C" w:rsidP="00026D0C">
            <w:pPr>
              <w:pStyle w:val="BodyText"/>
              <w:rPr>
                <w:sz w:val="24"/>
                <w:szCs w:val="24"/>
              </w:rPr>
            </w:pPr>
            <w:r w:rsidRPr="008E5CFA">
              <w:rPr>
                <w:rFonts w:ascii="Aptos" w:hAnsi="Aptos"/>
                <w:sz w:val="24"/>
                <w:szCs w:val="24"/>
              </w:rPr>
              <w:t>Are responsible for reviewing this policy at 3 yearly intervals, however, any legal or organisational developments may prompt more frequent reviews.  Any statutory changes will be incorporated automatically.</w:t>
            </w:r>
          </w:p>
        </w:tc>
      </w:tr>
    </w:tbl>
    <w:p w14:paraId="17257B37" w14:textId="77777777" w:rsidR="00026D0C" w:rsidRDefault="00026D0C" w:rsidP="00026D0C">
      <w:pPr>
        <w:pStyle w:val="Bodytextnumberedindented"/>
        <w:ind w:left="0" w:firstLine="0"/>
        <w:rPr>
          <w:b/>
          <w:bCs/>
          <w:sz w:val="24"/>
          <w:szCs w:val="24"/>
        </w:rPr>
      </w:pPr>
    </w:p>
    <w:p w14:paraId="7B31476B" w14:textId="276E98F7" w:rsidR="0057309A" w:rsidRDefault="00026D0C" w:rsidP="0057309A">
      <w:pPr>
        <w:pStyle w:val="ListParagraph"/>
        <w:numPr>
          <w:ilvl w:val="0"/>
          <w:numId w:val="4"/>
        </w:numPr>
        <w:rPr>
          <w:rFonts w:ascii="Aptos" w:hAnsi="Aptos"/>
          <w:b/>
          <w:color w:val="0B463D"/>
          <w:sz w:val="24"/>
          <w:szCs w:val="24"/>
        </w:rPr>
      </w:pPr>
      <w:r w:rsidRPr="0057309A">
        <w:rPr>
          <w:rFonts w:ascii="Aptos" w:hAnsi="Aptos"/>
          <w:b/>
          <w:color w:val="0B463D"/>
          <w:sz w:val="24"/>
          <w:szCs w:val="24"/>
        </w:rPr>
        <w:t>Procedures</w:t>
      </w:r>
    </w:p>
    <w:p w14:paraId="632A611A" w14:textId="77777777" w:rsidR="0057309A" w:rsidRPr="0057309A" w:rsidRDefault="0057309A" w:rsidP="0057309A">
      <w:pPr>
        <w:pStyle w:val="ListParagraph"/>
        <w:ind w:left="360"/>
        <w:rPr>
          <w:rFonts w:ascii="Aptos" w:hAnsi="Aptos"/>
          <w:b/>
          <w:color w:val="0B463D"/>
          <w:sz w:val="24"/>
          <w:szCs w:val="24"/>
        </w:rPr>
      </w:pPr>
    </w:p>
    <w:p w14:paraId="36719C62" w14:textId="77777777" w:rsidR="00042916" w:rsidRPr="00042916" w:rsidRDefault="00042916" w:rsidP="00042916">
      <w:pPr>
        <w:rPr>
          <w:rFonts w:ascii="Aptos" w:hAnsi="Aptos"/>
          <w:b/>
          <w:color w:val="0B463D"/>
          <w:sz w:val="24"/>
          <w:szCs w:val="24"/>
        </w:rPr>
      </w:pPr>
      <w:r w:rsidRPr="00042916">
        <w:rPr>
          <w:rFonts w:ascii="Aptos" w:hAnsi="Aptos"/>
          <w:b/>
          <w:color w:val="0B463D"/>
          <w:sz w:val="24"/>
          <w:szCs w:val="24"/>
        </w:rPr>
        <w:t>6.1 Notification requirements for fostering leave and pay</w:t>
      </w:r>
    </w:p>
    <w:p w14:paraId="3F893C7C" w14:textId="77777777" w:rsidR="00042916" w:rsidRPr="00042916" w:rsidRDefault="00042916" w:rsidP="00042916">
      <w:pPr>
        <w:rPr>
          <w:rFonts w:ascii="Aptos" w:hAnsi="Aptos"/>
          <w:sz w:val="24"/>
          <w:szCs w:val="24"/>
        </w:rPr>
      </w:pPr>
      <w:r w:rsidRPr="00042916">
        <w:rPr>
          <w:rFonts w:ascii="Aptos" w:hAnsi="Aptos"/>
          <w:sz w:val="24"/>
          <w:szCs w:val="24"/>
        </w:rPr>
        <w:t>To qualify for fostering leave and pay, an eligible colleague must inform their manager of their intention to take fostering leave within 7 days of being notified by the fostering service that they have been placed with a child for long-term fostering. If it is not reasonably practicable to meet this deadline, as much notice as possible must be provided.</w:t>
      </w:r>
    </w:p>
    <w:p w14:paraId="0EE23592" w14:textId="77777777" w:rsidR="00042916" w:rsidRPr="00042916" w:rsidRDefault="00042916" w:rsidP="00042916">
      <w:pPr>
        <w:pStyle w:val="ListParagraph"/>
        <w:numPr>
          <w:ilvl w:val="0"/>
          <w:numId w:val="12"/>
        </w:numPr>
        <w:spacing w:before="60" w:after="60"/>
        <w:ind w:left="709" w:hanging="425"/>
        <w:contextualSpacing w:val="0"/>
        <w:rPr>
          <w:rFonts w:ascii="Aptos" w:hAnsi="Aptos"/>
          <w:sz w:val="24"/>
          <w:szCs w:val="24"/>
        </w:rPr>
      </w:pPr>
      <w:r w:rsidRPr="00042916">
        <w:rPr>
          <w:rFonts w:ascii="Aptos" w:hAnsi="Aptos"/>
          <w:sz w:val="24"/>
          <w:szCs w:val="24"/>
        </w:rPr>
        <w:t xml:space="preserve">The colleague must complete the </w:t>
      </w:r>
      <w:hyperlink r:id="rId13" w:history="1">
        <w:r w:rsidRPr="00042916">
          <w:rPr>
            <w:rStyle w:val="Hyperlink"/>
            <w:rFonts w:ascii="Aptos" w:hAnsi="Aptos"/>
            <w:sz w:val="24"/>
            <w:szCs w:val="24"/>
          </w:rPr>
          <w:t>Fostering Leave Planner &amp; Application Form</w:t>
        </w:r>
      </w:hyperlink>
      <w:r w:rsidRPr="00042916">
        <w:rPr>
          <w:rFonts w:ascii="Aptos" w:hAnsi="Aptos"/>
          <w:sz w:val="24"/>
          <w:szCs w:val="24"/>
        </w:rPr>
        <w:t xml:space="preserve"> (which can be found on Inside.Barnardo’s) and pass it to their manager in order to confirm the date when the child is expected to be placed with them and when they want their fostering leave to start; to confirm the fostering they must submit the Fostering Agreement. </w:t>
      </w:r>
      <w:r w:rsidRPr="00042916">
        <w:rPr>
          <w:rFonts w:ascii="Aptos" w:hAnsi="Aptos"/>
          <w:color w:val="FF0000"/>
          <w:sz w:val="24"/>
          <w:szCs w:val="24"/>
        </w:rPr>
        <w:t xml:space="preserve">  </w:t>
      </w:r>
      <w:r w:rsidRPr="00042916">
        <w:rPr>
          <w:rFonts w:ascii="Aptos" w:hAnsi="Aptos"/>
          <w:sz w:val="24"/>
          <w:szCs w:val="24"/>
        </w:rPr>
        <w:t>Failure to do this could jeopardise the rights to start fostering leave on the intended day and to receive BFP/BAFP (if entitled).</w:t>
      </w:r>
    </w:p>
    <w:p w14:paraId="172DD152" w14:textId="77777777" w:rsidR="00042916" w:rsidRPr="00042916" w:rsidRDefault="00042916" w:rsidP="00042916">
      <w:pPr>
        <w:numPr>
          <w:ilvl w:val="0"/>
          <w:numId w:val="11"/>
        </w:numPr>
        <w:spacing w:before="60" w:after="60"/>
        <w:ind w:left="709" w:hanging="425"/>
        <w:rPr>
          <w:rFonts w:ascii="Aptos" w:hAnsi="Aptos"/>
          <w:sz w:val="24"/>
          <w:szCs w:val="24"/>
          <w:u w:val="single"/>
        </w:rPr>
      </w:pPr>
      <w:r w:rsidRPr="00042916">
        <w:rPr>
          <w:rFonts w:ascii="Aptos" w:hAnsi="Aptos"/>
          <w:sz w:val="24"/>
          <w:szCs w:val="24"/>
        </w:rPr>
        <w:t>The People Team must write back to the colleague within 28 days to confirm the latest date the colleague may be expected to return to work. This is 52 weeks from the date the leave period commences (although colleagues may wish to return sooner).</w:t>
      </w:r>
    </w:p>
    <w:p w14:paraId="53C401DE" w14:textId="77777777" w:rsidR="00042916" w:rsidRPr="00042916" w:rsidRDefault="00042916" w:rsidP="00042916">
      <w:pPr>
        <w:numPr>
          <w:ilvl w:val="0"/>
          <w:numId w:val="11"/>
        </w:numPr>
        <w:spacing w:before="60" w:after="60"/>
        <w:ind w:left="709" w:hanging="425"/>
        <w:rPr>
          <w:rFonts w:ascii="Aptos" w:hAnsi="Aptos"/>
          <w:sz w:val="24"/>
          <w:szCs w:val="24"/>
        </w:rPr>
      </w:pPr>
      <w:r w:rsidRPr="00042916">
        <w:rPr>
          <w:rFonts w:ascii="Aptos" w:hAnsi="Aptos"/>
          <w:sz w:val="24"/>
          <w:szCs w:val="24"/>
        </w:rPr>
        <w:t>A colleague may change the date on which they want fostering leave and pay to start, providing they tell their manager at least 28 days in advance.</w:t>
      </w:r>
    </w:p>
    <w:p w14:paraId="21887BA4" w14:textId="77777777" w:rsidR="00042916" w:rsidRPr="00042916" w:rsidRDefault="00042916" w:rsidP="00042916">
      <w:pPr>
        <w:pStyle w:val="Heading2"/>
        <w:rPr>
          <w:rFonts w:ascii="Aptos" w:hAnsi="Aptos"/>
          <w:b/>
          <w:bCs/>
          <w:color w:val="0B463D"/>
          <w:sz w:val="24"/>
          <w:szCs w:val="24"/>
        </w:rPr>
      </w:pPr>
      <w:r w:rsidRPr="00042916">
        <w:rPr>
          <w:rFonts w:ascii="Aptos" w:hAnsi="Aptos"/>
          <w:b/>
          <w:bCs/>
          <w:color w:val="0B463D"/>
          <w:sz w:val="24"/>
          <w:szCs w:val="24"/>
        </w:rPr>
        <w:t>6.2 Pre-Fostering Leave</w:t>
      </w:r>
    </w:p>
    <w:p w14:paraId="0BFBFBD4" w14:textId="77777777" w:rsidR="00042916" w:rsidRPr="00042916" w:rsidRDefault="00042916" w:rsidP="00042916">
      <w:pPr>
        <w:rPr>
          <w:rFonts w:ascii="Aptos" w:hAnsi="Aptos"/>
          <w:sz w:val="24"/>
          <w:szCs w:val="24"/>
        </w:rPr>
      </w:pPr>
      <w:r w:rsidRPr="00042916">
        <w:rPr>
          <w:rFonts w:ascii="Aptos" w:hAnsi="Aptos"/>
          <w:sz w:val="24"/>
          <w:szCs w:val="24"/>
        </w:rPr>
        <w:t xml:space="preserve">All colleagues are entitled to reasonable paid time off for interviews/appointments with social workers, fostering agencies and solicitors etc. </w:t>
      </w:r>
    </w:p>
    <w:p w14:paraId="5CF89ECC" w14:textId="77777777" w:rsidR="00042916" w:rsidRPr="00042916" w:rsidRDefault="00042916" w:rsidP="00042916">
      <w:pPr>
        <w:rPr>
          <w:rFonts w:ascii="Aptos" w:hAnsi="Aptos"/>
          <w:sz w:val="24"/>
          <w:szCs w:val="24"/>
        </w:rPr>
      </w:pPr>
    </w:p>
    <w:p w14:paraId="48F0ED72" w14:textId="77777777" w:rsidR="00042916" w:rsidRPr="00042916" w:rsidRDefault="00042916" w:rsidP="00042916">
      <w:pPr>
        <w:rPr>
          <w:rFonts w:ascii="Aptos" w:hAnsi="Aptos"/>
          <w:sz w:val="24"/>
          <w:szCs w:val="24"/>
        </w:rPr>
      </w:pPr>
      <w:r w:rsidRPr="00042916">
        <w:rPr>
          <w:rFonts w:ascii="Aptos" w:hAnsi="Aptos"/>
          <w:sz w:val="24"/>
          <w:szCs w:val="24"/>
        </w:rPr>
        <w:t>The colleague must show their appointment card (or other written confirmation of the appointment) to their manager.</w:t>
      </w:r>
    </w:p>
    <w:p w14:paraId="5DD2197C" w14:textId="77777777" w:rsidR="00042916" w:rsidRPr="00042916" w:rsidRDefault="00042916" w:rsidP="00042916">
      <w:pPr>
        <w:rPr>
          <w:rFonts w:ascii="Aptos" w:hAnsi="Aptos"/>
          <w:sz w:val="24"/>
          <w:szCs w:val="24"/>
        </w:rPr>
      </w:pPr>
    </w:p>
    <w:p w14:paraId="6028998A" w14:textId="77777777" w:rsidR="00042916" w:rsidRDefault="00042916" w:rsidP="00042916">
      <w:pPr>
        <w:rPr>
          <w:rFonts w:ascii="Aptos" w:hAnsi="Aptos"/>
          <w:sz w:val="24"/>
          <w:szCs w:val="24"/>
        </w:rPr>
      </w:pPr>
      <w:r w:rsidRPr="00042916">
        <w:rPr>
          <w:rFonts w:ascii="Aptos" w:hAnsi="Aptos"/>
          <w:sz w:val="24"/>
          <w:szCs w:val="24"/>
        </w:rPr>
        <w:lastRenderedPageBreak/>
        <w:t>The colleague must give their line manager as much notice as possible of pre-fostering appointments and, wherever possible, try to arrange them as near to the start or end of the working day as possible.</w:t>
      </w:r>
    </w:p>
    <w:p w14:paraId="798EA408" w14:textId="77777777" w:rsidR="00170775" w:rsidRPr="00042916" w:rsidRDefault="00170775" w:rsidP="00042916">
      <w:pPr>
        <w:rPr>
          <w:rFonts w:ascii="Aptos" w:hAnsi="Aptos"/>
          <w:sz w:val="24"/>
          <w:szCs w:val="24"/>
        </w:rPr>
      </w:pPr>
    </w:p>
    <w:p w14:paraId="109727C4" w14:textId="77777777" w:rsidR="00042916" w:rsidRPr="00042916" w:rsidRDefault="00042916" w:rsidP="008E1D19">
      <w:pPr>
        <w:pStyle w:val="Heading2"/>
        <w:spacing w:before="0" w:after="0"/>
        <w:ind w:left="720" w:hanging="720"/>
        <w:rPr>
          <w:rFonts w:ascii="Aptos" w:hAnsi="Aptos"/>
          <w:b/>
          <w:bCs/>
          <w:color w:val="0B463D"/>
          <w:sz w:val="24"/>
          <w:szCs w:val="24"/>
        </w:rPr>
      </w:pPr>
      <w:r w:rsidRPr="00042916">
        <w:rPr>
          <w:rFonts w:ascii="Aptos" w:hAnsi="Aptos"/>
          <w:b/>
          <w:bCs/>
          <w:color w:val="0B463D"/>
          <w:sz w:val="24"/>
          <w:szCs w:val="24"/>
        </w:rPr>
        <w:t>6.3 Reasonable contact</w:t>
      </w:r>
    </w:p>
    <w:p w14:paraId="0EA7A2FA" w14:textId="77777777" w:rsidR="008E1D19" w:rsidRDefault="00042916" w:rsidP="008E1D19">
      <w:pPr>
        <w:tabs>
          <w:tab w:val="left" w:pos="851"/>
        </w:tabs>
        <w:ind w:left="720" w:hanging="720"/>
        <w:rPr>
          <w:rFonts w:ascii="Aptos" w:hAnsi="Aptos"/>
          <w:sz w:val="24"/>
          <w:szCs w:val="24"/>
        </w:rPr>
      </w:pPr>
      <w:r w:rsidRPr="00042916">
        <w:rPr>
          <w:rFonts w:ascii="Aptos" w:hAnsi="Aptos"/>
          <w:sz w:val="24"/>
          <w:szCs w:val="24"/>
        </w:rPr>
        <w:t xml:space="preserve">Prior to a colleague starting fostering leave, the manager and colleague should </w:t>
      </w:r>
    </w:p>
    <w:p w14:paraId="0EDFDF24" w14:textId="77777777" w:rsidR="008E1D19" w:rsidRDefault="00042916" w:rsidP="008E1D19">
      <w:pPr>
        <w:tabs>
          <w:tab w:val="left" w:pos="851"/>
        </w:tabs>
        <w:ind w:left="720" w:hanging="720"/>
        <w:rPr>
          <w:rFonts w:ascii="Aptos" w:hAnsi="Aptos"/>
          <w:sz w:val="24"/>
          <w:szCs w:val="24"/>
        </w:rPr>
      </w:pPr>
      <w:r w:rsidRPr="00042916">
        <w:rPr>
          <w:rFonts w:ascii="Aptos" w:hAnsi="Aptos"/>
          <w:sz w:val="24"/>
          <w:szCs w:val="24"/>
        </w:rPr>
        <w:t>agree the appropriate level and methods of contact to be maintained between</w:t>
      </w:r>
    </w:p>
    <w:p w14:paraId="777FBED0" w14:textId="77777777" w:rsidR="008E1D19" w:rsidRDefault="00042916" w:rsidP="008E1D19">
      <w:pPr>
        <w:tabs>
          <w:tab w:val="left" w:pos="851"/>
        </w:tabs>
        <w:ind w:left="720" w:hanging="720"/>
        <w:rPr>
          <w:rFonts w:ascii="Aptos" w:hAnsi="Aptos"/>
          <w:sz w:val="24"/>
          <w:szCs w:val="24"/>
        </w:rPr>
      </w:pPr>
      <w:r w:rsidRPr="00042916">
        <w:rPr>
          <w:rFonts w:ascii="Aptos" w:hAnsi="Aptos"/>
          <w:sz w:val="24"/>
          <w:szCs w:val="24"/>
        </w:rPr>
        <w:t xml:space="preserve"> them during fostering leave. Contact can be used to discuss a colleague’s plans </w:t>
      </w:r>
    </w:p>
    <w:p w14:paraId="6E019453" w14:textId="77777777" w:rsidR="008E1D19" w:rsidRDefault="00042916" w:rsidP="008E1D19">
      <w:pPr>
        <w:tabs>
          <w:tab w:val="left" w:pos="851"/>
        </w:tabs>
        <w:ind w:left="720" w:hanging="720"/>
        <w:rPr>
          <w:rFonts w:ascii="Aptos" w:hAnsi="Aptos"/>
          <w:sz w:val="24"/>
          <w:szCs w:val="24"/>
        </w:rPr>
      </w:pPr>
      <w:r w:rsidRPr="00042916">
        <w:rPr>
          <w:rFonts w:ascii="Aptos" w:hAnsi="Aptos"/>
          <w:sz w:val="24"/>
          <w:szCs w:val="24"/>
        </w:rPr>
        <w:t xml:space="preserve">for returning to work or to provide the colleague with an update on developments </w:t>
      </w:r>
    </w:p>
    <w:p w14:paraId="11DD3B82" w14:textId="7AC83762" w:rsidR="00042916" w:rsidRPr="00042916" w:rsidRDefault="00042916" w:rsidP="008E1D19">
      <w:pPr>
        <w:tabs>
          <w:tab w:val="left" w:pos="851"/>
        </w:tabs>
        <w:ind w:left="720" w:hanging="720"/>
        <w:rPr>
          <w:rFonts w:ascii="Aptos" w:hAnsi="Aptos"/>
          <w:sz w:val="24"/>
          <w:szCs w:val="24"/>
        </w:rPr>
      </w:pPr>
      <w:r w:rsidRPr="00042916">
        <w:rPr>
          <w:rFonts w:ascii="Aptos" w:hAnsi="Aptos"/>
          <w:sz w:val="24"/>
          <w:szCs w:val="24"/>
        </w:rPr>
        <w:t>at work during their absence.</w:t>
      </w:r>
    </w:p>
    <w:p w14:paraId="6F40B1A1" w14:textId="77777777" w:rsidR="00042916" w:rsidRPr="00042916" w:rsidRDefault="00042916" w:rsidP="00042916">
      <w:pPr>
        <w:tabs>
          <w:tab w:val="left" w:pos="851"/>
        </w:tabs>
        <w:rPr>
          <w:rFonts w:ascii="Aptos" w:hAnsi="Aptos"/>
          <w:sz w:val="24"/>
          <w:szCs w:val="24"/>
        </w:rPr>
      </w:pPr>
    </w:p>
    <w:p w14:paraId="1FEB71AA" w14:textId="77777777" w:rsidR="00042916" w:rsidRDefault="00042916" w:rsidP="00042916">
      <w:pPr>
        <w:rPr>
          <w:rFonts w:ascii="Aptos" w:hAnsi="Aptos"/>
          <w:sz w:val="24"/>
          <w:szCs w:val="24"/>
        </w:rPr>
      </w:pPr>
      <w:r w:rsidRPr="00042916">
        <w:rPr>
          <w:rFonts w:ascii="Aptos" w:hAnsi="Aptos"/>
          <w:sz w:val="24"/>
          <w:szCs w:val="24"/>
        </w:rPr>
        <w:t>Colleagues should be kept informed of any potential changes in the workplace that could affect them and be given the opportunity to be involved in any consultation that takes place whilst they are on fostering leave.</w:t>
      </w:r>
    </w:p>
    <w:p w14:paraId="27992670" w14:textId="77777777" w:rsidR="00170775" w:rsidRPr="00042916" w:rsidRDefault="00170775" w:rsidP="00042916">
      <w:pPr>
        <w:rPr>
          <w:rFonts w:ascii="Aptos" w:hAnsi="Aptos"/>
          <w:sz w:val="24"/>
          <w:szCs w:val="24"/>
        </w:rPr>
      </w:pPr>
    </w:p>
    <w:p w14:paraId="26744A1F" w14:textId="77777777" w:rsidR="00042916" w:rsidRPr="00042916" w:rsidRDefault="00042916" w:rsidP="008E1D19">
      <w:pPr>
        <w:pStyle w:val="Heading2"/>
        <w:spacing w:before="0" w:after="0"/>
        <w:ind w:left="720" w:hanging="720"/>
        <w:rPr>
          <w:rFonts w:ascii="Aptos" w:hAnsi="Aptos"/>
          <w:b/>
          <w:bCs/>
          <w:color w:val="0B463D"/>
          <w:sz w:val="24"/>
          <w:szCs w:val="24"/>
        </w:rPr>
      </w:pPr>
      <w:r w:rsidRPr="00042916">
        <w:rPr>
          <w:rFonts w:ascii="Aptos" w:hAnsi="Aptos"/>
          <w:b/>
          <w:bCs/>
          <w:color w:val="0B463D"/>
          <w:sz w:val="24"/>
          <w:szCs w:val="24"/>
        </w:rPr>
        <w:t>6.4 Returning to work</w:t>
      </w:r>
    </w:p>
    <w:p w14:paraId="2F8BA0A1" w14:textId="77777777" w:rsidR="008E1D19" w:rsidRDefault="00042916" w:rsidP="008E1D19">
      <w:pPr>
        <w:ind w:left="720" w:hanging="720"/>
        <w:rPr>
          <w:rFonts w:ascii="Aptos" w:hAnsi="Aptos"/>
          <w:sz w:val="24"/>
          <w:szCs w:val="24"/>
        </w:rPr>
      </w:pPr>
      <w:r w:rsidRPr="00042916">
        <w:rPr>
          <w:rFonts w:ascii="Aptos" w:hAnsi="Aptos"/>
          <w:sz w:val="24"/>
          <w:szCs w:val="24"/>
        </w:rPr>
        <w:t xml:space="preserve">Barnardo’s will assume the colleague will take their full 52 week period of fostering </w:t>
      </w:r>
    </w:p>
    <w:p w14:paraId="564C460D" w14:textId="6BB59114" w:rsidR="00042916" w:rsidRPr="00042916" w:rsidRDefault="00042916" w:rsidP="008E1D19">
      <w:pPr>
        <w:ind w:left="720" w:hanging="720"/>
        <w:rPr>
          <w:rFonts w:ascii="Aptos" w:hAnsi="Aptos"/>
          <w:sz w:val="24"/>
          <w:szCs w:val="24"/>
        </w:rPr>
      </w:pPr>
      <w:r w:rsidRPr="00042916">
        <w:rPr>
          <w:rFonts w:ascii="Aptos" w:hAnsi="Aptos"/>
          <w:sz w:val="24"/>
          <w:szCs w:val="24"/>
        </w:rPr>
        <w:t xml:space="preserve">leave and return to work at the end of this period. </w:t>
      </w:r>
    </w:p>
    <w:p w14:paraId="472842CE" w14:textId="77777777" w:rsidR="00042916" w:rsidRPr="00042916" w:rsidRDefault="00042916" w:rsidP="00042916">
      <w:pPr>
        <w:rPr>
          <w:rFonts w:ascii="Aptos" w:hAnsi="Aptos"/>
          <w:sz w:val="24"/>
          <w:szCs w:val="24"/>
        </w:rPr>
      </w:pPr>
    </w:p>
    <w:p w14:paraId="6E97A9C2" w14:textId="77777777" w:rsidR="00042916" w:rsidRPr="00042916" w:rsidRDefault="00042916" w:rsidP="00042916">
      <w:pPr>
        <w:rPr>
          <w:rFonts w:ascii="Aptos" w:hAnsi="Aptos"/>
          <w:sz w:val="24"/>
          <w:szCs w:val="24"/>
        </w:rPr>
      </w:pPr>
      <w:r w:rsidRPr="00042916">
        <w:rPr>
          <w:rFonts w:ascii="Aptos" w:hAnsi="Aptos"/>
          <w:sz w:val="24"/>
          <w:szCs w:val="24"/>
        </w:rPr>
        <w:t>If the colleague wishes to return to work early, they must give at least eight weeks’ notice in writing of the date they intend to return. Failure to provide this notice will enable Barnardo's to postpone the return date to allow for 8 weeks’ notice. Any further change requires the same notice.</w:t>
      </w:r>
    </w:p>
    <w:p w14:paraId="4B5857E9" w14:textId="77777777" w:rsidR="00042916" w:rsidRPr="00042916" w:rsidRDefault="00042916" w:rsidP="00042916">
      <w:pPr>
        <w:rPr>
          <w:rFonts w:ascii="Aptos" w:hAnsi="Aptos"/>
          <w:sz w:val="24"/>
          <w:szCs w:val="24"/>
        </w:rPr>
      </w:pPr>
    </w:p>
    <w:p w14:paraId="173156CB" w14:textId="77777777" w:rsidR="00042916" w:rsidRPr="00042916" w:rsidRDefault="00042916" w:rsidP="00042916">
      <w:pPr>
        <w:rPr>
          <w:rFonts w:ascii="Aptos" w:hAnsi="Aptos"/>
          <w:b/>
          <w:sz w:val="24"/>
          <w:szCs w:val="24"/>
        </w:rPr>
      </w:pPr>
      <w:r w:rsidRPr="00042916">
        <w:rPr>
          <w:rFonts w:ascii="Aptos" w:hAnsi="Aptos"/>
          <w:sz w:val="24"/>
          <w:szCs w:val="24"/>
        </w:rPr>
        <w:t xml:space="preserve">The colleague may wish to take parental leave, if eligible, to extend their period of leave.  A maximum of 4 weeks unpaid leave can be taken in any one year, with approval of the line manager – see </w:t>
      </w:r>
      <w:hyperlink r:id="rId14" w:history="1">
        <w:r w:rsidRPr="00042916">
          <w:rPr>
            <w:rStyle w:val="Hyperlink"/>
            <w:rFonts w:ascii="Aptos" w:hAnsi="Aptos"/>
            <w:sz w:val="24"/>
            <w:szCs w:val="24"/>
          </w:rPr>
          <w:t>Parental Leave Policy &amp; Procedure</w:t>
        </w:r>
      </w:hyperlink>
      <w:r w:rsidRPr="00042916">
        <w:rPr>
          <w:rFonts w:ascii="Aptos" w:hAnsi="Aptos"/>
          <w:sz w:val="24"/>
          <w:szCs w:val="24"/>
        </w:rPr>
        <w:t xml:space="preserve"> on Inside.Barnardo’s for further information.</w:t>
      </w:r>
    </w:p>
    <w:p w14:paraId="5ADB78B8" w14:textId="77777777" w:rsidR="00042916" w:rsidRPr="00042916" w:rsidRDefault="00042916" w:rsidP="00042916">
      <w:pPr>
        <w:rPr>
          <w:rFonts w:ascii="Aptos" w:hAnsi="Aptos"/>
          <w:sz w:val="24"/>
          <w:szCs w:val="24"/>
          <w:lang w:val="en-US"/>
        </w:rPr>
      </w:pPr>
    </w:p>
    <w:p w14:paraId="30B315EB" w14:textId="77777777" w:rsidR="00042916" w:rsidRPr="00042916" w:rsidRDefault="00042916" w:rsidP="00042916">
      <w:pPr>
        <w:rPr>
          <w:rFonts w:ascii="Aptos" w:hAnsi="Aptos"/>
          <w:sz w:val="24"/>
          <w:szCs w:val="24"/>
        </w:rPr>
      </w:pPr>
      <w:r w:rsidRPr="00042916">
        <w:rPr>
          <w:rFonts w:ascii="Aptos" w:hAnsi="Aptos"/>
          <w:sz w:val="24"/>
          <w:szCs w:val="24"/>
          <w:lang w:val="en-US"/>
        </w:rPr>
        <w:t>Colleagues who are sick following the completion of fostering leave must submit a medical certificate and comply with Barnardo's absence from work procedure.</w:t>
      </w:r>
      <w:r w:rsidRPr="00042916">
        <w:rPr>
          <w:rFonts w:ascii="Aptos" w:hAnsi="Aptos"/>
          <w:sz w:val="24"/>
          <w:szCs w:val="24"/>
        </w:rPr>
        <w:t xml:space="preserve"> </w:t>
      </w:r>
    </w:p>
    <w:p w14:paraId="615CA180" w14:textId="77777777" w:rsidR="00042916" w:rsidRPr="00042916" w:rsidRDefault="00042916" w:rsidP="00042916">
      <w:pPr>
        <w:rPr>
          <w:rFonts w:ascii="Aptos" w:hAnsi="Aptos"/>
          <w:sz w:val="24"/>
          <w:szCs w:val="24"/>
        </w:rPr>
      </w:pPr>
    </w:p>
    <w:p w14:paraId="39AC9021" w14:textId="77777777" w:rsidR="00042916" w:rsidRPr="00042916" w:rsidRDefault="00042916" w:rsidP="00042916">
      <w:pPr>
        <w:rPr>
          <w:rFonts w:ascii="Aptos" w:hAnsi="Aptos"/>
          <w:sz w:val="24"/>
          <w:szCs w:val="24"/>
        </w:rPr>
      </w:pPr>
      <w:r w:rsidRPr="00042916">
        <w:rPr>
          <w:rFonts w:ascii="Aptos" w:hAnsi="Aptos"/>
          <w:sz w:val="24"/>
          <w:szCs w:val="24"/>
        </w:rPr>
        <w:t>Where practicable, support will be provided to colleagues returning to work after fostering leave in order to assist their smooth transition back to work.</w:t>
      </w:r>
    </w:p>
    <w:p w14:paraId="2C2219A8" w14:textId="77777777" w:rsidR="00042916" w:rsidRPr="00042916" w:rsidRDefault="00042916" w:rsidP="00042916">
      <w:pPr>
        <w:keepNext/>
        <w:tabs>
          <w:tab w:val="left" w:pos="540"/>
        </w:tabs>
        <w:outlineLvl w:val="0"/>
        <w:rPr>
          <w:rFonts w:ascii="Aptos" w:hAnsi="Aptos"/>
          <w:b/>
          <w:color w:val="0B463D"/>
          <w:sz w:val="24"/>
          <w:szCs w:val="24"/>
        </w:rPr>
      </w:pPr>
    </w:p>
    <w:p w14:paraId="2FD42386" w14:textId="7863A18B" w:rsidR="00A96E31" w:rsidRPr="00042916" w:rsidRDefault="00042916" w:rsidP="008E1D19">
      <w:pPr>
        <w:keepNext/>
        <w:tabs>
          <w:tab w:val="left" w:pos="540"/>
        </w:tabs>
        <w:ind w:left="539" w:hanging="539"/>
        <w:outlineLvl w:val="0"/>
        <w:rPr>
          <w:rFonts w:ascii="Aptos" w:hAnsi="Aptos"/>
          <w:b/>
          <w:color w:val="0B463D"/>
          <w:sz w:val="24"/>
          <w:szCs w:val="24"/>
        </w:rPr>
      </w:pPr>
      <w:r w:rsidRPr="00042916">
        <w:rPr>
          <w:rFonts w:ascii="Aptos" w:hAnsi="Aptos"/>
          <w:b/>
          <w:color w:val="0B463D"/>
          <w:sz w:val="24"/>
          <w:szCs w:val="24"/>
        </w:rPr>
        <w:t>6.5 Not returning from fostering leave/resignation</w:t>
      </w:r>
    </w:p>
    <w:p w14:paraId="004E206A" w14:textId="77777777" w:rsidR="008E1D19" w:rsidRDefault="00042916" w:rsidP="008E1D19">
      <w:pPr>
        <w:ind w:left="539" w:hanging="539"/>
        <w:rPr>
          <w:rFonts w:ascii="Aptos" w:hAnsi="Aptos"/>
          <w:sz w:val="24"/>
          <w:szCs w:val="24"/>
        </w:rPr>
      </w:pPr>
      <w:r w:rsidRPr="00042916">
        <w:rPr>
          <w:rFonts w:ascii="Aptos" w:hAnsi="Aptos"/>
          <w:sz w:val="24"/>
          <w:szCs w:val="24"/>
        </w:rPr>
        <w:t>If a colleague decides not to return to work from fostering leave, they must write to</w:t>
      </w:r>
      <w:r w:rsidR="008E1D19">
        <w:rPr>
          <w:rFonts w:ascii="Aptos" w:hAnsi="Aptos"/>
          <w:sz w:val="24"/>
          <w:szCs w:val="24"/>
        </w:rPr>
        <w:t xml:space="preserve"> </w:t>
      </w:r>
    </w:p>
    <w:p w14:paraId="40D84CE3" w14:textId="77777777" w:rsidR="008E1D19" w:rsidRDefault="00042916" w:rsidP="008E1D19">
      <w:pPr>
        <w:ind w:left="539" w:hanging="539"/>
        <w:rPr>
          <w:rFonts w:ascii="Aptos" w:hAnsi="Aptos"/>
          <w:sz w:val="24"/>
          <w:szCs w:val="24"/>
        </w:rPr>
      </w:pPr>
      <w:r w:rsidRPr="00042916">
        <w:rPr>
          <w:rFonts w:ascii="Aptos" w:hAnsi="Aptos"/>
          <w:sz w:val="24"/>
          <w:szCs w:val="24"/>
        </w:rPr>
        <w:t>their manager giving the period of notice set out in their contract of employment.</w:t>
      </w:r>
      <w:r w:rsidR="008E1D19">
        <w:rPr>
          <w:rFonts w:ascii="Aptos" w:hAnsi="Aptos"/>
          <w:sz w:val="24"/>
          <w:szCs w:val="24"/>
        </w:rPr>
        <w:t xml:space="preserve"> </w:t>
      </w:r>
    </w:p>
    <w:p w14:paraId="2345ADAB" w14:textId="15CEFD4E" w:rsidR="00026D0C" w:rsidRPr="00042916" w:rsidRDefault="00042916" w:rsidP="008E1D19">
      <w:pPr>
        <w:ind w:left="539" w:hanging="539"/>
        <w:rPr>
          <w:rFonts w:ascii="Aptos" w:hAnsi="Aptos"/>
          <w:sz w:val="24"/>
          <w:szCs w:val="24"/>
        </w:rPr>
      </w:pPr>
      <w:r w:rsidRPr="00042916">
        <w:rPr>
          <w:rFonts w:ascii="Aptos" w:hAnsi="Aptos"/>
          <w:sz w:val="24"/>
          <w:szCs w:val="24"/>
        </w:rPr>
        <w:t>Notice can be given at any time before or during fostering leave.</w:t>
      </w:r>
    </w:p>
    <w:p w14:paraId="52F8F0CC" w14:textId="77777777" w:rsidR="00042916" w:rsidRDefault="00042916" w:rsidP="00042916">
      <w:pPr>
        <w:rPr>
          <w:i/>
          <w:color w:val="FF0000"/>
          <w:spacing w:val="-2"/>
          <w:sz w:val="22"/>
          <w:szCs w:val="22"/>
          <w:lang w:eastAsia="en-US"/>
        </w:rPr>
      </w:pPr>
    </w:p>
    <w:p w14:paraId="432431D8" w14:textId="542DA7BC" w:rsidR="00026D0C" w:rsidRDefault="00026D0C" w:rsidP="008E1D19">
      <w:pPr>
        <w:pStyle w:val="ListParagraph"/>
        <w:keepNext/>
        <w:numPr>
          <w:ilvl w:val="0"/>
          <w:numId w:val="4"/>
        </w:numPr>
        <w:tabs>
          <w:tab w:val="left" w:pos="540"/>
        </w:tabs>
        <w:outlineLvl w:val="0"/>
        <w:rPr>
          <w:rFonts w:ascii="Aptos" w:hAnsi="Aptos"/>
          <w:b/>
          <w:color w:val="0B463D"/>
          <w:sz w:val="24"/>
          <w:szCs w:val="24"/>
        </w:rPr>
      </w:pPr>
      <w:r w:rsidRPr="008E1D19">
        <w:rPr>
          <w:rFonts w:ascii="Aptos" w:hAnsi="Aptos"/>
          <w:b/>
          <w:color w:val="0B463D"/>
          <w:sz w:val="24"/>
          <w:szCs w:val="24"/>
        </w:rPr>
        <w:t xml:space="preserve">Associated Legislation, Guidance, References and Documents </w:t>
      </w:r>
    </w:p>
    <w:p w14:paraId="39B9D244" w14:textId="77777777" w:rsidR="0057309A" w:rsidRPr="008E1D19" w:rsidRDefault="0057309A" w:rsidP="0057309A">
      <w:pPr>
        <w:pStyle w:val="ListParagraph"/>
        <w:keepNext/>
        <w:tabs>
          <w:tab w:val="left" w:pos="540"/>
        </w:tabs>
        <w:ind w:left="360"/>
        <w:outlineLvl w:val="0"/>
        <w:rPr>
          <w:rFonts w:ascii="Aptos" w:hAnsi="Aptos"/>
          <w:b/>
          <w:color w:val="0B463D"/>
          <w:sz w:val="24"/>
          <w:szCs w:val="24"/>
        </w:rPr>
      </w:pPr>
    </w:p>
    <w:p w14:paraId="490C51E0" w14:textId="77777777" w:rsidR="004E6107" w:rsidRPr="004E6107" w:rsidRDefault="004E6107" w:rsidP="009C5F9D">
      <w:pPr>
        <w:ind w:left="360"/>
        <w:rPr>
          <w:iCs/>
          <w:spacing w:val="-2"/>
          <w:sz w:val="24"/>
          <w:szCs w:val="24"/>
          <w:lang w:eastAsia="en-US"/>
        </w:rPr>
      </w:pPr>
      <w:r w:rsidRPr="004E6107">
        <w:rPr>
          <w:iCs/>
          <w:spacing w:val="-2"/>
          <w:sz w:val="24"/>
          <w:szCs w:val="24"/>
          <w:lang w:eastAsia="en-US"/>
        </w:rPr>
        <w:t>•</w:t>
      </w:r>
      <w:r w:rsidRPr="004E6107">
        <w:rPr>
          <w:iCs/>
          <w:spacing w:val="-2"/>
          <w:sz w:val="24"/>
          <w:szCs w:val="24"/>
          <w:lang w:eastAsia="en-US"/>
        </w:rPr>
        <w:tab/>
        <w:t>Fostering Leave Planner and Application Form</w:t>
      </w:r>
    </w:p>
    <w:p w14:paraId="78ADE52C" w14:textId="77777777" w:rsidR="004E6107" w:rsidRPr="004E6107" w:rsidRDefault="004E6107" w:rsidP="009C5F9D">
      <w:pPr>
        <w:ind w:left="360"/>
        <w:rPr>
          <w:iCs/>
          <w:spacing w:val="-2"/>
          <w:sz w:val="24"/>
          <w:szCs w:val="24"/>
          <w:lang w:eastAsia="en-US"/>
        </w:rPr>
      </w:pPr>
      <w:r w:rsidRPr="004E6107">
        <w:rPr>
          <w:iCs/>
          <w:spacing w:val="-2"/>
          <w:sz w:val="24"/>
          <w:szCs w:val="24"/>
          <w:lang w:eastAsia="en-US"/>
        </w:rPr>
        <w:t>•</w:t>
      </w:r>
      <w:r w:rsidRPr="004E6107">
        <w:rPr>
          <w:iCs/>
          <w:spacing w:val="-2"/>
          <w:sz w:val="24"/>
          <w:szCs w:val="24"/>
          <w:lang w:eastAsia="en-US"/>
        </w:rPr>
        <w:tab/>
        <w:t>Support Leave Policy &amp; Procedure</w:t>
      </w:r>
    </w:p>
    <w:p w14:paraId="423DD147" w14:textId="77777777" w:rsidR="004E6107" w:rsidRPr="004E6107" w:rsidRDefault="004E6107" w:rsidP="009C5F9D">
      <w:pPr>
        <w:ind w:left="360"/>
        <w:rPr>
          <w:iCs/>
          <w:spacing w:val="-2"/>
          <w:sz w:val="24"/>
          <w:szCs w:val="24"/>
          <w:lang w:eastAsia="en-US"/>
        </w:rPr>
      </w:pPr>
      <w:r w:rsidRPr="004E6107">
        <w:rPr>
          <w:iCs/>
          <w:spacing w:val="-2"/>
          <w:sz w:val="24"/>
          <w:szCs w:val="24"/>
          <w:lang w:eastAsia="en-US"/>
        </w:rPr>
        <w:t>•</w:t>
      </w:r>
      <w:r w:rsidRPr="004E6107">
        <w:rPr>
          <w:iCs/>
          <w:spacing w:val="-2"/>
          <w:sz w:val="24"/>
          <w:szCs w:val="24"/>
          <w:lang w:eastAsia="en-US"/>
        </w:rPr>
        <w:tab/>
        <w:t>Shared Support Leave Policy and Procedure</w:t>
      </w:r>
    </w:p>
    <w:p w14:paraId="58927A37" w14:textId="77777777" w:rsidR="004E6107" w:rsidRPr="004E6107" w:rsidRDefault="004E6107" w:rsidP="009C5F9D">
      <w:pPr>
        <w:ind w:left="360"/>
        <w:rPr>
          <w:iCs/>
          <w:spacing w:val="-2"/>
          <w:sz w:val="24"/>
          <w:szCs w:val="24"/>
          <w:lang w:eastAsia="en-US"/>
        </w:rPr>
      </w:pPr>
      <w:r w:rsidRPr="004E6107">
        <w:rPr>
          <w:iCs/>
          <w:spacing w:val="-2"/>
          <w:sz w:val="24"/>
          <w:szCs w:val="24"/>
          <w:lang w:eastAsia="en-US"/>
        </w:rPr>
        <w:lastRenderedPageBreak/>
        <w:t>•</w:t>
      </w:r>
      <w:r w:rsidRPr="004E6107">
        <w:rPr>
          <w:iCs/>
          <w:spacing w:val="-2"/>
          <w:sz w:val="24"/>
          <w:szCs w:val="24"/>
          <w:lang w:eastAsia="en-US"/>
        </w:rPr>
        <w:tab/>
        <w:t>Flexible Working Policy &amp; Procedure</w:t>
      </w:r>
    </w:p>
    <w:p w14:paraId="3DB290C8" w14:textId="06677FA1" w:rsidR="00026D0C" w:rsidRDefault="004E6107" w:rsidP="009C5F9D">
      <w:pPr>
        <w:ind w:left="360"/>
        <w:rPr>
          <w:iCs/>
          <w:spacing w:val="-2"/>
          <w:sz w:val="24"/>
          <w:szCs w:val="24"/>
          <w:lang w:eastAsia="en-US"/>
        </w:rPr>
      </w:pPr>
      <w:r w:rsidRPr="004E6107">
        <w:rPr>
          <w:iCs/>
          <w:spacing w:val="-2"/>
          <w:sz w:val="24"/>
          <w:szCs w:val="24"/>
          <w:lang w:eastAsia="en-US"/>
        </w:rPr>
        <w:t>•</w:t>
      </w:r>
      <w:r w:rsidRPr="004E6107">
        <w:rPr>
          <w:iCs/>
          <w:spacing w:val="-2"/>
          <w:sz w:val="24"/>
          <w:szCs w:val="24"/>
          <w:lang w:eastAsia="en-US"/>
        </w:rPr>
        <w:tab/>
        <w:t>Sources of Support</w:t>
      </w:r>
    </w:p>
    <w:p w14:paraId="6D2674C6" w14:textId="77777777" w:rsidR="00A96E31" w:rsidRPr="004E4765" w:rsidRDefault="00A96E31" w:rsidP="004E6107">
      <w:pPr>
        <w:rPr>
          <w:iCs/>
          <w:spacing w:val="-2"/>
          <w:sz w:val="24"/>
          <w:szCs w:val="24"/>
          <w:lang w:eastAsia="en-US"/>
        </w:rPr>
      </w:pPr>
    </w:p>
    <w:p w14:paraId="06692A71" w14:textId="51242DDF" w:rsidR="00026D0C" w:rsidRPr="008E1D19" w:rsidRDefault="00026D0C" w:rsidP="008E1D19">
      <w:pPr>
        <w:pStyle w:val="ListParagraph"/>
        <w:keepNext/>
        <w:numPr>
          <w:ilvl w:val="0"/>
          <w:numId w:val="4"/>
        </w:numPr>
        <w:tabs>
          <w:tab w:val="left" w:pos="540"/>
        </w:tabs>
        <w:outlineLvl w:val="0"/>
        <w:rPr>
          <w:rFonts w:ascii="Aptos" w:hAnsi="Aptos"/>
          <w:b/>
          <w:color w:val="0B463D"/>
          <w:sz w:val="24"/>
          <w:szCs w:val="24"/>
        </w:rPr>
      </w:pPr>
      <w:r w:rsidRPr="008E1D19">
        <w:rPr>
          <w:rFonts w:ascii="Aptos" w:hAnsi="Aptos"/>
          <w:b/>
          <w:color w:val="0B463D"/>
          <w:sz w:val="24"/>
          <w:szCs w:val="24"/>
        </w:rPr>
        <w:t>Compliance and Oversight</w:t>
      </w:r>
    </w:p>
    <w:p w14:paraId="3BE9D335" w14:textId="77777777" w:rsidR="004E4765" w:rsidRPr="004E4765" w:rsidRDefault="004E4765" w:rsidP="008E1D19">
      <w:pPr>
        <w:rPr>
          <w:rFonts w:ascii="Aptos" w:hAnsi="Aptos"/>
          <w:spacing w:val="-2"/>
          <w:sz w:val="24"/>
          <w:szCs w:val="24"/>
          <w:lang w:eastAsia="en-US"/>
        </w:rPr>
      </w:pPr>
      <w:r w:rsidRPr="004E4765">
        <w:rPr>
          <w:rFonts w:ascii="Aptos" w:hAnsi="Aptos"/>
          <w:spacing w:val="-2"/>
          <w:sz w:val="24"/>
          <w:szCs w:val="24"/>
          <w:lang w:eastAsia="en-US"/>
        </w:rPr>
        <w:t>In addition to the compliance and oversight arrangements set out under Roles and Responsibilities, the following applies:</w:t>
      </w:r>
    </w:p>
    <w:p w14:paraId="14586057" w14:textId="77777777" w:rsidR="004E4765" w:rsidRPr="004E4765" w:rsidRDefault="004E4765" w:rsidP="004E4765">
      <w:pPr>
        <w:numPr>
          <w:ilvl w:val="0"/>
          <w:numId w:val="13"/>
        </w:numPr>
        <w:ind w:left="714" w:hanging="357"/>
        <w:rPr>
          <w:rFonts w:ascii="Aptos" w:hAnsi="Aptos"/>
          <w:spacing w:val="-2"/>
          <w:sz w:val="24"/>
          <w:szCs w:val="24"/>
          <w:lang w:eastAsia="en-US"/>
        </w:rPr>
      </w:pPr>
      <w:r w:rsidRPr="004E4765">
        <w:rPr>
          <w:rFonts w:ascii="Aptos" w:hAnsi="Aptos"/>
          <w:spacing w:val="-2"/>
          <w:sz w:val="24"/>
          <w:szCs w:val="24"/>
          <w:lang w:eastAsia="en-US"/>
        </w:rPr>
        <w:t>The Risk Owner will ensure that management information demonstrating adherence to and compliance with this Policy is produced and provided to relevant parties as required and on request complete a business self-assessment;</w:t>
      </w:r>
    </w:p>
    <w:p w14:paraId="1D74930B" w14:textId="77777777" w:rsidR="004E4765" w:rsidRPr="00170775" w:rsidRDefault="004E4765" w:rsidP="004E4765">
      <w:pPr>
        <w:numPr>
          <w:ilvl w:val="0"/>
          <w:numId w:val="13"/>
        </w:numPr>
        <w:ind w:left="714" w:hanging="357"/>
        <w:rPr>
          <w:rFonts w:ascii="Aptos" w:hAnsi="Aptos"/>
          <w:spacing w:val="-2"/>
          <w:sz w:val="24"/>
          <w:szCs w:val="24"/>
          <w:lang w:eastAsia="en-US"/>
        </w:rPr>
      </w:pPr>
      <w:r w:rsidRPr="004E4765">
        <w:rPr>
          <w:rFonts w:ascii="Aptos" w:hAnsi="Aptos"/>
          <w:spacing w:val="-2"/>
          <w:sz w:val="24"/>
          <w:szCs w:val="24"/>
          <w:lang w:eastAsia="en-US"/>
        </w:rPr>
        <w:t>The Audit and Assurance Team will periodically and independently review adherence to and compliance with this Policy and associated procedures and processes across the Charity in line with their approved audit and inspection plans;</w:t>
      </w:r>
    </w:p>
    <w:p w14:paraId="1C39D1A2" w14:textId="77777777" w:rsidR="004E4765" w:rsidRPr="00170775" w:rsidRDefault="004E4765" w:rsidP="004E4765">
      <w:pPr>
        <w:numPr>
          <w:ilvl w:val="0"/>
          <w:numId w:val="13"/>
        </w:numPr>
        <w:ind w:left="714" w:hanging="357"/>
        <w:rPr>
          <w:rFonts w:ascii="Aptos" w:hAnsi="Aptos"/>
          <w:spacing w:val="-2"/>
          <w:sz w:val="24"/>
          <w:szCs w:val="24"/>
          <w:lang w:eastAsia="en-US"/>
        </w:rPr>
      </w:pPr>
      <w:r w:rsidRPr="00170775">
        <w:rPr>
          <w:rFonts w:ascii="Aptos" w:hAnsi="Aptos"/>
          <w:spacing w:val="-2"/>
          <w:sz w:val="24"/>
          <w:szCs w:val="24"/>
          <w:lang w:eastAsia="en-US"/>
        </w:rPr>
        <w:t>People Teams monitoring of general adherence to policy;</w:t>
      </w:r>
    </w:p>
    <w:p w14:paraId="36A73F28" w14:textId="2DD5CAEA" w:rsidR="00026D0C" w:rsidRPr="009C5F9D" w:rsidRDefault="004E4765" w:rsidP="00170775">
      <w:pPr>
        <w:pStyle w:val="Bodytextnumberedindented"/>
        <w:numPr>
          <w:ilvl w:val="0"/>
          <w:numId w:val="13"/>
        </w:numPr>
        <w:rPr>
          <w:rFonts w:ascii="Aptos" w:hAnsi="Aptos"/>
          <w:spacing w:val="-2"/>
          <w:sz w:val="24"/>
          <w:szCs w:val="24"/>
          <w:lang w:eastAsia="en-US"/>
        </w:rPr>
      </w:pPr>
      <w:r w:rsidRPr="009C5F9D">
        <w:rPr>
          <w:rFonts w:ascii="Aptos" w:hAnsi="Aptos"/>
          <w:spacing w:val="-2"/>
          <w:sz w:val="24"/>
          <w:szCs w:val="24"/>
          <w:lang w:eastAsia="en-US"/>
        </w:rPr>
        <w:t>Feedback from UNISON and Barnardo’s Equality, Diversity &amp; Inclusion (EDI) Networks.</w:t>
      </w:r>
    </w:p>
    <w:p w14:paraId="2066E23B" w14:textId="5855B5D7" w:rsidR="00026D0C" w:rsidRDefault="00026D0C" w:rsidP="008E1D19">
      <w:pPr>
        <w:pStyle w:val="ListParagraph"/>
        <w:keepNext/>
        <w:numPr>
          <w:ilvl w:val="0"/>
          <w:numId w:val="4"/>
        </w:numPr>
        <w:tabs>
          <w:tab w:val="left" w:pos="540"/>
        </w:tabs>
        <w:outlineLvl w:val="0"/>
        <w:rPr>
          <w:rFonts w:ascii="Aptos" w:hAnsi="Aptos"/>
          <w:b/>
          <w:color w:val="0B463D"/>
          <w:sz w:val="24"/>
          <w:szCs w:val="24"/>
        </w:rPr>
      </w:pPr>
      <w:r w:rsidRPr="008E1D19">
        <w:rPr>
          <w:rFonts w:ascii="Aptos" w:hAnsi="Aptos"/>
          <w:b/>
          <w:color w:val="0B463D"/>
          <w:sz w:val="24"/>
          <w:szCs w:val="24"/>
        </w:rPr>
        <w:t xml:space="preserve">Version History </w:t>
      </w:r>
    </w:p>
    <w:p w14:paraId="59819201" w14:textId="77777777" w:rsidR="008E1D19" w:rsidRPr="008E1D19" w:rsidRDefault="008E1D19" w:rsidP="008E1D19">
      <w:pPr>
        <w:pStyle w:val="ListParagraph"/>
        <w:keepNext/>
        <w:tabs>
          <w:tab w:val="left" w:pos="540"/>
        </w:tabs>
        <w:ind w:left="360"/>
        <w:outlineLvl w:val="0"/>
        <w:rPr>
          <w:rFonts w:ascii="Aptos" w:hAnsi="Aptos"/>
          <w:b/>
          <w:color w:val="0B463D"/>
          <w:sz w:val="24"/>
          <w:szCs w:val="24"/>
        </w:rPr>
      </w:pPr>
    </w:p>
    <w:tbl>
      <w:tblPr>
        <w:tblStyle w:val="BarnardosTablestyle"/>
        <w:tblW w:w="5000" w:type="pct"/>
        <w:tblCellMar>
          <w:bottom w:w="113" w:type="dxa"/>
        </w:tblCellMar>
        <w:tblLook w:val="0020" w:firstRow="1" w:lastRow="0" w:firstColumn="0" w:lastColumn="0" w:noHBand="0" w:noVBand="0"/>
      </w:tblPr>
      <w:tblGrid>
        <w:gridCol w:w="1320"/>
        <w:gridCol w:w="1077"/>
        <w:gridCol w:w="1212"/>
        <w:gridCol w:w="2138"/>
        <w:gridCol w:w="2757"/>
      </w:tblGrid>
      <w:tr w:rsidR="00026D0C" w:rsidRPr="00F92E97" w14:paraId="3DB48533" w14:textId="77777777" w:rsidTr="004E4765">
        <w:trPr>
          <w:cnfStyle w:val="100000000000" w:firstRow="1" w:lastRow="0" w:firstColumn="0" w:lastColumn="0" w:oddVBand="0" w:evenVBand="0" w:oddHBand="0" w:evenHBand="0" w:firstRowFirstColumn="0" w:firstRowLastColumn="0" w:lastRowFirstColumn="0" w:lastRowLastColumn="0"/>
        </w:trPr>
        <w:tc>
          <w:tcPr>
            <w:tcW w:w="777" w:type="pct"/>
            <w:shd w:val="clear" w:color="auto" w:fill="0B463D"/>
            <w:hideMark/>
          </w:tcPr>
          <w:p w14:paraId="2601ABBB" w14:textId="77777777" w:rsidR="00026D0C" w:rsidRPr="004E4765" w:rsidRDefault="00026D0C" w:rsidP="00EA1037">
            <w:pPr>
              <w:rPr>
                <w:bCs/>
                <w:color w:val="8EFE9A"/>
                <w:sz w:val="24"/>
                <w:szCs w:val="24"/>
              </w:rPr>
            </w:pPr>
            <w:r w:rsidRPr="004E4765">
              <w:rPr>
                <w:bCs/>
                <w:color w:val="8EFE9A"/>
                <w:sz w:val="24"/>
                <w:szCs w:val="24"/>
              </w:rPr>
              <w:t>Document History</w:t>
            </w:r>
          </w:p>
        </w:tc>
        <w:tc>
          <w:tcPr>
            <w:tcW w:w="557" w:type="pct"/>
            <w:shd w:val="clear" w:color="auto" w:fill="0B463D"/>
          </w:tcPr>
          <w:p w14:paraId="2925E48D" w14:textId="77777777" w:rsidR="00026D0C" w:rsidRPr="004E4765" w:rsidRDefault="00026D0C" w:rsidP="00EA1037">
            <w:pPr>
              <w:rPr>
                <w:bCs/>
                <w:color w:val="8EFE9A"/>
                <w:sz w:val="24"/>
                <w:szCs w:val="24"/>
              </w:rPr>
            </w:pPr>
            <w:r w:rsidRPr="004E4765">
              <w:rPr>
                <w:bCs/>
                <w:color w:val="8EFE9A"/>
                <w:sz w:val="24"/>
                <w:szCs w:val="24"/>
              </w:rPr>
              <w:t>Date</w:t>
            </w:r>
          </w:p>
        </w:tc>
        <w:tc>
          <w:tcPr>
            <w:tcW w:w="750" w:type="pct"/>
            <w:shd w:val="clear" w:color="auto" w:fill="0B463D"/>
            <w:hideMark/>
          </w:tcPr>
          <w:p w14:paraId="2DBDB0DE" w14:textId="77777777" w:rsidR="00026D0C" w:rsidRPr="004E4765" w:rsidRDefault="00026D0C" w:rsidP="00EA1037">
            <w:pPr>
              <w:rPr>
                <w:bCs/>
                <w:color w:val="8EFE9A"/>
                <w:sz w:val="24"/>
                <w:szCs w:val="24"/>
              </w:rPr>
            </w:pPr>
            <w:r w:rsidRPr="004E4765">
              <w:rPr>
                <w:bCs/>
                <w:color w:val="8EFE9A"/>
                <w:sz w:val="24"/>
                <w:szCs w:val="24"/>
              </w:rPr>
              <w:t>Author</w:t>
            </w:r>
          </w:p>
        </w:tc>
        <w:tc>
          <w:tcPr>
            <w:tcW w:w="1276" w:type="pct"/>
            <w:shd w:val="clear" w:color="auto" w:fill="0B463D"/>
          </w:tcPr>
          <w:p w14:paraId="6136FE9A" w14:textId="77777777" w:rsidR="00026D0C" w:rsidRPr="004E4765" w:rsidRDefault="00026D0C" w:rsidP="00EA1037">
            <w:pPr>
              <w:rPr>
                <w:bCs/>
                <w:color w:val="8EFE9A"/>
                <w:sz w:val="24"/>
                <w:szCs w:val="24"/>
              </w:rPr>
            </w:pPr>
            <w:r w:rsidRPr="004E4765">
              <w:rPr>
                <w:bCs/>
                <w:color w:val="8EFE9A"/>
                <w:sz w:val="24"/>
                <w:szCs w:val="24"/>
              </w:rPr>
              <w:t>Comments</w:t>
            </w:r>
          </w:p>
        </w:tc>
        <w:tc>
          <w:tcPr>
            <w:tcW w:w="1640" w:type="pct"/>
            <w:shd w:val="clear" w:color="auto" w:fill="0B463D"/>
          </w:tcPr>
          <w:p w14:paraId="15D23E81" w14:textId="77777777" w:rsidR="00026D0C" w:rsidRPr="004E4765" w:rsidRDefault="00026D0C" w:rsidP="00EA1037">
            <w:pPr>
              <w:rPr>
                <w:bCs/>
                <w:color w:val="8EFE9A"/>
                <w:sz w:val="24"/>
                <w:szCs w:val="24"/>
              </w:rPr>
            </w:pPr>
            <w:r w:rsidRPr="004E4765">
              <w:rPr>
                <w:bCs/>
                <w:color w:val="8EFE9A"/>
                <w:sz w:val="24"/>
                <w:szCs w:val="24"/>
              </w:rPr>
              <w:t>Approval</w:t>
            </w:r>
          </w:p>
        </w:tc>
      </w:tr>
      <w:tr w:rsidR="004A035F" w:rsidRPr="00F92E97" w14:paraId="61FABF8C" w14:textId="77777777" w:rsidTr="00EA1037">
        <w:tc>
          <w:tcPr>
            <w:tcW w:w="777" w:type="pct"/>
            <w:hideMark/>
          </w:tcPr>
          <w:p w14:paraId="5166C10E" w14:textId="6D063806" w:rsidR="004A035F" w:rsidRPr="004A035F" w:rsidRDefault="004A035F" w:rsidP="004A035F">
            <w:pPr>
              <w:pStyle w:val="Tabletext"/>
              <w:rPr>
                <w:sz w:val="24"/>
                <w:szCs w:val="18"/>
              </w:rPr>
            </w:pPr>
            <w:r w:rsidRPr="004A035F">
              <w:rPr>
                <w:rFonts w:ascii="Aptos" w:hAnsi="Aptos"/>
                <w:color w:val="000000"/>
                <w:spacing w:val="-2"/>
                <w:sz w:val="24"/>
                <w:szCs w:val="18"/>
                <w:lang w:eastAsia="en-US"/>
              </w:rPr>
              <w:t>1</w:t>
            </w:r>
          </w:p>
        </w:tc>
        <w:tc>
          <w:tcPr>
            <w:tcW w:w="557" w:type="pct"/>
          </w:tcPr>
          <w:p w14:paraId="6E091385" w14:textId="22A02C67" w:rsidR="004A035F" w:rsidRPr="004A035F" w:rsidRDefault="004A035F" w:rsidP="004A035F">
            <w:pPr>
              <w:pStyle w:val="BodyText"/>
              <w:rPr>
                <w:sz w:val="24"/>
                <w:szCs w:val="18"/>
              </w:rPr>
            </w:pPr>
            <w:r w:rsidRPr="004A035F">
              <w:rPr>
                <w:rFonts w:ascii="Aptos" w:eastAsia="Calibri" w:hAnsi="Aptos" w:cs="Arial"/>
                <w:sz w:val="24"/>
                <w:szCs w:val="18"/>
                <w:lang w:val="en-US"/>
              </w:rPr>
              <w:t>30.03.11</w:t>
            </w:r>
          </w:p>
        </w:tc>
        <w:tc>
          <w:tcPr>
            <w:tcW w:w="750" w:type="pct"/>
            <w:hideMark/>
          </w:tcPr>
          <w:p w14:paraId="6D3EC28F" w14:textId="75D42662" w:rsidR="004A035F" w:rsidRPr="004A035F" w:rsidRDefault="004A035F" w:rsidP="004A035F">
            <w:pPr>
              <w:pStyle w:val="BodyText"/>
              <w:rPr>
                <w:sz w:val="24"/>
                <w:szCs w:val="18"/>
              </w:rPr>
            </w:pPr>
            <w:r w:rsidRPr="004A035F">
              <w:rPr>
                <w:rFonts w:ascii="Aptos" w:eastAsia="Calibri" w:hAnsi="Aptos" w:cs="Tahoma"/>
                <w:sz w:val="24"/>
                <w:szCs w:val="18"/>
                <w:lang w:val="en-US"/>
              </w:rPr>
              <w:t>Policy and Advice Team</w:t>
            </w:r>
          </w:p>
        </w:tc>
        <w:tc>
          <w:tcPr>
            <w:tcW w:w="1276" w:type="pct"/>
          </w:tcPr>
          <w:p w14:paraId="1BBAE1DC" w14:textId="77777777" w:rsidR="004A035F" w:rsidRPr="004A035F" w:rsidRDefault="004A035F" w:rsidP="004A035F">
            <w:pPr>
              <w:pStyle w:val="BodyText"/>
              <w:rPr>
                <w:sz w:val="24"/>
                <w:szCs w:val="18"/>
              </w:rPr>
            </w:pPr>
          </w:p>
        </w:tc>
        <w:tc>
          <w:tcPr>
            <w:tcW w:w="1640" w:type="pct"/>
          </w:tcPr>
          <w:p w14:paraId="6B777CC7" w14:textId="77777777" w:rsidR="004A035F" w:rsidRPr="00F92E97" w:rsidRDefault="004A035F" w:rsidP="004A035F">
            <w:pPr>
              <w:pStyle w:val="BodyText"/>
            </w:pPr>
          </w:p>
        </w:tc>
      </w:tr>
      <w:tr w:rsidR="004A035F" w:rsidRPr="00F92E97" w14:paraId="65001913" w14:textId="77777777" w:rsidTr="00EA1037">
        <w:tc>
          <w:tcPr>
            <w:tcW w:w="777" w:type="pct"/>
            <w:hideMark/>
          </w:tcPr>
          <w:p w14:paraId="6B93555E" w14:textId="66D17BEE" w:rsidR="004A035F" w:rsidRPr="004A035F" w:rsidRDefault="004A035F" w:rsidP="004A035F">
            <w:pPr>
              <w:pStyle w:val="Tablesubheadings"/>
              <w:rPr>
                <w:sz w:val="24"/>
                <w:szCs w:val="18"/>
              </w:rPr>
            </w:pPr>
            <w:r w:rsidRPr="004A035F">
              <w:rPr>
                <w:rFonts w:ascii="Aptos" w:hAnsi="Aptos"/>
                <w:color w:val="000000"/>
                <w:spacing w:val="-2"/>
                <w:sz w:val="24"/>
                <w:szCs w:val="18"/>
                <w:lang w:eastAsia="en-US"/>
              </w:rPr>
              <w:t>2</w:t>
            </w:r>
          </w:p>
        </w:tc>
        <w:tc>
          <w:tcPr>
            <w:tcW w:w="557" w:type="pct"/>
          </w:tcPr>
          <w:p w14:paraId="0E3EEC7D" w14:textId="0D8C3CE5" w:rsidR="004A035F" w:rsidRPr="004A035F" w:rsidRDefault="004A035F" w:rsidP="004A035F">
            <w:pPr>
              <w:pStyle w:val="BodyText"/>
              <w:rPr>
                <w:sz w:val="24"/>
                <w:szCs w:val="18"/>
              </w:rPr>
            </w:pPr>
            <w:r w:rsidRPr="004A035F">
              <w:rPr>
                <w:rFonts w:ascii="Aptos" w:eastAsia="Calibri" w:hAnsi="Aptos" w:cs="Arial"/>
                <w:sz w:val="24"/>
                <w:szCs w:val="18"/>
                <w:lang w:val="en-US"/>
              </w:rPr>
              <w:t>17.03.15</w:t>
            </w:r>
          </w:p>
        </w:tc>
        <w:tc>
          <w:tcPr>
            <w:tcW w:w="750" w:type="pct"/>
            <w:hideMark/>
          </w:tcPr>
          <w:p w14:paraId="1F033C46" w14:textId="5808D217" w:rsidR="004A035F" w:rsidRPr="004A035F" w:rsidRDefault="004A035F" w:rsidP="004A035F">
            <w:pPr>
              <w:pStyle w:val="BodyText"/>
              <w:rPr>
                <w:sz w:val="24"/>
                <w:szCs w:val="18"/>
              </w:rPr>
            </w:pPr>
            <w:r w:rsidRPr="004A035F">
              <w:rPr>
                <w:rFonts w:ascii="Aptos" w:eastAsia="Calibri" w:hAnsi="Aptos" w:cs="Tahoma"/>
                <w:sz w:val="24"/>
                <w:szCs w:val="18"/>
                <w:lang w:val="en-US"/>
              </w:rPr>
              <w:t>Policy and Advice Team</w:t>
            </w:r>
          </w:p>
        </w:tc>
        <w:tc>
          <w:tcPr>
            <w:tcW w:w="1276" w:type="pct"/>
          </w:tcPr>
          <w:p w14:paraId="5A2BFA22" w14:textId="65709F55" w:rsidR="004A035F" w:rsidRPr="004A035F" w:rsidRDefault="004A035F" w:rsidP="004A035F">
            <w:pPr>
              <w:pStyle w:val="BodyText"/>
              <w:rPr>
                <w:sz w:val="24"/>
                <w:szCs w:val="18"/>
              </w:rPr>
            </w:pPr>
            <w:r w:rsidRPr="004A035F">
              <w:rPr>
                <w:rFonts w:ascii="Aptos" w:eastAsia="Calibri" w:hAnsi="Aptos" w:cs="Tahoma"/>
                <w:sz w:val="24"/>
                <w:szCs w:val="18"/>
                <w:lang w:val="en-US"/>
              </w:rPr>
              <w:t>New format; similar layout to Adoption leave policy</w:t>
            </w:r>
          </w:p>
        </w:tc>
        <w:tc>
          <w:tcPr>
            <w:tcW w:w="1640" w:type="pct"/>
          </w:tcPr>
          <w:p w14:paraId="6427C6BC" w14:textId="77777777" w:rsidR="004A035F" w:rsidRPr="00F92E97" w:rsidRDefault="004A035F" w:rsidP="004A035F">
            <w:pPr>
              <w:pStyle w:val="BodyText"/>
            </w:pPr>
          </w:p>
        </w:tc>
      </w:tr>
      <w:tr w:rsidR="004A035F" w:rsidRPr="00F92E97" w14:paraId="40535BD0" w14:textId="77777777" w:rsidTr="00EA1037">
        <w:tc>
          <w:tcPr>
            <w:tcW w:w="777" w:type="pct"/>
            <w:hideMark/>
          </w:tcPr>
          <w:p w14:paraId="4FCED4A1" w14:textId="2C9D7E0F" w:rsidR="004A035F" w:rsidRPr="004A035F" w:rsidRDefault="004A035F" w:rsidP="004A035F">
            <w:pPr>
              <w:pStyle w:val="Tabletext"/>
              <w:rPr>
                <w:sz w:val="24"/>
                <w:szCs w:val="18"/>
              </w:rPr>
            </w:pPr>
            <w:r w:rsidRPr="004A035F">
              <w:rPr>
                <w:rFonts w:ascii="Aptos" w:hAnsi="Aptos"/>
                <w:color w:val="000000"/>
                <w:spacing w:val="-2"/>
                <w:sz w:val="24"/>
                <w:szCs w:val="18"/>
                <w:lang w:eastAsia="en-US"/>
              </w:rPr>
              <w:t>3</w:t>
            </w:r>
          </w:p>
        </w:tc>
        <w:tc>
          <w:tcPr>
            <w:tcW w:w="557" w:type="pct"/>
          </w:tcPr>
          <w:p w14:paraId="4CBFFF73" w14:textId="30F9DACB" w:rsidR="004A035F" w:rsidRPr="004A035F" w:rsidRDefault="004A035F" w:rsidP="004A035F">
            <w:pPr>
              <w:pStyle w:val="BodyText"/>
              <w:rPr>
                <w:sz w:val="24"/>
                <w:szCs w:val="18"/>
              </w:rPr>
            </w:pPr>
            <w:r w:rsidRPr="004A035F">
              <w:rPr>
                <w:rFonts w:ascii="Aptos" w:eastAsia="Calibri" w:hAnsi="Aptos" w:cs="Tahoma"/>
                <w:sz w:val="24"/>
                <w:szCs w:val="18"/>
                <w:lang w:val="en-US"/>
              </w:rPr>
              <w:t>01.04.16</w:t>
            </w:r>
          </w:p>
        </w:tc>
        <w:tc>
          <w:tcPr>
            <w:tcW w:w="750" w:type="pct"/>
            <w:hideMark/>
          </w:tcPr>
          <w:p w14:paraId="7CB7CC3F" w14:textId="7C4B7350" w:rsidR="004A035F" w:rsidRPr="004A035F" w:rsidRDefault="004A035F" w:rsidP="004A035F">
            <w:pPr>
              <w:pStyle w:val="BodyText"/>
              <w:rPr>
                <w:sz w:val="24"/>
                <w:szCs w:val="18"/>
              </w:rPr>
            </w:pPr>
            <w:r w:rsidRPr="004A035F">
              <w:rPr>
                <w:rFonts w:ascii="Aptos" w:eastAsia="Calibri" w:hAnsi="Aptos" w:cs="Tahoma"/>
                <w:sz w:val="24"/>
                <w:szCs w:val="18"/>
                <w:lang w:val="en-US"/>
              </w:rPr>
              <w:t>Policy and Advice Team</w:t>
            </w:r>
          </w:p>
        </w:tc>
        <w:tc>
          <w:tcPr>
            <w:tcW w:w="1276" w:type="pct"/>
          </w:tcPr>
          <w:p w14:paraId="32237530" w14:textId="7593AE88" w:rsidR="004A035F" w:rsidRPr="004A035F" w:rsidRDefault="004A035F" w:rsidP="004A035F">
            <w:pPr>
              <w:pStyle w:val="BodyText"/>
              <w:rPr>
                <w:sz w:val="24"/>
                <w:szCs w:val="18"/>
              </w:rPr>
            </w:pPr>
            <w:r w:rsidRPr="004A035F">
              <w:rPr>
                <w:rFonts w:ascii="Aptos" w:eastAsia="Calibri" w:hAnsi="Aptos" w:cs="Tahoma"/>
                <w:sz w:val="24"/>
                <w:szCs w:val="18"/>
                <w:lang w:val="en-US"/>
              </w:rPr>
              <w:t>Updated to reflect BFP rate increase.</w:t>
            </w:r>
          </w:p>
        </w:tc>
        <w:tc>
          <w:tcPr>
            <w:tcW w:w="1640" w:type="pct"/>
          </w:tcPr>
          <w:p w14:paraId="15538649" w14:textId="77777777" w:rsidR="004A035F" w:rsidRPr="00F92E97" w:rsidRDefault="004A035F" w:rsidP="004A035F">
            <w:pPr>
              <w:pStyle w:val="BodyText"/>
            </w:pPr>
          </w:p>
        </w:tc>
      </w:tr>
      <w:tr w:rsidR="004A035F" w:rsidRPr="00F92E97" w14:paraId="5DF4F845" w14:textId="77777777" w:rsidTr="00EA1037">
        <w:tc>
          <w:tcPr>
            <w:tcW w:w="777" w:type="pct"/>
            <w:hideMark/>
          </w:tcPr>
          <w:p w14:paraId="58F6045E" w14:textId="3D9B9BF4" w:rsidR="004A035F" w:rsidRPr="004A035F" w:rsidRDefault="004A035F" w:rsidP="004A035F">
            <w:pPr>
              <w:pStyle w:val="Tabletext"/>
              <w:rPr>
                <w:sz w:val="24"/>
                <w:szCs w:val="18"/>
              </w:rPr>
            </w:pPr>
            <w:r w:rsidRPr="004A035F">
              <w:rPr>
                <w:rFonts w:ascii="Aptos" w:hAnsi="Aptos"/>
                <w:color w:val="000000"/>
                <w:spacing w:val="-2"/>
                <w:sz w:val="24"/>
                <w:szCs w:val="18"/>
                <w:lang w:eastAsia="en-US"/>
              </w:rPr>
              <w:t>4</w:t>
            </w:r>
          </w:p>
        </w:tc>
        <w:tc>
          <w:tcPr>
            <w:tcW w:w="557" w:type="pct"/>
          </w:tcPr>
          <w:p w14:paraId="711260C3" w14:textId="15BAC5EC" w:rsidR="004A035F" w:rsidRPr="004A035F" w:rsidRDefault="004A035F" w:rsidP="004A035F">
            <w:pPr>
              <w:pStyle w:val="BodyText"/>
              <w:rPr>
                <w:sz w:val="24"/>
                <w:szCs w:val="18"/>
              </w:rPr>
            </w:pPr>
            <w:r w:rsidRPr="004A035F">
              <w:rPr>
                <w:rFonts w:ascii="Aptos" w:eastAsia="Calibri" w:hAnsi="Aptos" w:cs="Tahoma"/>
                <w:sz w:val="24"/>
                <w:szCs w:val="18"/>
                <w:lang w:val="en-US"/>
              </w:rPr>
              <w:t>02.04.17</w:t>
            </w:r>
          </w:p>
        </w:tc>
        <w:tc>
          <w:tcPr>
            <w:tcW w:w="750" w:type="pct"/>
            <w:hideMark/>
          </w:tcPr>
          <w:p w14:paraId="69171824" w14:textId="39479FE3" w:rsidR="004A035F" w:rsidRPr="004A035F" w:rsidRDefault="004A035F" w:rsidP="004A035F">
            <w:pPr>
              <w:pStyle w:val="BodyText"/>
              <w:rPr>
                <w:sz w:val="24"/>
                <w:szCs w:val="18"/>
              </w:rPr>
            </w:pPr>
            <w:r w:rsidRPr="004A035F">
              <w:rPr>
                <w:rFonts w:ascii="Aptos" w:eastAsia="Calibri" w:hAnsi="Aptos" w:cs="Tahoma"/>
                <w:sz w:val="24"/>
                <w:szCs w:val="18"/>
                <w:lang w:val="en-US"/>
              </w:rPr>
              <w:t>Policy and Advice Team</w:t>
            </w:r>
          </w:p>
        </w:tc>
        <w:tc>
          <w:tcPr>
            <w:tcW w:w="1276" w:type="pct"/>
          </w:tcPr>
          <w:p w14:paraId="36060E4C" w14:textId="0BCDA74D" w:rsidR="004A035F" w:rsidRPr="004A035F" w:rsidRDefault="004A035F" w:rsidP="004A035F">
            <w:pPr>
              <w:pStyle w:val="BodyText"/>
              <w:rPr>
                <w:sz w:val="24"/>
                <w:szCs w:val="18"/>
              </w:rPr>
            </w:pPr>
            <w:r w:rsidRPr="004A035F">
              <w:rPr>
                <w:rFonts w:ascii="Aptos" w:eastAsia="Calibri" w:hAnsi="Aptos" w:cs="Tahoma"/>
                <w:sz w:val="24"/>
                <w:szCs w:val="18"/>
                <w:lang w:val="en-US"/>
              </w:rPr>
              <w:t>Updated to reflect BFP rate increase.</w:t>
            </w:r>
          </w:p>
        </w:tc>
        <w:tc>
          <w:tcPr>
            <w:tcW w:w="1640" w:type="pct"/>
          </w:tcPr>
          <w:p w14:paraId="215F3EB2" w14:textId="77777777" w:rsidR="004A035F" w:rsidRPr="00F92E97" w:rsidRDefault="004A035F" w:rsidP="004A035F">
            <w:pPr>
              <w:pStyle w:val="BodyText"/>
            </w:pPr>
          </w:p>
        </w:tc>
      </w:tr>
      <w:tr w:rsidR="004A035F" w:rsidRPr="00F92E97" w14:paraId="6E0F4702" w14:textId="77777777" w:rsidTr="00EA1037">
        <w:tc>
          <w:tcPr>
            <w:tcW w:w="777" w:type="pct"/>
            <w:hideMark/>
          </w:tcPr>
          <w:p w14:paraId="19E56575" w14:textId="6B97F4A9" w:rsidR="004A035F" w:rsidRPr="004A035F" w:rsidRDefault="004A035F" w:rsidP="004A035F">
            <w:pPr>
              <w:pStyle w:val="Tabletext"/>
              <w:rPr>
                <w:sz w:val="24"/>
                <w:szCs w:val="18"/>
              </w:rPr>
            </w:pPr>
            <w:r w:rsidRPr="004A035F">
              <w:rPr>
                <w:rFonts w:ascii="Aptos" w:hAnsi="Aptos"/>
                <w:color w:val="000000"/>
                <w:spacing w:val="-2"/>
                <w:sz w:val="24"/>
                <w:szCs w:val="18"/>
                <w:lang w:eastAsia="en-US"/>
              </w:rPr>
              <w:lastRenderedPageBreak/>
              <w:t>5</w:t>
            </w:r>
          </w:p>
        </w:tc>
        <w:tc>
          <w:tcPr>
            <w:tcW w:w="557" w:type="pct"/>
          </w:tcPr>
          <w:p w14:paraId="1071ECAF" w14:textId="3F91E05F" w:rsidR="004A035F" w:rsidRPr="004A035F" w:rsidRDefault="004A035F" w:rsidP="004A035F">
            <w:pPr>
              <w:pStyle w:val="BodyText"/>
              <w:rPr>
                <w:sz w:val="24"/>
                <w:szCs w:val="18"/>
              </w:rPr>
            </w:pPr>
            <w:r w:rsidRPr="004A035F">
              <w:rPr>
                <w:rFonts w:ascii="Aptos" w:eastAsia="Calibri" w:hAnsi="Aptos" w:cs="Tahoma"/>
                <w:sz w:val="24"/>
                <w:szCs w:val="18"/>
                <w:lang w:val="en-US"/>
              </w:rPr>
              <w:t>04.04.18</w:t>
            </w:r>
          </w:p>
        </w:tc>
        <w:tc>
          <w:tcPr>
            <w:tcW w:w="750" w:type="pct"/>
            <w:hideMark/>
          </w:tcPr>
          <w:p w14:paraId="7D91AB5F" w14:textId="5A59626B" w:rsidR="004A035F" w:rsidRPr="004A035F" w:rsidRDefault="004A035F" w:rsidP="004A035F">
            <w:pPr>
              <w:pStyle w:val="BodyText"/>
              <w:rPr>
                <w:sz w:val="24"/>
                <w:szCs w:val="18"/>
              </w:rPr>
            </w:pPr>
            <w:r w:rsidRPr="004A035F">
              <w:rPr>
                <w:rFonts w:ascii="Aptos" w:eastAsia="Calibri" w:hAnsi="Aptos" w:cs="Tahoma"/>
                <w:sz w:val="24"/>
                <w:szCs w:val="18"/>
                <w:lang w:val="en-US"/>
              </w:rPr>
              <w:t>Policy and Advice Team</w:t>
            </w:r>
          </w:p>
        </w:tc>
        <w:tc>
          <w:tcPr>
            <w:tcW w:w="1276" w:type="pct"/>
          </w:tcPr>
          <w:p w14:paraId="58684562" w14:textId="32218EC5" w:rsidR="004A035F" w:rsidRPr="004A035F" w:rsidRDefault="004A035F" w:rsidP="004A035F">
            <w:pPr>
              <w:pStyle w:val="BodyText"/>
              <w:rPr>
                <w:sz w:val="24"/>
                <w:szCs w:val="18"/>
              </w:rPr>
            </w:pPr>
            <w:r w:rsidRPr="004A035F">
              <w:rPr>
                <w:rFonts w:ascii="Aptos" w:eastAsia="Calibri" w:hAnsi="Aptos" w:cs="Tahoma"/>
                <w:sz w:val="24"/>
                <w:szCs w:val="18"/>
                <w:lang w:val="en-US"/>
              </w:rPr>
              <w:t>Updated to reflect BFP rate increase.</w:t>
            </w:r>
          </w:p>
        </w:tc>
        <w:tc>
          <w:tcPr>
            <w:tcW w:w="1640" w:type="pct"/>
          </w:tcPr>
          <w:p w14:paraId="333AB3C4" w14:textId="77777777" w:rsidR="004A035F" w:rsidRPr="00F92E97" w:rsidRDefault="004A035F" w:rsidP="004A035F">
            <w:pPr>
              <w:pStyle w:val="BodyText"/>
            </w:pPr>
          </w:p>
        </w:tc>
      </w:tr>
      <w:tr w:rsidR="004A035F" w:rsidRPr="00F92E97" w14:paraId="163ADF0F" w14:textId="77777777" w:rsidTr="00EA1037">
        <w:tc>
          <w:tcPr>
            <w:tcW w:w="777" w:type="pct"/>
            <w:tcBorders>
              <w:bottom w:val="single" w:sz="4" w:space="0" w:color="0E2841" w:themeColor="text2"/>
            </w:tcBorders>
          </w:tcPr>
          <w:p w14:paraId="5B240BA4" w14:textId="4C6EE49F" w:rsidR="004A035F" w:rsidRPr="004A035F" w:rsidRDefault="004A035F" w:rsidP="004A035F">
            <w:pPr>
              <w:pStyle w:val="Tabletext"/>
              <w:rPr>
                <w:sz w:val="24"/>
                <w:szCs w:val="18"/>
              </w:rPr>
            </w:pPr>
            <w:r w:rsidRPr="004A035F">
              <w:rPr>
                <w:rFonts w:ascii="Aptos" w:hAnsi="Aptos"/>
                <w:color w:val="000000"/>
                <w:spacing w:val="-2"/>
                <w:sz w:val="24"/>
                <w:szCs w:val="18"/>
                <w:lang w:eastAsia="en-US"/>
              </w:rPr>
              <w:t>6</w:t>
            </w:r>
          </w:p>
        </w:tc>
        <w:tc>
          <w:tcPr>
            <w:tcW w:w="557" w:type="pct"/>
            <w:tcBorders>
              <w:bottom w:val="single" w:sz="4" w:space="0" w:color="0E2841" w:themeColor="text2"/>
            </w:tcBorders>
          </w:tcPr>
          <w:p w14:paraId="10DF6C6C" w14:textId="5545856C" w:rsidR="004A035F" w:rsidRPr="004A035F" w:rsidRDefault="004A035F" w:rsidP="004A035F">
            <w:pPr>
              <w:pStyle w:val="BodyText"/>
              <w:rPr>
                <w:sz w:val="24"/>
                <w:szCs w:val="18"/>
              </w:rPr>
            </w:pPr>
            <w:r w:rsidRPr="004A035F">
              <w:rPr>
                <w:rFonts w:ascii="Aptos" w:eastAsia="Calibri" w:hAnsi="Aptos" w:cs="Tahoma"/>
                <w:sz w:val="24"/>
                <w:szCs w:val="18"/>
                <w:lang w:val="en-US"/>
              </w:rPr>
              <w:t>06.04.19</w:t>
            </w:r>
          </w:p>
        </w:tc>
        <w:tc>
          <w:tcPr>
            <w:tcW w:w="750" w:type="pct"/>
            <w:tcBorders>
              <w:bottom w:val="single" w:sz="4" w:space="0" w:color="0E2841" w:themeColor="text2"/>
            </w:tcBorders>
            <w:hideMark/>
          </w:tcPr>
          <w:p w14:paraId="664F168A" w14:textId="671C5C05" w:rsidR="004A035F" w:rsidRPr="004A035F" w:rsidRDefault="004A035F" w:rsidP="004A035F">
            <w:pPr>
              <w:pStyle w:val="BodyText"/>
              <w:rPr>
                <w:sz w:val="24"/>
                <w:szCs w:val="18"/>
              </w:rPr>
            </w:pPr>
            <w:r w:rsidRPr="004A035F">
              <w:rPr>
                <w:rFonts w:ascii="Aptos" w:eastAsia="Calibri" w:hAnsi="Aptos" w:cs="Tahoma"/>
                <w:sz w:val="24"/>
                <w:szCs w:val="18"/>
                <w:lang w:val="en-US"/>
              </w:rPr>
              <w:t>Policy and Advice Team</w:t>
            </w:r>
          </w:p>
        </w:tc>
        <w:tc>
          <w:tcPr>
            <w:tcW w:w="1276" w:type="pct"/>
            <w:tcBorders>
              <w:bottom w:val="single" w:sz="4" w:space="0" w:color="0E2841" w:themeColor="text2"/>
            </w:tcBorders>
          </w:tcPr>
          <w:p w14:paraId="0320ABE4" w14:textId="46031936" w:rsidR="004A035F" w:rsidRPr="004A035F" w:rsidRDefault="004A035F" w:rsidP="004A035F">
            <w:pPr>
              <w:pStyle w:val="BodyText"/>
              <w:rPr>
                <w:sz w:val="24"/>
                <w:szCs w:val="18"/>
              </w:rPr>
            </w:pPr>
            <w:r w:rsidRPr="004A035F">
              <w:rPr>
                <w:rFonts w:ascii="Aptos" w:eastAsia="Calibri" w:hAnsi="Aptos" w:cs="Tahoma"/>
                <w:sz w:val="24"/>
                <w:szCs w:val="18"/>
                <w:lang w:val="en-US"/>
              </w:rPr>
              <w:t>Updated to reflect BFP rate increase.</w:t>
            </w:r>
          </w:p>
        </w:tc>
        <w:tc>
          <w:tcPr>
            <w:tcW w:w="1640" w:type="pct"/>
            <w:tcBorders>
              <w:bottom w:val="single" w:sz="4" w:space="0" w:color="0E2841" w:themeColor="text2"/>
            </w:tcBorders>
          </w:tcPr>
          <w:p w14:paraId="176EF1B1" w14:textId="77777777" w:rsidR="004A035F" w:rsidRPr="00F92E97" w:rsidRDefault="004A035F" w:rsidP="004A035F">
            <w:pPr>
              <w:pStyle w:val="BodyText"/>
            </w:pPr>
          </w:p>
        </w:tc>
      </w:tr>
      <w:tr w:rsidR="004A035F" w:rsidRPr="00F92E97" w14:paraId="2A8EFD1D" w14:textId="77777777" w:rsidTr="00EA1037">
        <w:tc>
          <w:tcPr>
            <w:tcW w:w="777" w:type="pct"/>
            <w:tcBorders>
              <w:bottom w:val="single" w:sz="4" w:space="0" w:color="0E2841" w:themeColor="text2"/>
            </w:tcBorders>
          </w:tcPr>
          <w:p w14:paraId="3808E822" w14:textId="4A9110A9" w:rsidR="004A035F" w:rsidRPr="004A035F" w:rsidRDefault="004A035F" w:rsidP="004A035F">
            <w:pPr>
              <w:pStyle w:val="Tabletext"/>
              <w:rPr>
                <w:rFonts w:ascii="Aptos" w:hAnsi="Aptos"/>
                <w:color w:val="000000"/>
                <w:spacing w:val="-2"/>
                <w:sz w:val="24"/>
                <w:szCs w:val="18"/>
                <w:lang w:eastAsia="en-US"/>
              </w:rPr>
            </w:pPr>
            <w:r w:rsidRPr="004A035F">
              <w:rPr>
                <w:rFonts w:ascii="Aptos" w:hAnsi="Aptos"/>
                <w:color w:val="000000"/>
                <w:spacing w:val="-2"/>
                <w:sz w:val="24"/>
                <w:szCs w:val="18"/>
                <w:lang w:eastAsia="en-US"/>
              </w:rPr>
              <w:t>7</w:t>
            </w:r>
          </w:p>
        </w:tc>
        <w:tc>
          <w:tcPr>
            <w:tcW w:w="557" w:type="pct"/>
            <w:tcBorders>
              <w:bottom w:val="single" w:sz="4" w:space="0" w:color="0E2841" w:themeColor="text2"/>
            </w:tcBorders>
          </w:tcPr>
          <w:p w14:paraId="48BE31F3" w14:textId="3A38F60B"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02.08.22</w:t>
            </w:r>
          </w:p>
        </w:tc>
        <w:tc>
          <w:tcPr>
            <w:tcW w:w="750" w:type="pct"/>
            <w:tcBorders>
              <w:bottom w:val="single" w:sz="4" w:space="0" w:color="0E2841" w:themeColor="text2"/>
            </w:tcBorders>
          </w:tcPr>
          <w:p w14:paraId="438F09B3" w14:textId="3643C4E3"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People Strategy &amp; Projects Team</w:t>
            </w:r>
          </w:p>
        </w:tc>
        <w:tc>
          <w:tcPr>
            <w:tcW w:w="1276" w:type="pct"/>
            <w:tcBorders>
              <w:bottom w:val="single" w:sz="4" w:space="0" w:color="0E2841" w:themeColor="text2"/>
            </w:tcBorders>
          </w:tcPr>
          <w:p w14:paraId="6173EA5F" w14:textId="60E4F77A"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To reflect agreed review date</w:t>
            </w:r>
          </w:p>
        </w:tc>
        <w:tc>
          <w:tcPr>
            <w:tcW w:w="1640" w:type="pct"/>
            <w:tcBorders>
              <w:bottom w:val="single" w:sz="4" w:space="0" w:color="0E2841" w:themeColor="text2"/>
            </w:tcBorders>
          </w:tcPr>
          <w:p w14:paraId="36F33041" w14:textId="77777777" w:rsidR="004A035F" w:rsidRPr="00F92E97" w:rsidRDefault="004A035F" w:rsidP="004A035F">
            <w:pPr>
              <w:pStyle w:val="BodyText"/>
            </w:pPr>
          </w:p>
        </w:tc>
      </w:tr>
      <w:tr w:rsidR="004A035F" w:rsidRPr="00F92E97" w14:paraId="365544A1" w14:textId="77777777" w:rsidTr="00EA1037">
        <w:tc>
          <w:tcPr>
            <w:tcW w:w="777" w:type="pct"/>
            <w:tcBorders>
              <w:bottom w:val="single" w:sz="4" w:space="0" w:color="0E2841" w:themeColor="text2"/>
            </w:tcBorders>
          </w:tcPr>
          <w:p w14:paraId="291F4E5A" w14:textId="0036B513" w:rsidR="004A035F" w:rsidRPr="004A035F" w:rsidRDefault="004A035F" w:rsidP="004A035F">
            <w:pPr>
              <w:pStyle w:val="Tabletext"/>
              <w:rPr>
                <w:rFonts w:ascii="Aptos" w:hAnsi="Aptos"/>
                <w:color w:val="000000"/>
                <w:spacing w:val="-2"/>
                <w:sz w:val="24"/>
                <w:szCs w:val="18"/>
                <w:lang w:eastAsia="en-US"/>
              </w:rPr>
            </w:pPr>
            <w:r w:rsidRPr="004A035F">
              <w:rPr>
                <w:rFonts w:ascii="Aptos" w:hAnsi="Aptos"/>
                <w:color w:val="000000"/>
                <w:spacing w:val="-2"/>
                <w:sz w:val="24"/>
                <w:szCs w:val="18"/>
                <w:lang w:eastAsia="en-US"/>
              </w:rPr>
              <w:t>8</w:t>
            </w:r>
          </w:p>
        </w:tc>
        <w:tc>
          <w:tcPr>
            <w:tcW w:w="557" w:type="pct"/>
            <w:tcBorders>
              <w:bottom w:val="single" w:sz="4" w:space="0" w:color="0E2841" w:themeColor="text2"/>
            </w:tcBorders>
          </w:tcPr>
          <w:p w14:paraId="310D8DBD" w14:textId="4DCD528C"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01.04.23</w:t>
            </w:r>
          </w:p>
        </w:tc>
        <w:tc>
          <w:tcPr>
            <w:tcW w:w="750" w:type="pct"/>
            <w:tcBorders>
              <w:bottom w:val="single" w:sz="4" w:space="0" w:color="0E2841" w:themeColor="text2"/>
            </w:tcBorders>
          </w:tcPr>
          <w:p w14:paraId="70036A97" w14:textId="58E4AAFD"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People Strategy &amp; Projects Team</w:t>
            </w:r>
          </w:p>
        </w:tc>
        <w:tc>
          <w:tcPr>
            <w:tcW w:w="1276" w:type="pct"/>
            <w:tcBorders>
              <w:bottom w:val="single" w:sz="4" w:space="0" w:color="0E2841" w:themeColor="text2"/>
            </w:tcBorders>
          </w:tcPr>
          <w:p w14:paraId="4E1D2861" w14:textId="578083E0" w:rsidR="004A035F" w:rsidRPr="004A035F" w:rsidRDefault="004A035F" w:rsidP="004A035F">
            <w:pPr>
              <w:pStyle w:val="BodyText"/>
              <w:rPr>
                <w:rFonts w:ascii="Aptos" w:eastAsia="Calibri" w:hAnsi="Aptos" w:cs="Tahoma"/>
                <w:sz w:val="24"/>
                <w:szCs w:val="18"/>
                <w:lang w:val="en-US"/>
              </w:rPr>
            </w:pPr>
            <w:r w:rsidRPr="004A035F">
              <w:rPr>
                <w:rFonts w:ascii="Aptos" w:hAnsi="Aptos"/>
                <w:color w:val="000000"/>
                <w:spacing w:val="-2"/>
                <w:sz w:val="24"/>
                <w:szCs w:val="18"/>
                <w:lang w:eastAsia="en-US"/>
              </w:rPr>
              <w:t>Policy transferred into new template</w:t>
            </w:r>
          </w:p>
        </w:tc>
        <w:tc>
          <w:tcPr>
            <w:tcW w:w="1640" w:type="pct"/>
            <w:tcBorders>
              <w:bottom w:val="single" w:sz="4" w:space="0" w:color="0E2841" w:themeColor="text2"/>
            </w:tcBorders>
          </w:tcPr>
          <w:p w14:paraId="4FA2DF17" w14:textId="77777777" w:rsidR="004A035F" w:rsidRPr="00F92E97" w:rsidRDefault="004A035F" w:rsidP="004A035F">
            <w:pPr>
              <w:pStyle w:val="BodyText"/>
            </w:pPr>
          </w:p>
        </w:tc>
      </w:tr>
      <w:tr w:rsidR="004A035F" w:rsidRPr="00F92E97" w14:paraId="71090AF3" w14:textId="77777777" w:rsidTr="00EA1037">
        <w:tc>
          <w:tcPr>
            <w:tcW w:w="777" w:type="pct"/>
            <w:tcBorders>
              <w:bottom w:val="single" w:sz="4" w:space="0" w:color="0E2841" w:themeColor="text2"/>
            </w:tcBorders>
          </w:tcPr>
          <w:p w14:paraId="1BC55423" w14:textId="02F5F0AF" w:rsidR="004A035F" w:rsidRPr="004A035F" w:rsidRDefault="004A035F" w:rsidP="004A035F">
            <w:pPr>
              <w:pStyle w:val="Tabletext"/>
              <w:rPr>
                <w:rFonts w:ascii="Aptos" w:hAnsi="Aptos"/>
                <w:color w:val="000000"/>
                <w:spacing w:val="-2"/>
                <w:sz w:val="24"/>
                <w:szCs w:val="18"/>
                <w:lang w:eastAsia="en-US"/>
              </w:rPr>
            </w:pPr>
            <w:r w:rsidRPr="004A035F">
              <w:rPr>
                <w:rFonts w:ascii="Aptos" w:hAnsi="Aptos"/>
                <w:color w:val="000000"/>
                <w:spacing w:val="-2"/>
                <w:sz w:val="24"/>
                <w:szCs w:val="18"/>
                <w:lang w:eastAsia="en-US"/>
              </w:rPr>
              <w:t>9</w:t>
            </w:r>
          </w:p>
        </w:tc>
        <w:tc>
          <w:tcPr>
            <w:tcW w:w="557" w:type="pct"/>
            <w:tcBorders>
              <w:bottom w:val="single" w:sz="4" w:space="0" w:color="0E2841" w:themeColor="text2"/>
            </w:tcBorders>
          </w:tcPr>
          <w:p w14:paraId="7C398313" w14:textId="301F2C56"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06.04.24</w:t>
            </w:r>
          </w:p>
        </w:tc>
        <w:tc>
          <w:tcPr>
            <w:tcW w:w="750" w:type="pct"/>
            <w:tcBorders>
              <w:bottom w:val="single" w:sz="4" w:space="0" w:color="0E2841" w:themeColor="text2"/>
            </w:tcBorders>
          </w:tcPr>
          <w:p w14:paraId="4566713B" w14:textId="36F4B304" w:rsidR="004A035F" w:rsidRPr="004A035F" w:rsidRDefault="004A035F" w:rsidP="004A035F">
            <w:pPr>
              <w:pStyle w:val="BodyText"/>
              <w:rPr>
                <w:rFonts w:ascii="Aptos" w:eastAsia="Calibri" w:hAnsi="Aptos" w:cs="Tahoma"/>
                <w:sz w:val="24"/>
                <w:szCs w:val="18"/>
                <w:lang w:val="en-US"/>
              </w:rPr>
            </w:pPr>
            <w:r w:rsidRPr="004A035F">
              <w:rPr>
                <w:rFonts w:ascii="Aptos" w:eastAsia="Calibri" w:hAnsi="Aptos" w:cs="Tahoma"/>
                <w:sz w:val="24"/>
                <w:szCs w:val="18"/>
                <w:lang w:val="en-US"/>
              </w:rPr>
              <w:t>People Strategy &amp; Projects Team</w:t>
            </w:r>
          </w:p>
        </w:tc>
        <w:tc>
          <w:tcPr>
            <w:tcW w:w="1276" w:type="pct"/>
            <w:tcBorders>
              <w:bottom w:val="single" w:sz="4" w:space="0" w:color="0E2841" w:themeColor="text2"/>
            </w:tcBorders>
          </w:tcPr>
          <w:p w14:paraId="0612ABB2" w14:textId="64846DC7" w:rsidR="004A035F" w:rsidRPr="004A035F" w:rsidRDefault="004A035F" w:rsidP="004A035F">
            <w:pPr>
              <w:pStyle w:val="BodyText"/>
              <w:rPr>
                <w:rFonts w:ascii="Aptos" w:hAnsi="Aptos"/>
                <w:color w:val="000000"/>
                <w:spacing w:val="-2"/>
                <w:sz w:val="24"/>
                <w:szCs w:val="18"/>
                <w:lang w:eastAsia="en-US"/>
              </w:rPr>
            </w:pPr>
            <w:r w:rsidRPr="004A035F">
              <w:rPr>
                <w:rFonts w:ascii="Aptos" w:hAnsi="Aptos"/>
                <w:color w:val="000000"/>
                <w:spacing w:val="-2"/>
                <w:sz w:val="24"/>
                <w:szCs w:val="18"/>
                <w:lang w:eastAsia="en-US"/>
              </w:rPr>
              <w:t>Update to include, new brand, BFP rate and reference to new redundancy protection legislation.</w:t>
            </w:r>
          </w:p>
        </w:tc>
        <w:tc>
          <w:tcPr>
            <w:tcW w:w="1640" w:type="pct"/>
            <w:tcBorders>
              <w:bottom w:val="single" w:sz="4" w:space="0" w:color="0E2841" w:themeColor="text2"/>
            </w:tcBorders>
          </w:tcPr>
          <w:p w14:paraId="1551752D" w14:textId="77777777" w:rsidR="004A035F" w:rsidRPr="00F92E97" w:rsidRDefault="004A035F" w:rsidP="004A035F">
            <w:pPr>
              <w:pStyle w:val="BodyText"/>
            </w:pPr>
          </w:p>
        </w:tc>
      </w:tr>
    </w:tbl>
    <w:p w14:paraId="6B8BFF10" w14:textId="77777777" w:rsidR="00026D0C" w:rsidRDefault="00026D0C" w:rsidP="00026D0C">
      <w:pPr>
        <w:pStyle w:val="BodyText"/>
      </w:pPr>
    </w:p>
    <w:p w14:paraId="21491CDB" w14:textId="77777777" w:rsidR="002B1603" w:rsidRDefault="002B1603"/>
    <w:sectPr w:rsidR="002B1603" w:rsidSect="001B357C">
      <w:headerReference w:type="default" r:id="rId15"/>
      <w:footerReference w:type="default" r:id="rId16"/>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9F75D" w14:textId="77777777" w:rsidR="001B357C" w:rsidRDefault="001B357C" w:rsidP="00026D0C">
      <w:r>
        <w:separator/>
      </w:r>
    </w:p>
  </w:endnote>
  <w:endnote w:type="continuationSeparator" w:id="0">
    <w:p w14:paraId="02ADEF81" w14:textId="77777777" w:rsidR="001B357C" w:rsidRDefault="001B357C" w:rsidP="0002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D538E" w14:textId="77777777" w:rsidR="00FB22EE" w:rsidRDefault="001A3B36">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77B6F" w14:textId="77777777" w:rsidR="001B357C" w:rsidRDefault="001B357C" w:rsidP="00026D0C">
      <w:r>
        <w:separator/>
      </w:r>
    </w:p>
  </w:footnote>
  <w:footnote w:type="continuationSeparator" w:id="0">
    <w:p w14:paraId="1BC2D7DE" w14:textId="77777777" w:rsidR="001B357C" w:rsidRDefault="001B357C" w:rsidP="00026D0C">
      <w:r>
        <w:continuationSeparator/>
      </w:r>
    </w:p>
  </w:footnote>
  <w:footnote w:id="1">
    <w:p w14:paraId="730E96BB" w14:textId="77777777" w:rsidR="00026D0C" w:rsidRPr="00A96E31" w:rsidRDefault="00026D0C" w:rsidP="00026D0C">
      <w:pPr>
        <w:pStyle w:val="FootnoteText"/>
        <w:rPr>
          <w:rFonts w:asciiTheme="minorHAnsi" w:hAnsiTheme="minorHAnsi"/>
          <w:color w:val="FF0000"/>
          <w:sz w:val="16"/>
          <w:szCs w:val="16"/>
        </w:rPr>
      </w:pPr>
      <w:r w:rsidRPr="00A96E31">
        <w:rPr>
          <w:rStyle w:val="FootnoteReference"/>
          <w:rFonts w:asciiTheme="minorHAnsi" w:hAnsiTheme="minorHAnsi"/>
          <w:sz w:val="16"/>
          <w:szCs w:val="16"/>
        </w:rPr>
        <w:footnoteRef/>
      </w:r>
      <w:r w:rsidRPr="00A96E31">
        <w:rPr>
          <w:rFonts w:asciiTheme="minorHAnsi" w:hAnsiTheme="minorHAnsi"/>
          <w:sz w:val="16"/>
          <w:szCs w:val="16"/>
        </w:rPr>
        <w:t>Under the Children and Families Act 2014 and the Work and Families (Northern Ireland) Act 2015, foster carers who have children placed with them as part of the ‘fostering to adopt’ or ‘concurrent planning’ processes may be entitled to adoption leave and pay – see Adoption policy for further details.</w:t>
      </w:r>
    </w:p>
  </w:footnote>
  <w:footnote w:id="2">
    <w:p w14:paraId="2552475C" w14:textId="77777777" w:rsidR="00026D0C" w:rsidRDefault="00026D0C" w:rsidP="00026D0C">
      <w:pPr>
        <w:pStyle w:val="FootnoteText"/>
      </w:pPr>
      <w:r w:rsidRPr="008E1D19">
        <w:rPr>
          <w:rStyle w:val="FootnoteReference"/>
          <w:rFonts w:ascii="Aptos" w:hAnsi="Aptos"/>
          <w:sz w:val="16"/>
          <w:szCs w:val="16"/>
        </w:rPr>
        <w:footnoteRef/>
      </w:r>
      <w:r w:rsidRPr="008E1D19">
        <w:rPr>
          <w:rFonts w:ascii="Aptos" w:hAnsi="Aptos"/>
          <w:sz w:val="16"/>
          <w:szCs w:val="16"/>
        </w:rPr>
        <w:t xml:space="preserve"> For colleagues receiving BFP/BAFP this will involve their pay being ‘topped up’ to their normal pay rate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506FD" w14:textId="77777777" w:rsidR="00FB22EE" w:rsidRDefault="001A3B36" w:rsidP="00BB33FE">
    <w:pPr>
      <w:pStyle w:val="Header"/>
    </w:pPr>
    <w:r>
      <w:rPr>
        <w:noProof/>
      </w:rPr>
      <w:drawing>
        <wp:anchor distT="0" distB="0" distL="114300" distR="114300" simplePos="0" relativeHeight="251659264" behindDoc="0" locked="1" layoutInCell="1" allowOverlap="1" wp14:anchorId="75554C1B" wp14:editId="6455A5D6">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33FE">
      <w:ptab w:relativeTo="margin" w:alignment="right" w:leader="none"/>
    </w:r>
  </w:p>
  <w:p w14:paraId="45AA139E" w14:textId="77777777" w:rsidR="00FB22EE" w:rsidRPr="00BB33FE" w:rsidRDefault="00FB22EE" w:rsidP="00BB33FE">
    <w:pPr>
      <w:pStyle w:val="Header"/>
    </w:pPr>
  </w:p>
  <w:p w14:paraId="28BF6A0B" w14:textId="77777777" w:rsidR="00FB22EE" w:rsidRPr="00BB33FE" w:rsidRDefault="00FB22EE" w:rsidP="00BB33FE">
    <w:pPr>
      <w:pStyle w:val="Header"/>
    </w:pPr>
  </w:p>
  <w:p w14:paraId="5253F313" w14:textId="77777777" w:rsidR="00FB22EE" w:rsidRDefault="00FB22EE" w:rsidP="00BB33FE">
    <w:pPr>
      <w:pStyle w:val="Header"/>
    </w:pPr>
  </w:p>
  <w:p w14:paraId="79A0F9E3" w14:textId="77777777" w:rsidR="00FB22EE" w:rsidRDefault="00FB22EE" w:rsidP="0042331A">
    <w:pPr>
      <w:pStyle w:val="Header"/>
    </w:pPr>
  </w:p>
  <w:p w14:paraId="2F9F7F70" w14:textId="77777777" w:rsidR="00FB22EE" w:rsidRDefault="00FB22EE" w:rsidP="00BB33FE">
    <w:pPr>
      <w:pStyle w:val="Header"/>
    </w:pPr>
  </w:p>
  <w:p w14:paraId="14E8BCD6" w14:textId="77777777" w:rsidR="00FB22EE" w:rsidRPr="00BB33FE" w:rsidRDefault="00FB22EE" w:rsidP="00BB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8C1"/>
    <w:multiLevelType w:val="hybridMultilevel"/>
    <w:tmpl w:val="C3424426"/>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5EA5"/>
    <w:multiLevelType w:val="multilevel"/>
    <w:tmpl w:val="5218F416"/>
    <w:lvl w:ilvl="0">
      <w:start w:val="1"/>
      <w:numFmt w:val="decimal"/>
      <w:lvlText w:val="%1."/>
      <w:lvlJc w:val="left"/>
      <w:pPr>
        <w:ind w:left="360" w:hanging="360"/>
      </w:pPr>
      <w:rPr>
        <w:rFonts w:hint="default"/>
        <w:b/>
        <w:bCs/>
        <w:sz w:val="24"/>
        <w:szCs w:val="24"/>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3949E1"/>
    <w:multiLevelType w:val="hybridMultilevel"/>
    <w:tmpl w:val="F0406882"/>
    <w:lvl w:ilvl="0" w:tplc="FC9699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BE34B2"/>
    <w:multiLevelType w:val="hybridMultilevel"/>
    <w:tmpl w:val="28FCD29E"/>
    <w:lvl w:ilvl="0" w:tplc="FC9699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84B4BA9"/>
    <w:multiLevelType w:val="multilevel"/>
    <w:tmpl w:val="803288E0"/>
    <w:lvl w:ilvl="0">
      <w:start w:val="1"/>
      <w:numFmt w:val="decimal"/>
      <w:lvlText w:val="%1."/>
      <w:lvlJc w:val="left"/>
      <w:pPr>
        <w:ind w:left="720" w:hanging="360"/>
      </w:pPr>
      <w:rPr>
        <w:rFonts w:hint="default"/>
        <w:color w:val="8EFE9A"/>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D1804D5"/>
    <w:multiLevelType w:val="hybridMultilevel"/>
    <w:tmpl w:val="1500EAB2"/>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32654"/>
    <w:multiLevelType w:val="hybridMultilevel"/>
    <w:tmpl w:val="4FC0FA6C"/>
    <w:lvl w:ilvl="0" w:tplc="08090001">
      <w:start w:val="1"/>
      <w:numFmt w:val="bullet"/>
      <w:lvlText w:val=""/>
      <w:lvlJc w:val="left"/>
      <w:pPr>
        <w:ind w:left="720" w:hanging="360"/>
      </w:pPr>
      <w:rPr>
        <w:rFonts w:ascii="Symbol" w:hAnsi="Symbo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E50C77"/>
    <w:multiLevelType w:val="hybridMultilevel"/>
    <w:tmpl w:val="DCC64CFA"/>
    <w:lvl w:ilvl="0" w:tplc="FC9699F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826D9"/>
    <w:multiLevelType w:val="hybridMultilevel"/>
    <w:tmpl w:val="D44ABE8E"/>
    <w:lvl w:ilvl="0" w:tplc="FC9699F0">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03C63"/>
    <w:multiLevelType w:val="hybridMultilevel"/>
    <w:tmpl w:val="F708A2D6"/>
    <w:lvl w:ilvl="0" w:tplc="FC9699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374619">
    <w:abstractNumId w:val="9"/>
  </w:num>
  <w:num w:numId="2" w16cid:durableId="208498465">
    <w:abstractNumId w:val="11"/>
  </w:num>
  <w:num w:numId="3" w16cid:durableId="1310473639">
    <w:abstractNumId w:val="6"/>
  </w:num>
  <w:num w:numId="4" w16cid:durableId="1527476037">
    <w:abstractNumId w:val="1"/>
  </w:num>
  <w:num w:numId="5" w16cid:durableId="660278659">
    <w:abstractNumId w:val="12"/>
  </w:num>
  <w:num w:numId="6" w16cid:durableId="409547242">
    <w:abstractNumId w:val="7"/>
  </w:num>
  <w:num w:numId="7" w16cid:durableId="233902331">
    <w:abstractNumId w:val="8"/>
  </w:num>
  <w:num w:numId="8" w16cid:durableId="836844135">
    <w:abstractNumId w:val="3"/>
  </w:num>
  <w:num w:numId="9" w16cid:durableId="850490094">
    <w:abstractNumId w:val="2"/>
  </w:num>
  <w:num w:numId="10" w16cid:durableId="1194028577">
    <w:abstractNumId w:val="4"/>
  </w:num>
  <w:num w:numId="11" w16cid:durableId="1694719406">
    <w:abstractNumId w:val="5"/>
  </w:num>
  <w:num w:numId="12" w16cid:durableId="823356986">
    <w:abstractNumId w:val="10"/>
  </w:num>
  <w:num w:numId="13" w16cid:durableId="4699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0C"/>
    <w:rsid w:val="00026D0C"/>
    <w:rsid w:val="00042916"/>
    <w:rsid w:val="000B3B4D"/>
    <w:rsid w:val="000D6284"/>
    <w:rsid w:val="00170775"/>
    <w:rsid w:val="001A3B36"/>
    <w:rsid w:val="001B357C"/>
    <w:rsid w:val="002B1603"/>
    <w:rsid w:val="003449B3"/>
    <w:rsid w:val="004A035F"/>
    <w:rsid w:val="004E4765"/>
    <w:rsid w:val="004E6107"/>
    <w:rsid w:val="0057309A"/>
    <w:rsid w:val="00651E6B"/>
    <w:rsid w:val="006674E9"/>
    <w:rsid w:val="00711F62"/>
    <w:rsid w:val="00765A43"/>
    <w:rsid w:val="007C62CC"/>
    <w:rsid w:val="008E1D19"/>
    <w:rsid w:val="008E5CFA"/>
    <w:rsid w:val="009C5F9D"/>
    <w:rsid w:val="00A96E31"/>
    <w:rsid w:val="00DB10F5"/>
    <w:rsid w:val="00DE7EC4"/>
    <w:rsid w:val="00F63805"/>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C350"/>
  <w15:chartTrackingRefBased/>
  <w15:docId w15:val="{01E055AA-AB95-4A6A-9697-29EC3D89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3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4"/>
    <w:qFormat/>
    <w:rsid w:val="00026D0C"/>
    <w:pPr>
      <w:spacing w:after="0" w:line="240" w:lineRule="auto"/>
    </w:pPr>
    <w:rPr>
      <w:rFonts w:eastAsiaTheme="minorEastAsia"/>
      <w:kern w:val="0"/>
      <w:sz w:val="20"/>
      <w:szCs w:val="20"/>
      <w:lang w:eastAsia="zh-TW"/>
      <w14:ligatures w14:val="none"/>
    </w:rPr>
  </w:style>
  <w:style w:type="paragraph" w:styleId="Heading1">
    <w:name w:val="heading 1"/>
    <w:basedOn w:val="Normal"/>
    <w:next w:val="Normal"/>
    <w:link w:val="Heading1Char"/>
    <w:uiPriority w:val="9"/>
    <w:qFormat/>
    <w:rsid w:val="00026D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26D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26D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6D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6D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6D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6D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6D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6D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26D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26D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6D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6D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6D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6D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6D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6D0C"/>
    <w:rPr>
      <w:rFonts w:eastAsiaTheme="majorEastAsia" w:cstheme="majorBidi"/>
      <w:color w:val="272727" w:themeColor="text1" w:themeTint="D8"/>
    </w:rPr>
  </w:style>
  <w:style w:type="paragraph" w:styleId="Title">
    <w:name w:val="Title"/>
    <w:basedOn w:val="Normal"/>
    <w:next w:val="Normal"/>
    <w:link w:val="TitleChar"/>
    <w:uiPriority w:val="10"/>
    <w:qFormat/>
    <w:rsid w:val="00026D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D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6D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6D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6D0C"/>
    <w:pPr>
      <w:spacing w:before="160"/>
      <w:jc w:val="center"/>
    </w:pPr>
    <w:rPr>
      <w:i/>
      <w:iCs/>
      <w:color w:val="404040" w:themeColor="text1" w:themeTint="BF"/>
    </w:rPr>
  </w:style>
  <w:style w:type="character" w:customStyle="1" w:styleId="QuoteChar">
    <w:name w:val="Quote Char"/>
    <w:basedOn w:val="DefaultParagraphFont"/>
    <w:link w:val="Quote"/>
    <w:uiPriority w:val="29"/>
    <w:rsid w:val="00026D0C"/>
    <w:rPr>
      <w:i/>
      <w:iCs/>
      <w:color w:val="404040" w:themeColor="text1" w:themeTint="BF"/>
    </w:rPr>
  </w:style>
  <w:style w:type="paragraph" w:styleId="ListParagraph">
    <w:name w:val="List Paragraph"/>
    <w:basedOn w:val="Normal"/>
    <w:uiPriority w:val="34"/>
    <w:qFormat/>
    <w:rsid w:val="00026D0C"/>
    <w:pPr>
      <w:ind w:left="720"/>
      <w:contextualSpacing/>
    </w:pPr>
  </w:style>
  <w:style w:type="character" w:styleId="IntenseEmphasis">
    <w:name w:val="Intense Emphasis"/>
    <w:basedOn w:val="DefaultParagraphFont"/>
    <w:uiPriority w:val="21"/>
    <w:qFormat/>
    <w:rsid w:val="00026D0C"/>
    <w:rPr>
      <w:i/>
      <w:iCs/>
      <w:color w:val="0F4761" w:themeColor="accent1" w:themeShade="BF"/>
    </w:rPr>
  </w:style>
  <w:style w:type="paragraph" w:styleId="IntenseQuote">
    <w:name w:val="Intense Quote"/>
    <w:basedOn w:val="Normal"/>
    <w:next w:val="Normal"/>
    <w:link w:val="IntenseQuoteChar"/>
    <w:uiPriority w:val="30"/>
    <w:qFormat/>
    <w:rsid w:val="00026D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6D0C"/>
    <w:rPr>
      <w:i/>
      <w:iCs/>
      <w:color w:val="0F4761" w:themeColor="accent1" w:themeShade="BF"/>
    </w:rPr>
  </w:style>
  <w:style w:type="character" w:styleId="IntenseReference">
    <w:name w:val="Intense Reference"/>
    <w:basedOn w:val="DefaultParagraphFont"/>
    <w:uiPriority w:val="32"/>
    <w:qFormat/>
    <w:rsid w:val="00026D0C"/>
    <w:rPr>
      <w:b/>
      <w:bCs/>
      <w:smallCaps/>
      <w:color w:val="0F4761" w:themeColor="accent1" w:themeShade="BF"/>
      <w:spacing w:val="5"/>
    </w:rPr>
  </w:style>
  <w:style w:type="paragraph" w:styleId="BodyText">
    <w:name w:val="Body Text"/>
    <w:basedOn w:val="Normal"/>
    <w:link w:val="BodyTextChar"/>
    <w:qFormat/>
    <w:rsid w:val="00026D0C"/>
    <w:pPr>
      <w:spacing w:after="280" w:line="280" w:lineRule="atLeast"/>
    </w:pPr>
  </w:style>
  <w:style w:type="character" w:customStyle="1" w:styleId="BodyTextChar">
    <w:name w:val="Body Text Char"/>
    <w:basedOn w:val="DefaultParagraphFont"/>
    <w:link w:val="BodyText"/>
    <w:rsid w:val="00026D0C"/>
    <w:rPr>
      <w:rFonts w:eastAsiaTheme="minorEastAsia"/>
      <w:kern w:val="0"/>
      <w:sz w:val="20"/>
      <w:szCs w:val="20"/>
      <w:lang w:eastAsia="zh-TW"/>
      <w14:ligatures w14:val="none"/>
    </w:rPr>
  </w:style>
  <w:style w:type="paragraph" w:styleId="Footer">
    <w:name w:val="footer"/>
    <w:basedOn w:val="Normal"/>
    <w:link w:val="FooterChar"/>
    <w:uiPriority w:val="99"/>
    <w:semiHidden/>
    <w:rsid w:val="00026D0C"/>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026D0C"/>
    <w:rPr>
      <w:rFonts w:eastAsiaTheme="minorEastAsia"/>
      <w:color w:val="7F7F7F" w:themeColor="text1" w:themeTint="80"/>
      <w:kern w:val="0"/>
      <w:sz w:val="12"/>
      <w:szCs w:val="20"/>
      <w:lang w:eastAsia="zh-TW"/>
      <w14:ligatures w14:val="none"/>
    </w:rPr>
  </w:style>
  <w:style w:type="paragraph" w:styleId="Header">
    <w:name w:val="header"/>
    <w:basedOn w:val="Normal"/>
    <w:link w:val="HeaderChar"/>
    <w:uiPriority w:val="99"/>
    <w:rsid w:val="00026D0C"/>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026D0C"/>
    <w:rPr>
      <w:rFonts w:eastAsiaTheme="minorEastAsia"/>
      <w:kern w:val="0"/>
      <w:sz w:val="18"/>
      <w:szCs w:val="20"/>
      <w:lang w:eastAsia="zh-TW"/>
      <w14:ligatures w14:val="none"/>
    </w:rPr>
  </w:style>
  <w:style w:type="table" w:customStyle="1" w:styleId="BarnardosTablestyle">
    <w:name w:val="Barnardo's Table style"/>
    <w:basedOn w:val="TableNormal"/>
    <w:uiPriority w:val="99"/>
    <w:rsid w:val="00026D0C"/>
    <w:pPr>
      <w:spacing w:after="0" w:line="220" w:lineRule="atLeast"/>
    </w:pPr>
    <w:rPr>
      <w:rFonts w:eastAsiaTheme="minorEastAsia"/>
      <w:kern w:val="0"/>
      <w:sz w:val="20"/>
      <w:szCs w:val="14"/>
      <w:lang w:eastAsia="zh-TW"/>
      <w14:ligatures w14:val="none"/>
    </w:rPr>
    <w:tblPr>
      <w:tblBorders>
        <w:top w:val="single" w:sz="4" w:space="0" w:color="0E2841" w:themeColor="text2"/>
        <w:insideH w:val="single" w:sz="4" w:space="0" w:color="0E2841" w:themeColor="text2"/>
        <w:insideV w:val="single" w:sz="4" w:space="0" w:color="0E2841" w:themeColor="text2"/>
      </w:tblBorders>
      <w:tblCellMar>
        <w:top w:w="28" w:type="dxa"/>
        <w:left w:w="85" w:type="dxa"/>
        <w:bottom w:w="170" w:type="dxa"/>
        <w:right w:w="85" w:type="dxa"/>
      </w:tblCellMar>
    </w:tblPr>
    <w:tcPr>
      <w:shd w:val="clear" w:color="auto" w:fill="E8E8E8" w:themeFill="background2"/>
    </w:tcPr>
    <w:tblStylePr w:type="firstRow">
      <w:rPr>
        <w:b/>
        <w:color w:val="156082" w:themeColor="accent1"/>
        <w:sz w:val="14"/>
      </w:rPr>
      <w:tblPr/>
      <w:tcPr>
        <w:tcBorders>
          <w:insideH w:val="nil"/>
          <w:insideV w:val="single" w:sz="4" w:space="0" w:color="E8E8E8" w:themeColor="background2"/>
        </w:tcBorders>
        <w:shd w:val="clear" w:color="auto" w:fill="0E2841" w:themeFill="text2"/>
      </w:tcPr>
    </w:tblStylePr>
    <w:tblStylePr w:type="firstCol">
      <w:rPr>
        <w:b/>
        <w:color w:val="156082" w:themeColor="accent1"/>
      </w:rPr>
      <w:tblPr/>
      <w:tcPr>
        <w:tcBorders>
          <w:insideH w:val="single" w:sz="4" w:space="0" w:color="E8E8E8" w:themeColor="background2"/>
          <w:insideV w:val="single" w:sz="4" w:space="0" w:color="FFFFFF" w:themeColor="background1"/>
        </w:tcBorders>
        <w:shd w:val="clear" w:color="auto" w:fill="0E2841" w:themeFill="text2"/>
      </w:tcPr>
    </w:tblStylePr>
    <w:tblStylePr w:type="lastCol">
      <w:rPr>
        <w:b/>
        <w:color w:val="156082" w:themeColor="accent1"/>
      </w:rPr>
      <w:tblPr/>
      <w:tcPr>
        <w:tcBorders>
          <w:insideH w:val="single" w:sz="4" w:space="0" w:color="E8E8E8" w:themeColor="background2"/>
        </w:tcBorders>
        <w:shd w:val="clear" w:color="auto" w:fill="0E2841" w:themeFill="text2"/>
      </w:tcPr>
    </w:tblStylePr>
  </w:style>
  <w:style w:type="paragraph" w:customStyle="1" w:styleId="Heading2numbered">
    <w:name w:val="Heading 2 numbered"/>
    <w:next w:val="Bodytextnumbered"/>
    <w:uiPriority w:val="34"/>
    <w:qFormat/>
    <w:rsid w:val="00026D0C"/>
    <w:pPr>
      <w:spacing w:after="240" w:line="240" w:lineRule="auto"/>
      <w:ind w:left="567" w:hanging="567"/>
    </w:pPr>
    <w:rPr>
      <w:rFonts w:eastAsiaTheme="minorEastAsia"/>
      <w:b/>
      <w:color w:val="0E2841" w:themeColor="text2"/>
      <w:kern w:val="0"/>
      <w:sz w:val="24"/>
      <w:szCs w:val="20"/>
      <w:lang w:eastAsia="zh-TW"/>
      <w14:ligatures w14:val="none"/>
    </w:rPr>
  </w:style>
  <w:style w:type="paragraph" w:customStyle="1" w:styleId="Bodytextnumbered">
    <w:name w:val="Body text numbered"/>
    <w:basedOn w:val="BodyText"/>
    <w:next w:val="Bodytextnumberedindented"/>
    <w:uiPriority w:val="34"/>
    <w:qFormat/>
    <w:rsid w:val="00026D0C"/>
    <w:pPr>
      <w:spacing w:after="240"/>
      <w:ind w:left="567" w:hanging="567"/>
    </w:pPr>
  </w:style>
  <w:style w:type="paragraph" w:customStyle="1" w:styleId="Bodytextnumberedindented">
    <w:name w:val="Body text numbered indented"/>
    <w:basedOn w:val="BodyText"/>
    <w:uiPriority w:val="34"/>
    <w:qFormat/>
    <w:rsid w:val="00026D0C"/>
    <w:pPr>
      <w:spacing w:after="240"/>
      <w:ind w:left="1134" w:hanging="567"/>
    </w:pPr>
  </w:style>
  <w:style w:type="paragraph" w:customStyle="1" w:styleId="Tabletext">
    <w:name w:val="Table text"/>
    <w:basedOn w:val="BodyText"/>
    <w:uiPriority w:val="34"/>
    <w:qFormat/>
    <w:rsid w:val="00026D0C"/>
    <w:pPr>
      <w:spacing w:after="120"/>
    </w:pPr>
    <w:rPr>
      <w:bCs/>
      <w:szCs w:val="14"/>
    </w:rPr>
  </w:style>
  <w:style w:type="paragraph" w:customStyle="1" w:styleId="Tablesubheadings">
    <w:name w:val="Table subheadings"/>
    <w:basedOn w:val="BodyText"/>
    <w:uiPriority w:val="34"/>
    <w:qFormat/>
    <w:rsid w:val="00026D0C"/>
    <w:pPr>
      <w:spacing w:after="120"/>
    </w:pPr>
    <w:rPr>
      <w:b/>
      <w:szCs w:val="14"/>
    </w:rPr>
  </w:style>
  <w:style w:type="character" w:customStyle="1" w:styleId="normaltextrun">
    <w:name w:val="normaltextrun"/>
    <w:basedOn w:val="DefaultParagraphFont"/>
    <w:rsid w:val="00026D0C"/>
  </w:style>
  <w:style w:type="character" w:customStyle="1" w:styleId="eop">
    <w:name w:val="eop"/>
    <w:basedOn w:val="DefaultParagraphFont"/>
    <w:rsid w:val="00026D0C"/>
  </w:style>
  <w:style w:type="character" w:styleId="Strong">
    <w:name w:val="Strong"/>
    <w:aliases w:val="heading 3"/>
    <w:qFormat/>
    <w:rsid w:val="00026D0C"/>
    <w:rPr>
      <w:rFonts w:ascii="Verdana" w:hAnsi="Verdana"/>
      <w:b/>
      <w:bCs/>
      <w:sz w:val="22"/>
    </w:rPr>
  </w:style>
  <w:style w:type="character" w:styleId="Emphasis">
    <w:name w:val="Emphasis"/>
    <w:aliases w:val="2 headiing,2 heading"/>
    <w:qFormat/>
    <w:rsid w:val="00026D0C"/>
    <w:rPr>
      <w:rFonts w:ascii="Verdana" w:hAnsi="Verdana"/>
      <w:b/>
      <w:i w:val="0"/>
      <w:iCs/>
      <w:sz w:val="24"/>
    </w:rPr>
  </w:style>
  <w:style w:type="paragraph" w:styleId="FootnoteText">
    <w:name w:val="footnote text"/>
    <w:basedOn w:val="Normal"/>
    <w:link w:val="FootnoteTextChar"/>
    <w:rsid w:val="00026D0C"/>
    <w:rPr>
      <w:rFonts w:ascii="Verdana" w:eastAsia="Times New Roman" w:hAnsi="Verdana" w:cs="Times New Roman"/>
      <w:lang w:eastAsia="en-US"/>
    </w:rPr>
  </w:style>
  <w:style w:type="character" w:customStyle="1" w:styleId="FootnoteTextChar">
    <w:name w:val="Footnote Text Char"/>
    <w:basedOn w:val="DefaultParagraphFont"/>
    <w:link w:val="FootnoteText"/>
    <w:rsid w:val="00026D0C"/>
    <w:rPr>
      <w:rFonts w:ascii="Verdana" w:eastAsia="Times New Roman" w:hAnsi="Verdana" w:cs="Times New Roman"/>
      <w:kern w:val="0"/>
      <w:sz w:val="20"/>
      <w:szCs w:val="20"/>
      <w14:ligatures w14:val="none"/>
    </w:rPr>
  </w:style>
  <w:style w:type="character" w:styleId="FootnoteReference">
    <w:name w:val="footnote reference"/>
    <w:unhideWhenUsed/>
    <w:rsid w:val="00026D0C"/>
    <w:rPr>
      <w:vertAlign w:val="superscript"/>
    </w:rPr>
  </w:style>
  <w:style w:type="character" w:styleId="Hyperlink">
    <w:name w:val="Hyperlink"/>
    <w:basedOn w:val="DefaultParagraphFont"/>
    <w:unhideWhenUsed/>
    <w:rsid w:val="00026D0C"/>
    <w:rPr>
      <w:color w:val="467886" w:themeColor="hyperlink"/>
      <w:u w:val="single"/>
    </w:rPr>
  </w:style>
  <w:style w:type="table" w:styleId="TableGrid">
    <w:name w:val="Table Grid"/>
    <w:basedOn w:val="TableNormal"/>
    <w:rsid w:val="00026D0C"/>
    <w:pPr>
      <w:spacing w:after="0" w:line="240" w:lineRule="auto"/>
    </w:pPr>
    <w:rPr>
      <w:rFonts w:ascii="Verdana" w:eastAsia="Times New Roman" w:hAnsi="Verdana" w:cs="Times New Roman"/>
      <w:kern w:val="0"/>
      <w:sz w:val="24"/>
      <w:szCs w:val="24"/>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barnardos.org.uk/people-and-culture/taking-time/fostering-leave-and-pa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side.barnardos.org.uk/employee-and-volunteer-support/taking-time/adoption-leave-and-pa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support-leave-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arnardosorguk.sharepoint.com/:w:/s/Employeeandvolunteersupport/EQZm6FtUUJJKqkC-zTuuowUB22GZKRWOh4acUsX_UV0yXg?e=VG1d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barnardos.org.uk/people-and-culture/taking-time/unpaid-parental-leav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Emily Brown</DisplayName>
        <AccountId>10</AccountId>
        <AccountType/>
      </UserInfo>
      <UserInfo>
        <DisplayName>Sian Wilkinson (NE)</DisplayName>
        <AccountId>20</AccountId>
        <AccountType/>
      </UserInfo>
    </SharedWithUsers>
  </documentManagement>
</p:properties>
</file>

<file path=customXml/itemProps1.xml><?xml version="1.0" encoding="utf-8"?>
<ds:datastoreItem xmlns:ds="http://schemas.openxmlformats.org/officeDocument/2006/customXml" ds:itemID="{7B5C0D84-93D7-44C2-B1E7-E1A13EDFA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C7CD4-DA28-48B1-8124-38B52D80AFD2}">
  <ds:schemaRefs>
    <ds:schemaRef ds:uri="http://schemas.microsoft.com/sharepoint/v3/contenttype/forms"/>
  </ds:schemaRefs>
</ds:datastoreItem>
</file>

<file path=customXml/itemProps3.xml><?xml version="1.0" encoding="utf-8"?>
<ds:datastoreItem xmlns:ds="http://schemas.openxmlformats.org/officeDocument/2006/customXml" ds:itemID="{0FD59D5A-1A91-475A-965D-36947632E2C0}">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7</cp:revision>
  <dcterms:created xsi:type="dcterms:W3CDTF">2024-04-03T15:00:00Z</dcterms:created>
  <dcterms:modified xsi:type="dcterms:W3CDTF">2024-04-04T14:37:00Z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ies>
</file>