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F3A" w:rsidRDefault="00DC2F3A" w:rsidP="00EB4026">
      <w:pPr>
        <w:jc w:val="center"/>
        <w:rPr>
          <w:b/>
          <w:sz w:val="56"/>
          <w:szCs w:val="56"/>
        </w:rPr>
      </w:pPr>
    </w:p>
    <w:p w:rsidR="00EB4026" w:rsidRDefault="00703C7A" w:rsidP="00EB4026">
      <w:pPr>
        <w:jc w:val="center"/>
        <w:rPr>
          <w:b/>
          <w:sz w:val="56"/>
          <w:szCs w:val="56"/>
        </w:rPr>
      </w:pPr>
      <w:r>
        <w:rPr>
          <w:rFonts w:ascii="Calibri" w:eastAsia="Calibri" w:hAnsi="Calibri"/>
          <w:noProof/>
          <w:sz w:val="22"/>
          <w:szCs w:val="22"/>
        </w:rPr>
        <w:drawing>
          <wp:inline distT="0" distB="0" distL="0" distR="0">
            <wp:extent cx="4914900" cy="43529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900" cy="4352925"/>
                    </a:xfrm>
                    <a:prstGeom prst="rect">
                      <a:avLst/>
                    </a:prstGeom>
                    <a:noFill/>
                    <a:ln>
                      <a:noFill/>
                    </a:ln>
                  </pic:spPr>
                </pic:pic>
              </a:graphicData>
            </a:graphic>
          </wp:inline>
        </w:drawing>
      </w:r>
      <w:r w:rsidR="00050A08" w:rsidRPr="00050A08">
        <w:rPr>
          <w:noProof/>
        </w:rPr>
        <w:t xml:space="preserve">  </w:t>
      </w:r>
    </w:p>
    <w:p w:rsidR="00EB4026" w:rsidRDefault="00EB4026" w:rsidP="00EB4026"/>
    <w:p w:rsidR="00EB4026" w:rsidRPr="00964F33" w:rsidRDefault="00EB4026" w:rsidP="00EB4026"/>
    <w:p w:rsidR="00EB4026" w:rsidRPr="007F012B" w:rsidRDefault="00EB4026" w:rsidP="00EB4026">
      <w:pPr>
        <w:jc w:val="center"/>
      </w:pPr>
    </w:p>
    <w:p w:rsidR="00556DFA" w:rsidRPr="00CD787B" w:rsidRDefault="00EB4026" w:rsidP="00556DFA">
      <w:pPr>
        <w:pStyle w:val="Heading1"/>
        <w:numPr>
          <w:ilvl w:val="0"/>
          <w:numId w:val="0"/>
        </w:numPr>
        <w:spacing w:after="240"/>
        <w:ind w:left="432" w:hanging="432"/>
      </w:pPr>
      <w:bookmarkStart w:id="0" w:name="_GoBack"/>
      <w:bookmarkEnd w:id="0"/>
      <w:r>
        <w:br w:type="page"/>
      </w:r>
      <w:bookmarkStart w:id="1" w:name="_Toc387844395"/>
      <w:bookmarkStart w:id="2" w:name="_Toc387848326"/>
      <w:r w:rsidR="00556DFA" w:rsidRPr="00CD787B">
        <w:lastRenderedPageBreak/>
        <w:t>Introduction:</w:t>
      </w:r>
      <w:bookmarkEnd w:id="1"/>
      <w:bookmarkEnd w:id="2"/>
    </w:p>
    <w:p w:rsidR="00556DFA" w:rsidRPr="00CD787B" w:rsidRDefault="00556DFA" w:rsidP="00556DFA">
      <w:r w:rsidRPr="00CD787B">
        <w:t>This manual outlines how to use the</w:t>
      </w:r>
      <w:r w:rsidR="00050A08" w:rsidRPr="00CD787B">
        <w:t xml:space="preserve"> DBS</w:t>
      </w:r>
      <w:r w:rsidRPr="00CD787B">
        <w:t xml:space="preserve"> </w:t>
      </w:r>
      <w:r w:rsidR="00050A08" w:rsidRPr="00CD787B">
        <w:t>employmentcheck application</w:t>
      </w:r>
      <w:r w:rsidRPr="00CD787B">
        <w:t xml:space="preserve"> system</w:t>
      </w:r>
      <w:r w:rsidR="00CD787B" w:rsidRPr="00CD787B">
        <w:t xml:space="preserve"> when setting up an applicant and verifying their identity</w:t>
      </w:r>
      <w:r w:rsidRPr="00CD787B">
        <w:t>.</w:t>
      </w:r>
    </w:p>
    <w:p w:rsidR="00556DFA" w:rsidRPr="00CD787B" w:rsidRDefault="00556DFA" w:rsidP="00556DFA">
      <w:pPr>
        <w:pStyle w:val="TOC1"/>
        <w:rPr>
          <w:rFonts w:ascii="Calibri" w:hAnsi="Calibri" w:cs="Times New Roman"/>
          <w:b w:val="0"/>
          <w:bCs w:val="0"/>
          <w:caps w:val="0"/>
          <w:color w:val="auto"/>
          <w:sz w:val="22"/>
          <w:szCs w:val="22"/>
        </w:rPr>
      </w:pPr>
      <w:r w:rsidRPr="00CD787B">
        <w:rPr>
          <w:color w:val="auto"/>
          <w:u w:val="single"/>
        </w:rPr>
        <w:fldChar w:fldCharType="begin"/>
      </w:r>
      <w:r w:rsidRPr="00CD787B">
        <w:rPr>
          <w:color w:val="auto"/>
          <w:u w:val="single"/>
        </w:rPr>
        <w:instrText xml:space="preserve"> TOC \o "1-3" \h \z \u </w:instrText>
      </w:r>
      <w:r w:rsidRPr="00CD787B">
        <w:rPr>
          <w:color w:val="auto"/>
          <w:u w:val="single"/>
        </w:rPr>
        <w:fldChar w:fldCharType="separate"/>
      </w:r>
      <w:hyperlink w:anchor="_Toc387848327" w:history="1">
        <w:r w:rsidR="00050A08" w:rsidRPr="00CD787B">
          <w:rPr>
            <w:rStyle w:val="Hyperlink"/>
            <w:color w:val="auto"/>
          </w:rPr>
          <w:t>1 a</w:t>
        </w:r>
        <w:r w:rsidRPr="00CD787B">
          <w:rPr>
            <w:rStyle w:val="Hyperlink"/>
            <w:color w:val="auto"/>
          </w:rPr>
          <w:t>ccessing the employment check system:</w:t>
        </w:r>
        <w:r w:rsidR="00703C7A" w:rsidRPr="00CD787B">
          <w:rPr>
            <w:rStyle w:val="Hyperlink"/>
            <w:color w:val="auto"/>
          </w:rPr>
          <w:t xml:space="preserve">            </w:t>
        </w:r>
        <w:r w:rsidRPr="00CD787B">
          <w:rPr>
            <w:webHidden/>
            <w:color w:val="auto"/>
          </w:rPr>
          <w:tab/>
        </w:r>
        <w:r w:rsidR="00703C7A" w:rsidRPr="00CD787B">
          <w:rPr>
            <w:webHidden/>
            <w:color w:val="auto"/>
          </w:rPr>
          <w:t>3</w:t>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28" w:history="1">
        <w:r w:rsidR="00703C7A" w:rsidRPr="00CD787B">
          <w:rPr>
            <w:rStyle w:val="Hyperlink"/>
            <w:noProof/>
            <w:color w:val="auto"/>
          </w:rPr>
          <w:t>1</w:t>
        </w:r>
        <w:r w:rsidR="00556DFA" w:rsidRPr="00CD787B">
          <w:rPr>
            <w:rStyle w:val="Hyperlink"/>
            <w:noProof/>
            <w:color w:val="auto"/>
          </w:rPr>
          <w:t>.1</w:t>
        </w:r>
        <w:r w:rsidR="00556DFA" w:rsidRPr="00CD787B">
          <w:rPr>
            <w:rFonts w:ascii="Calibri" w:hAnsi="Calibri"/>
            <w:noProof/>
            <w:sz w:val="22"/>
            <w:szCs w:val="22"/>
          </w:rPr>
          <w:tab/>
        </w:r>
        <w:r w:rsidR="00556DFA" w:rsidRPr="00CD787B">
          <w:rPr>
            <w:rStyle w:val="Hyperlink"/>
            <w:noProof/>
            <w:color w:val="auto"/>
          </w:rPr>
          <w:t>The Home Page</w:t>
        </w:r>
        <w:r w:rsidR="00556DFA" w:rsidRPr="00CD787B">
          <w:rPr>
            <w:noProof/>
            <w:webHidden/>
          </w:rPr>
          <w:tab/>
        </w:r>
        <w:r w:rsidR="00703C7A" w:rsidRPr="00CD787B">
          <w:rPr>
            <w:noProof/>
            <w:webHidden/>
          </w:rPr>
          <w:t>3</w:t>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29" w:history="1">
        <w:r w:rsidR="00703C7A" w:rsidRPr="00CD787B">
          <w:rPr>
            <w:rStyle w:val="Hyperlink"/>
            <w:noProof/>
            <w:color w:val="auto"/>
          </w:rPr>
          <w:t>1</w:t>
        </w:r>
        <w:r w:rsidR="00556DFA" w:rsidRPr="00CD787B">
          <w:rPr>
            <w:rStyle w:val="Hyperlink"/>
            <w:noProof/>
            <w:color w:val="auto"/>
          </w:rPr>
          <w:t>.2</w:t>
        </w:r>
        <w:r w:rsidR="00556DFA" w:rsidRPr="00CD787B">
          <w:rPr>
            <w:rFonts w:ascii="Calibri" w:hAnsi="Calibri"/>
            <w:noProof/>
            <w:sz w:val="22"/>
            <w:szCs w:val="22"/>
          </w:rPr>
          <w:tab/>
        </w:r>
        <w:r w:rsidR="00556DFA" w:rsidRPr="00CD787B">
          <w:rPr>
            <w:rStyle w:val="Hyperlink"/>
            <w:noProof/>
            <w:color w:val="auto"/>
          </w:rPr>
          <w:t>User access levels</w:t>
        </w:r>
        <w:r w:rsidR="00556DFA" w:rsidRPr="00CD787B">
          <w:rPr>
            <w:noProof/>
            <w:webHidden/>
          </w:rPr>
          <w:tab/>
        </w:r>
        <w:r w:rsidR="00703C7A" w:rsidRPr="00CD787B">
          <w:rPr>
            <w:noProof/>
            <w:webHidden/>
          </w:rPr>
          <w:t>4</w:t>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30" w:history="1">
        <w:r w:rsidR="00703C7A" w:rsidRPr="00CD787B">
          <w:rPr>
            <w:rStyle w:val="Hyperlink"/>
            <w:noProof/>
            <w:color w:val="auto"/>
          </w:rPr>
          <w:t>1</w:t>
        </w:r>
        <w:r w:rsidR="00556DFA" w:rsidRPr="00CD787B">
          <w:rPr>
            <w:rStyle w:val="Hyperlink"/>
            <w:noProof/>
            <w:color w:val="auto"/>
          </w:rPr>
          <w:t>.3</w:t>
        </w:r>
        <w:r w:rsidR="00556DFA" w:rsidRPr="00CD787B">
          <w:rPr>
            <w:rFonts w:ascii="Calibri" w:hAnsi="Calibri"/>
            <w:noProof/>
            <w:sz w:val="22"/>
            <w:szCs w:val="22"/>
          </w:rPr>
          <w:tab/>
        </w:r>
        <w:r w:rsidR="00556DFA" w:rsidRPr="00CD787B">
          <w:rPr>
            <w:rStyle w:val="Hyperlink"/>
            <w:noProof/>
            <w:color w:val="auto"/>
          </w:rPr>
          <w:t>Logging onto the system</w:t>
        </w:r>
        <w:r w:rsidR="00556DFA" w:rsidRPr="00CD787B">
          <w:rPr>
            <w:noProof/>
            <w:webHidden/>
          </w:rPr>
          <w:tab/>
        </w:r>
        <w:r w:rsidR="00703C7A" w:rsidRPr="00CD787B">
          <w:rPr>
            <w:noProof/>
            <w:webHidden/>
          </w:rPr>
          <w:t>6</w:t>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31" w:history="1">
        <w:r w:rsidR="00703C7A" w:rsidRPr="00CD787B">
          <w:rPr>
            <w:rStyle w:val="Hyperlink"/>
            <w:noProof/>
            <w:color w:val="auto"/>
          </w:rPr>
          <w:t>1</w:t>
        </w:r>
        <w:r w:rsidR="00556DFA" w:rsidRPr="00CD787B">
          <w:rPr>
            <w:rStyle w:val="Hyperlink"/>
            <w:noProof/>
            <w:color w:val="auto"/>
          </w:rPr>
          <w:t>.4</w:t>
        </w:r>
        <w:r w:rsidR="00556DFA" w:rsidRPr="00CD787B">
          <w:rPr>
            <w:rFonts w:ascii="Calibri" w:hAnsi="Calibri"/>
            <w:noProof/>
            <w:sz w:val="22"/>
            <w:szCs w:val="22"/>
          </w:rPr>
          <w:tab/>
        </w:r>
        <w:r w:rsidR="00556DFA" w:rsidRPr="00CD787B">
          <w:rPr>
            <w:rStyle w:val="Hyperlink"/>
            <w:noProof/>
            <w:color w:val="auto"/>
          </w:rPr>
          <w:t>Forgotten passwords</w:t>
        </w:r>
        <w:r w:rsidR="00556DFA" w:rsidRPr="00CD787B">
          <w:rPr>
            <w:noProof/>
            <w:webHidden/>
          </w:rPr>
          <w:tab/>
        </w:r>
        <w:r w:rsidR="00703C7A" w:rsidRPr="00CD787B">
          <w:rPr>
            <w:noProof/>
            <w:webHidden/>
          </w:rPr>
          <w:t>7</w:t>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32" w:history="1">
        <w:r w:rsidR="00703C7A" w:rsidRPr="00CD787B">
          <w:rPr>
            <w:rStyle w:val="Hyperlink"/>
            <w:noProof/>
            <w:color w:val="auto"/>
          </w:rPr>
          <w:t>1</w:t>
        </w:r>
        <w:r w:rsidR="00556DFA" w:rsidRPr="00CD787B">
          <w:rPr>
            <w:rStyle w:val="Hyperlink"/>
            <w:noProof/>
            <w:color w:val="auto"/>
          </w:rPr>
          <w:t>.5</w:t>
        </w:r>
        <w:r w:rsidR="00556DFA" w:rsidRPr="00CD787B">
          <w:rPr>
            <w:rFonts w:ascii="Calibri" w:hAnsi="Calibri"/>
            <w:noProof/>
            <w:sz w:val="22"/>
            <w:szCs w:val="22"/>
          </w:rPr>
          <w:tab/>
        </w:r>
        <w:r w:rsidR="00556DFA" w:rsidRPr="00CD787B">
          <w:rPr>
            <w:rStyle w:val="Hyperlink"/>
            <w:noProof/>
            <w:color w:val="auto"/>
          </w:rPr>
          <w:t>Account activation / deactivation</w:t>
        </w:r>
        <w:r w:rsidR="00556DFA" w:rsidRPr="00CD787B">
          <w:rPr>
            <w:noProof/>
            <w:webHidden/>
          </w:rPr>
          <w:tab/>
        </w:r>
        <w:r w:rsidR="00703C7A" w:rsidRPr="00CD787B">
          <w:rPr>
            <w:noProof/>
            <w:webHidden/>
          </w:rPr>
          <w:t>8</w:t>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33" w:history="1">
        <w:r w:rsidR="00703C7A" w:rsidRPr="00CD787B">
          <w:rPr>
            <w:rStyle w:val="Hyperlink"/>
            <w:noProof/>
            <w:color w:val="auto"/>
          </w:rPr>
          <w:t>1</w:t>
        </w:r>
        <w:r w:rsidR="00556DFA" w:rsidRPr="00CD787B">
          <w:rPr>
            <w:rStyle w:val="Hyperlink"/>
            <w:noProof/>
            <w:color w:val="auto"/>
          </w:rPr>
          <w:t>.6</w:t>
        </w:r>
        <w:r w:rsidR="00556DFA" w:rsidRPr="00CD787B">
          <w:rPr>
            <w:rFonts w:ascii="Calibri" w:hAnsi="Calibri"/>
            <w:noProof/>
            <w:sz w:val="22"/>
            <w:szCs w:val="22"/>
          </w:rPr>
          <w:tab/>
        </w:r>
        <w:r w:rsidR="00556DFA" w:rsidRPr="00CD787B">
          <w:rPr>
            <w:rStyle w:val="Hyperlink"/>
            <w:noProof/>
            <w:color w:val="auto"/>
          </w:rPr>
          <w:t>Editing your account details</w:t>
        </w:r>
        <w:r w:rsidR="00556DFA" w:rsidRPr="00CD787B">
          <w:rPr>
            <w:noProof/>
            <w:webHidden/>
          </w:rPr>
          <w:tab/>
        </w:r>
        <w:r w:rsidR="00703C7A" w:rsidRPr="00CD787B">
          <w:rPr>
            <w:noProof/>
            <w:webHidden/>
          </w:rPr>
          <w:t>9</w:t>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34" w:history="1">
        <w:r w:rsidR="00703C7A" w:rsidRPr="00CD787B">
          <w:rPr>
            <w:rStyle w:val="Hyperlink"/>
            <w:noProof/>
            <w:color w:val="auto"/>
          </w:rPr>
          <w:t>1</w:t>
        </w:r>
        <w:r w:rsidR="00556DFA" w:rsidRPr="00CD787B">
          <w:rPr>
            <w:rStyle w:val="Hyperlink"/>
            <w:noProof/>
            <w:color w:val="auto"/>
          </w:rPr>
          <w:t>.7</w:t>
        </w:r>
        <w:r w:rsidR="00556DFA" w:rsidRPr="00CD787B">
          <w:rPr>
            <w:rFonts w:ascii="Calibri" w:hAnsi="Calibri"/>
            <w:noProof/>
            <w:sz w:val="22"/>
            <w:szCs w:val="22"/>
          </w:rPr>
          <w:tab/>
        </w:r>
        <w:r w:rsidR="00556DFA" w:rsidRPr="00CD787B">
          <w:rPr>
            <w:rStyle w:val="Hyperlink"/>
            <w:noProof/>
            <w:color w:val="auto"/>
          </w:rPr>
          <w:t>Logging out of the system</w:t>
        </w:r>
        <w:r w:rsidR="00556DFA" w:rsidRPr="00CD787B">
          <w:rPr>
            <w:noProof/>
            <w:webHidden/>
          </w:rPr>
          <w:tab/>
          <w:t>1</w:t>
        </w:r>
        <w:r w:rsidR="00703C7A" w:rsidRPr="00CD787B">
          <w:rPr>
            <w:noProof/>
            <w:webHidden/>
          </w:rPr>
          <w:t>0</w:t>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35" w:history="1">
        <w:r w:rsidR="00703C7A" w:rsidRPr="00CD787B">
          <w:rPr>
            <w:rStyle w:val="Hyperlink"/>
            <w:noProof/>
            <w:color w:val="auto"/>
          </w:rPr>
          <w:t>1</w:t>
        </w:r>
        <w:r w:rsidR="00556DFA" w:rsidRPr="00CD787B">
          <w:rPr>
            <w:rStyle w:val="Hyperlink"/>
            <w:noProof/>
            <w:color w:val="auto"/>
          </w:rPr>
          <w:t>.8</w:t>
        </w:r>
        <w:r w:rsidR="00556DFA" w:rsidRPr="00CD787B">
          <w:rPr>
            <w:rFonts w:ascii="Calibri" w:hAnsi="Calibri"/>
            <w:noProof/>
            <w:sz w:val="22"/>
            <w:szCs w:val="22"/>
          </w:rPr>
          <w:tab/>
        </w:r>
        <w:r w:rsidR="00556DFA" w:rsidRPr="00CD787B">
          <w:rPr>
            <w:rStyle w:val="Hyperlink"/>
            <w:noProof/>
            <w:color w:val="auto"/>
          </w:rPr>
          <w:t>Guidance on symbols used</w:t>
        </w:r>
        <w:r w:rsidR="00556DFA" w:rsidRPr="00CD787B">
          <w:rPr>
            <w:noProof/>
            <w:webHidden/>
          </w:rPr>
          <w:tab/>
        </w:r>
        <w:r w:rsidR="00556DFA" w:rsidRPr="00CD787B">
          <w:rPr>
            <w:noProof/>
            <w:webHidden/>
          </w:rPr>
          <w:fldChar w:fldCharType="begin"/>
        </w:r>
        <w:r w:rsidR="00556DFA" w:rsidRPr="00CD787B">
          <w:rPr>
            <w:noProof/>
            <w:webHidden/>
          </w:rPr>
          <w:instrText xml:space="preserve"> PAGEREF _Toc387848335 \h </w:instrText>
        </w:r>
        <w:r w:rsidR="00556DFA" w:rsidRPr="00CD787B">
          <w:rPr>
            <w:noProof/>
            <w:webHidden/>
          </w:rPr>
        </w:r>
        <w:r w:rsidR="00556DFA" w:rsidRPr="00CD787B">
          <w:rPr>
            <w:noProof/>
            <w:webHidden/>
          </w:rPr>
          <w:fldChar w:fldCharType="separate"/>
        </w:r>
        <w:r w:rsidR="00703C7A" w:rsidRPr="00CD787B">
          <w:rPr>
            <w:noProof/>
            <w:webHidden/>
          </w:rPr>
          <w:t>10</w:t>
        </w:r>
        <w:r w:rsidR="00556DFA" w:rsidRPr="00CD787B">
          <w:rPr>
            <w:noProof/>
            <w:webHidden/>
          </w:rPr>
          <w:fldChar w:fldCharType="end"/>
        </w:r>
      </w:hyperlink>
    </w:p>
    <w:p w:rsidR="00556DFA" w:rsidRPr="00CD787B" w:rsidRDefault="00A33857" w:rsidP="00556DFA">
      <w:pPr>
        <w:pStyle w:val="TOC1"/>
        <w:rPr>
          <w:rFonts w:ascii="Calibri" w:hAnsi="Calibri" w:cs="Times New Roman"/>
          <w:b w:val="0"/>
          <w:bCs w:val="0"/>
          <w:caps w:val="0"/>
          <w:color w:val="auto"/>
          <w:sz w:val="22"/>
          <w:szCs w:val="22"/>
        </w:rPr>
      </w:pPr>
      <w:hyperlink w:anchor="_Toc387848336" w:history="1">
        <w:r w:rsidR="00050A08" w:rsidRPr="00CD787B">
          <w:rPr>
            <w:rStyle w:val="Hyperlink"/>
            <w:color w:val="auto"/>
          </w:rPr>
          <w:t>2</w:t>
        </w:r>
        <w:r w:rsidR="00556DFA" w:rsidRPr="00CD787B">
          <w:rPr>
            <w:rFonts w:ascii="Calibri" w:hAnsi="Calibri" w:cs="Times New Roman"/>
            <w:b w:val="0"/>
            <w:bCs w:val="0"/>
            <w:caps w:val="0"/>
            <w:color w:val="auto"/>
            <w:sz w:val="22"/>
            <w:szCs w:val="22"/>
          </w:rPr>
          <w:tab/>
        </w:r>
        <w:r w:rsidR="00556DFA" w:rsidRPr="00CD787B">
          <w:rPr>
            <w:rStyle w:val="Hyperlink"/>
            <w:color w:val="auto"/>
          </w:rPr>
          <w:t>Disclosure applications:</w:t>
        </w:r>
        <w:r w:rsidR="00556DFA" w:rsidRPr="00CD787B">
          <w:rPr>
            <w:webHidden/>
            <w:color w:val="auto"/>
          </w:rPr>
          <w:tab/>
          <w:t>13</w:t>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37" w:history="1">
        <w:r w:rsidR="00703C7A" w:rsidRPr="00CD787B">
          <w:rPr>
            <w:rStyle w:val="Hyperlink"/>
            <w:noProof/>
            <w:color w:val="auto"/>
          </w:rPr>
          <w:t>2.</w:t>
        </w:r>
        <w:r w:rsidR="00556DFA" w:rsidRPr="00CD787B">
          <w:rPr>
            <w:rStyle w:val="Hyperlink"/>
            <w:noProof/>
            <w:color w:val="auto"/>
          </w:rPr>
          <w:t>1</w:t>
        </w:r>
        <w:r w:rsidR="00556DFA" w:rsidRPr="00CD787B">
          <w:rPr>
            <w:rFonts w:ascii="Calibri" w:hAnsi="Calibri"/>
            <w:noProof/>
            <w:sz w:val="22"/>
            <w:szCs w:val="22"/>
          </w:rPr>
          <w:tab/>
        </w:r>
        <w:r w:rsidR="00556DFA" w:rsidRPr="00CD787B">
          <w:rPr>
            <w:rStyle w:val="Hyperlink"/>
            <w:noProof/>
            <w:color w:val="auto"/>
          </w:rPr>
          <w:t>Adding an ID Verifier</w:t>
        </w:r>
        <w:r w:rsidR="00556DFA" w:rsidRPr="00CD787B">
          <w:rPr>
            <w:noProof/>
            <w:webHidden/>
          </w:rPr>
          <w:tab/>
        </w:r>
        <w:r w:rsidR="001271B3" w:rsidRPr="00CD787B">
          <w:rPr>
            <w:noProof/>
            <w:webHidden/>
          </w:rPr>
          <w:t>13</w:t>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38" w:history="1">
        <w:r w:rsidR="00703C7A" w:rsidRPr="00CD787B">
          <w:rPr>
            <w:rStyle w:val="Hyperlink"/>
            <w:noProof/>
            <w:color w:val="auto"/>
          </w:rPr>
          <w:t>2.</w:t>
        </w:r>
        <w:r w:rsidR="00556DFA" w:rsidRPr="00CD787B">
          <w:rPr>
            <w:rStyle w:val="Hyperlink"/>
            <w:noProof/>
            <w:color w:val="auto"/>
          </w:rPr>
          <w:t>2</w:t>
        </w:r>
        <w:r w:rsidR="00556DFA" w:rsidRPr="00CD787B">
          <w:rPr>
            <w:rFonts w:ascii="Calibri" w:hAnsi="Calibri"/>
            <w:noProof/>
            <w:sz w:val="22"/>
            <w:szCs w:val="22"/>
          </w:rPr>
          <w:tab/>
        </w:r>
        <w:r w:rsidR="00556DFA" w:rsidRPr="00CD787B">
          <w:rPr>
            <w:rStyle w:val="Hyperlink"/>
            <w:noProof/>
            <w:color w:val="auto"/>
          </w:rPr>
          <w:t>Adding an Applicant</w:t>
        </w:r>
        <w:r w:rsidR="00556DFA" w:rsidRPr="00CD787B">
          <w:rPr>
            <w:noProof/>
            <w:webHidden/>
          </w:rPr>
          <w:tab/>
        </w:r>
        <w:r w:rsidR="00556DFA" w:rsidRPr="00CD787B">
          <w:rPr>
            <w:noProof/>
            <w:webHidden/>
          </w:rPr>
          <w:fldChar w:fldCharType="begin"/>
        </w:r>
        <w:r w:rsidR="00556DFA" w:rsidRPr="00CD787B">
          <w:rPr>
            <w:noProof/>
            <w:webHidden/>
          </w:rPr>
          <w:instrText xml:space="preserve"> PAGEREF _Toc387848338 \h </w:instrText>
        </w:r>
        <w:r w:rsidR="00556DFA" w:rsidRPr="00CD787B">
          <w:rPr>
            <w:noProof/>
            <w:webHidden/>
          </w:rPr>
        </w:r>
        <w:r w:rsidR="00556DFA" w:rsidRPr="00CD787B">
          <w:rPr>
            <w:noProof/>
            <w:webHidden/>
          </w:rPr>
          <w:fldChar w:fldCharType="separate"/>
        </w:r>
        <w:r w:rsidR="00703C7A" w:rsidRPr="00CD787B">
          <w:rPr>
            <w:noProof/>
            <w:webHidden/>
          </w:rPr>
          <w:t>15</w:t>
        </w:r>
        <w:r w:rsidR="00556DFA" w:rsidRPr="00CD787B">
          <w:rPr>
            <w:noProof/>
            <w:webHidden/>
          </w:rPr>
          <w:fldChar w:fldCharType="end"/>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40" w:history="1">
        <w:r w:rsidR="00703C7A" w:rsidRPr="00CD787B">
          <w:rPr>
            <w:rStyle w:val="Hyperlink"/>
            <w:noProof/>
            <w:color w:val="auto"/>
          </w:rPr>
          <w:t>2.</w:t>
        </w:r>
        <w:r w:rsidR="00CD787B" w:rsidRPr="00CD787B">
          <w:rPr>
            <w:rStyle w:val="Hyperlink"/>
            <w:noProof/>
            <w:color w:val="auto"/>
          </w:rPr>
          <w:t>3</w:t>
        </w:r>
        <w:r w:rsidR="00556DFA" w:rsidRPr="00CD787B">
          <w:rPr>
            <w:rFonts w:ascii="Calibri" w:hAnsi="Calibri"/>
            <w:noProof/>
            <w:sz w:val="22"/>
            <w:szCs w:val="22"/>
          </w:rPr>
          <w:tab/>
        </w:r>
        <w:r w:rsidR="00556DFA" w:rsidRPr="00CD787B">
          <w:rPr>
            <w:rStyle w:val="Hyperlink"/>
            <w:noProof/>
            <w:color w:val="auto"/>
          </w:rPr>
          <w:t>ID Verification</w:t>
        </w:r>
        <w:r w:rsidR="00556DFA" w:rsidRPr="00CD787B">
          <w:rPr>
            <w:noProof/>
            <w:webHidden/>
          </w:rPr>
          <w:tab/>
        </w:r>
        <w:r w:rsidR="00CD787B" w:rsidRPr="00CD787B">
          <w:rPr>
            <w:noProof/>
            <w:webHidden/>
          </w:rPr>
          <w:t>18</w:t>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42" w:history="1">
        <w:r w:rsidR="00703C7A" w:rsidRPr="00CD787B">
          <w:rPr>
            <w:rStyle w:val="Hyperlink"/>
            <w:noProof/>
            <w:color w:val="auto"/>
          </w:rPr>
          <w:t>2.</w:t>
        </w:r>
        <w:r w:rsidR="00CD787B">
          <w:rPr>
            <w:rStyle w:val="Hyperlink"/>
            <w:noProof/>
            <w:color w:val="auto"/>
          </w:rPr>
          <w:t>4</w:t>
        </w:r>
        <w:r w:rsidR="00556DFA" w:rsidRPr="00CD787B">
          <w:rPr>
            <w:rFonts w:ascii="Calibri" w:hAnsi="Calibri"/>
            <w:noProof/>
            <w:sz w:val="22"/>
            <w:szCs w:val="22"/>
          </w:rPr>
          <w:tab/>
        </w:r>
        <w:r w:rsidR="00556DFA" w:rsidRPr="00CD787B">
          <w:rPr>
            <w:rStyle w:val="Hyperlink"/>
            <w:noProof/>
            <w:color w:val="auto"/>
          </w:rPr>
          <w:t>Automated reminders for incomplete applications</w:t>
        </w:r>
        <w:r w:rsidR="00556DFA" w:rsidRPr="00CD787B">
          <w:rPr>
            <w:noProof/>
            <w:webHidden/>
          </w:rPr>
          <w:tab/>
        </w:r>
        <w:r w:rsidR="00CD787B">
          <w:rPr>
            <w:noProof/>
            <w:webHidden/>
          </w:rPr>
          <w:t>24</w:t>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43" w:history="1">
        <w:r w:rsidR="00703C7A" w:rsidRPr="00CD787B">
          <w:rPr>
            <w:rStyle w:val="Hyperlink"/>
            <w:noProof/>
            <w:color w:val="auto"/>
          </w:rPr>
          <w:t>2</w:t>
        </w:r>
        <w:r w:rsidR="00CD787B">
          <w:rPr>
            <w:rStyle w:val="Hyperlink"/>
            <w:noProof/>
            <w:color w:val="auto"/>
          </w:rPr>
          <w:t>.5</w:t>
        </w:r>
        <w:r w:rsidR="00556DFA" w:rsidRPr="00CD787B">
          <w:rPr>
            <w:rFonts w:ascii="Calibri" w:hAnsi="Calibri"/>
            <w:noProof/>
            <w:sz w:val="22"/>
            <w:szCs w:val="22"/>
          </w:rPr>
          <w:tab/>
        </w:r>
        <w:r w:rsidR="00556DFA" w:rsidRPr="00CD787B">
          <w:rPr>
            <w:rStyle w:val="Hyperlink"/>
            <w:noProof/>
            <w:color w:val="auto"/>
          </w:rPr>
          <w:t>Putting applications on hold</w:t>
        </w:r>
        <w:r w:rsidR="00556DFA" w:rsidRPr="00CD787B">
          <w:rPr>
            <w:noProof/>
            <w:webHidden/>
          </w:rPr>
          <w:tab/>
        </w:r>
        <w:r w:rsidR="00CD787B">
          <w:rPr>
            <w:noProof/>
            <w:webHidden/>
          </w:rPr>
          <w:t>24</w:t>
        </w:r>
      </w:hyperlink>
    </w:p>
    <w:p w:rsidR="00556DFA" w:rsidRPr="00CD787B" w:rsidRDefault="00A33857" w:rsidP="00556DFA">
      <w:pPr>
        <w:pStyle w:val="TOC1"/>
        <w:rPr>
          <w:rFonts w:ascii="Calibri" w:hAnsi="Calibri" w:cs="Times New Roman"/>
          <w:b w:val="0"/>
          <w:bCs w:val="0"/>
          <w:caps w:val="0"/>
          <w:color w:val="auto"/>
          <w:sz w:val="22"/>
          <w:szCs w:val="22"/>
        </w:rPr>
      </w:pPr>
      <w:hyperlink w:anchor="_Toc387848348" w:history="1">
        <w:r w:rsidR="00050A08" w:rsidRPr="00CD787B">
          <w:rPr>
            <w:rStyle w:val="Hyperlink"/>
            <w:color w:val="auto"/>
          </w:rPr>
          <w:t>3</w:t>
        </w:r>
        <w:r w:rsidR="00556DFA" w:rsidRPr="00CD787B">
          <w:rPr>
            <w:rFonts w:ascii="Calibri" w:hAnsi="Calibri" w:cs="Times New Roman"/>
            <w:b w:val="0"/>
            <w:bCs w:val="0"/>
            <w:caps w:val="0"/>
            <w:color w:val="auto"/>
            <w:sz w:val="22"/>
            <w:szCs w:val="22"/>
          </w:rPr>
          <w:tab/>
        </w:r>
        <w:r w:rsidR="00556DFA" w:rsidRPr="00CD787B">
          <w:rPr>
            <w:rStyle w:val="Hyperlink"/>
            <w:color w:val="auto"/>
          </w:rPr>
          <w:t>Disclosure results</w:t>
        </w:r>
        <w:r w:rsidR="00703C7A" w:rsidRPr="00CD787B">
          <w:rPr>
            <w:rStyle w:val="Hyperlink"/>
            <w:color w:val="auto"/>
          </w:rPr>
          <w:t>:</w:t>
        </w:r>
        <w:r w:rsidR="00556DFA" w:rsidRPr="00CD787B">
          <w:rPr>
            <w:webHidden/>
            <w:color w:val="auto"/>
          </w:rPr>
          <w:tab/>
        </w:r>
        <w:r w:rsidR="00CD787B">
          <w:rPr>
            <w:webHidden/>
            <w:color w:val="auto"/>
          </w:rPr>
          <w:t>24</w:t>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49" w:history="1">
        <w:r w:rsidR="00703C7A" w:rsidRPr="00CD787B">
          <w:rPr>
            <w:rStyle w:val="Hyperlink"/>
            <w:noProof/>
            <w:color w:val="auto"/>
          </w:rPr>
          <w:t>3</w:t>
        </w:r>
        <w:r w:rsidR="00556DFA" w:rsidRPr="00CD787B">
          <w:rPr>
            <w:rStyle w:val="Hyperlink"/>
            <w:noProof/>
            <w:color w:val="auto"/>
          </w:rPr>
          <w:t>.1</w:t>
        </w:r>
        <w:r w:rsidR="00556DFA" w:rsidRPr="00CD787B">
          <w:rPr>
            <w:rFonts w:ascii="Calibri" w:hAnsi="Calibri"/>
            <w:noProof/>
            <w:sz w:val="22"/>
            <w:szCs w:val="22"/>
          </w:rPr>
          <w:tab/>
        </w:r>
        <w:r w:rsidR="00556DFA" w:rsidRPr="00CD787B">
          <w:rPr>
            <w:rStyle w:val="Hyperlink"/>
            <w:noProof/>
            <w:color w:val="auto"/>
          </w:rPr>
          <w:t>Clear disclosures</w:t>
        </w:r>
        <w:r w:rsidR="00556DFA" w:rsidRPr="00CD787B">
          <w:rPr>
            <w:noProof/>
            <w:webHidden/>
          </w:rPr>
          <w:tab/>
        </w:r>
        <w:r w:rsidR="00CD787B">
          <w:rPr>
            <w:noProof/>
            <w:webHidden/>
          </w:rPr>
          <w:t>24</w:t>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50" w:history="1">
        <w:r w:rsidR="00703C7A" w:rsidRPr="00CD787B">
          <w:rPr>
            <w:rStyle w:val="Hyperlink"/>
            <w:noProof/>
            <w:color w:val="auto"/>
          </w:rPr>
          <w:t>3</w:t>
        </w:r>
        <w:r w:rsidR="00556DFA" w:rsidRPr="00CD787B">
          <w:rPr>
            <w:rStyle w:val="Hyperlink"/>
            <w:noProof/>
            <w:color w:val="auto"/>
          </w:rPr>
          <w:t>.2</w:t>
        </w:r>
        <w:r w:rsidR="00556DFA" w:rsidRPr="00CD787B">
          <w:rPr>
            <w:rFonts w:ascii="Calibri" w:hAnsi="Calibri"/>
            <w:noProof/>
            <w:sz w:val="22"/>
            <w:szCs w:val="22"/>
          </w:rPr>
          <w:tab/>
        </w:r>
        <w:r w:rsidR="00556DFA" w:rsidRPr="00CD787B">
          <w:rPr>
            <w:rStyle w:val="Hyperlink"/>
            <w:noProof/>
            <w:color w:val="auto"/>
          </w:rPr>
          <w:t>Disclosures with additional information</w:t>
        </w:r>
        <w:r w:rsidR="00556DFA" w:rsidRPr="00CD787B">
          <w:rPr>
            <w:noProof/>
            <w:webHidden/>
          </w:rPr>
          <w:tab/>
        </w:r>
        <w:r w:rsidR="00CD787B">
          <w:rPr>
            <w:noProof/>
            <w:webHidden/>
          </w:rPr>
          <w:t>25</w:t>
        </w:r>
      </w:hyperlink>
    </w:p>
    <w:p w:rsidR="00556DFA" w:rsidRPr="00CD787B" w:rsidRDefault="00A33857" w:rsidP="00556DFA">
      <w:pPr>
        <w:pStyle w:val="TOC1"/>
        <w:rPr>
          <w:rFonts w:ascii="Calibri" w:hAnsi="Calibri" w:cs="Times New Roman"/>
          <w:b w:val="0"/>
          <w:bCs w:val="0"/>
          <w:caps w:val="0"/>
          <w:color w:val="auto"/>
          <w:sz w:val="22"/>
          <w:szCs w:val="22"/>
        </w:rPr>
      </w:pPr>
      <w:hyperlink w:anchor="_Toc387848352" w:history="1">
        <w:r w:rsidR="00050A08" w:rsidRPr="00CD787B">
          <w:rPr>
            <w:rStyle w:val="Hyperlink"/>
            <w:color w:val="auto"/>
          </w:rPr>
          <w:t>4</w:t>
        </w:r>
        <w:r w:rsidR="00556DFA" w:rsidRPr="00CD787B">
          <w:rPr>
            <w:rFonts w:ascii="Calibri" w:hAnsi="Calibri" w:cs="Times New Roman"/>
            <w:b w:val="0"/>
            <w:bCs w:val="0"/>
            <w:caps w:val="0"/>
            <w:color w:val="auto"/>
            <w:sz w:val="22"/>
            <w:szCs w:val="22"/>
          </w:rPr>
          <w:tab/>
        </w:r>
        <w:r w:rsidR="00556DFA" w:rsidRPr="00CD787B">
          <w:rPr>
            <w:rStyle w:val="Hyperlink"/>
            <w:color w:val="auto"/>
          </w:rPr>
          <w:t>Certificates of Good Conduct</w:t>
        </w:r>
        <w:r w:rsidR="00556DFA" w:rsidRPr="00CD787B">
          <w:rPr>
            <w:webHidden/>
            <w:color w:val="auto"/>
          </w:rPr>
          <w:tab/>
        </w:r>
        <w:r w:rsidR="00CD787B">
          <w:rPr>
            <w:webHidden/>
            <w:color w:val="auto"/>
          </w:rPr>
          <w:t>26</w:t>
        </w:r>
      </w:hyperlink>
    </w:p>
    <w:p w:rsidR="00556DFA" w:rsidRPr="00CD787B" w:rsidRDefault="00A33857" w:rsidP="00556DFA">
      <w:pPr>
        <w:pStyle w:val="TOC1"/>
        <w:rPr>
          <w:rFonts w:ascii="Calibri" w:hAnsi="Calibri" w:cs="Times New Roman"/>
          <w:b w:val="0"/>
          <w:bCs w:val="0"/>
          <w:caps w:val="0"/>
          <w:color w:val="auto"/>
          <w:sz w:val="22"/>
          <w:szCs w:val="22"/>
        </w:rPr>
      </w:pPr>
      <w:hyperlink w:anchor="_Toc387848353" w:history="1">
        <w:r w:rsidR="00050A08" w:rsidRPr="00CD787B">
          <w:rPr>
            <w:rStyle w:val="Hyperlink"/>
            <w:color w:val="auto"/>
          </w:rPr>
          <w:t>5</w:t>
        </w:r>
        <w:r w:rsidR="00556DFA" w:rsidRPr="00CD787B">
          <w:rPr>
            <w:rFonts w:ascii="Calibri" w:hAnsi="Calibri" w:cs="Times New Roman"/>
            <w:b w:val="0"/>
            <w:bCs w:val="0"/>
            <w:caps w:val="0"/>
            <w:color w:val="auto"/>
            <w:sz w:val="22"/>
            <w:szCs w:val="22"/>
          </w:rPr>
          <w:tab/>
        </w:r>
        <w:r w:rsidR="00556DFA" w:rsidRPr="00CD787B">
          <w:rPr>
            <w:rStyle w:val="Hyperlink"/>
            <w:color w:val="auto"/>
          </w:rPr>
          <w:t>Other Administrative functionality</w:t>
        </w:r>
        <w:r w:rsidR="00703C7A" w:rsidRPr="00CD787B">
          <w:rPr>
            <w:rStyle w:val="Hyperlink"/>
            <w:color w:val="auto"/>
          </w:rPr>
          <w:t>:</w:t>
        </w:r>
        <w:r w:rsidR="00556DFA" w:rsidRPr="00CD787B">
          <w:rPr>
            <w:webHidden/>
            <w:color w:val="auto"/>
          </w:rPr>
          <w:tab/>
        </w:r>
        <w:r w:rsidR="00CD787B">
          <w:rPr>
            <w:webHidden/>
            <w:color w:val="auto"/>
          </w:rPr>
          <w:t>28</w:t>
        </w:r>
      </w:hyperlink>
    </w:p>
    <w:p w:rsidR="00556DFA" w:rsidRPr="00CD787B" w:rsidRDefault="00A33857" w:rsidP="00556DFA">
      <w:pPr>
        <w:pStyle w:val="TOC3"/>
        <w:tabs>
          <w:tab w:val="left" w:pos="720"/>
          <w:tab w:val="right" w:pos="8296"/>
        </w:tabs>
        <w:rPr>
          <w:rFonts w:ascii="Calibri" w:hAnsi="Calibri"/>
          <w:noProof/>
          <w:sz w:val="22"/>
          <w:szCs w:val="22"/>
        </w:rPr>
      </w:pPr>
      <w:hyperlink w:anchor="_Toc387848354" w:history="1">
        <w:r w:rsidR="00703C7A" w:rsidRPr="00CD787B">
          <w:rPr>
            <w:rStyle w:val="Hyperlink"/>
            <w:noProof/>
            <w:color w:val="auto"/>
          </w:rPr>
          <w:t>5</w:t>
        </w:r>
        <w:r w:rsidR="00556DFA" w:rsidRPr="00CD787B">
          <w:rPr>
            <w:rStyle w:val="Hyperlink"/>
            <w:noProof/>
            <w:color w:val="auto"/>
          </w:rPr>
          <w:t>.1</w:t>
        </w:r>
        <w:r w:rsidR="00556DFA" w:rsidRPr="00CD787B">
          <w:rPr>
            <w:rFonts w:ascii="Calibri" w:hAnsi="Calibri"/>
            <w:noProof/>
            <w:sz w:val="22"/>
            <w:szCs w:val="22"/>
          </w:rPr>
          <w:tab/>
        </w:r>
        <w:r w:rsidR="00556DFA" w:rsidRPr="00CD787B">
          <w:rPr>
            <w:rStyle w:val="Hyperlink"/>
            <w:noProof/>
            <w:color w:val="auto"/>
          </w:rPr>
          <w:t>Search</w:t>
        </w:r>
        <w:r w:rsidR="00556DFA" w:rsidRPr="00CD787B">
          <w:rPr>
            <w:noProof/>
            <w:webHidden/>
          </w:rPr>
          <w:tab/>
        </w:r>
        <w:r w:rsidR="00CD787B">
          <w:rPr>
            <w:noProof/>
            <w:webHidden/>
          </w:rPr>
          <w:t>28</w:t>
        </w:r>
      </w:hyperlink>
    </w:p>
    <w:p w:rsidR="00556DFA" w:rsidRPr="00CD787B" w:rsidRDefault="00556DFA" w:rsidP="00556DFA"/>
    <w:p w:rsidR="00556DFA" w:rsidRPr="00CD787B" w:rsidRDefault="00556DFA" w:rsidP="00556DFA">
      <w:pPr>
        <w:pStyle w:val="TOC1"/>
        <w:rPr>
          <w:rFonts w:ascii="Calibri" w:hAnsi="Calibri" w:cs="Times New Roman"/>
          <w:b w:val="0"/>
          <w:bCs w:val="0"/>
          <w:caps w:val="0"/>
          <w:color w:val="auto"/>
          <w:sz w:val="22"/>
          <w:szCs w:val="22"/>
        </w:rPr>
      </w:pPr>
    </w:p>
    <w:p w:rsidR="00556DFA" w:rsidRPr="0085614F" w:rsidRDefault="00556DFA" w:rsidP="00556DFA">
      <w:pPr>
        <w:pStyle w:val="Heading1"/>
        <w:numPr>
          <w:ilvl w:val="0"/>
          <w:numId w:val="0"/>
        </w:numPr>
        <w:spacing w:after="240"/>
        <w:ind w:left="432" w:hanging="432"/>
      </w:pPr>
      <w:r w:rsidRPr="00CD787B">
        <w:rPr>
          <w:u w:val="single"/>
        </w:rPr>
        <w:fldChar w:fldCharType="end"/>
      </w:r>
      <w:r w:rsidRPr="0085614F">
        <w:t xml:space="preserve"> </w:t>
      </w:r>
    </w:p>
    <w:p w:rsidR="00EB4026" w:rsidRPr="0085614F" w:rsidRDefault="00EB4026" w:rsidP="00EB4026"/>
    <w:p w:rsidR="00EB4026" w:rsidRPr="00840AF6" w:rsidRDefault="00EB4026" w:rsidP="00EB4026">
      <w:pPr>
        <w:pStyle w:val="Heading1"/>
        <w:numPr>
          <w:ilvl w:val="0"/>
          <w:numId w:val="0"/>
        </w:numPr>
        <w:spacing w:after="240"/>
        <w:rPr>
          <w:color w:val="333399"/>
        </w:rPr>
      </w:pPr>
      <w:r>
        <w:rPr>
          <w:color w:val="333399"/>
        </w:rPr>
        <w:br w:type="page"/>
      </w:r>
      <w:bookmarkStart w:id="3" w:name="_Toc387848327"/>
      <w:r w:rsidR="00050A08" w:rsidRPr="00703C7A">
        <w:lastRenderedPageBreak/>
        <w:t>1</w:t>
      </w:r>
      <w:r w:rsidRPr="00703C7A">
        <w:t xml:space="preserve"> Accessing the employment check system:</w:t>
      </w:r>
      <w:bookmarkEnd w:id="3"/>
    </w:p>
    <w:p w:rsidR="00EB4026" w:rsidRDefault="00703C7A" w:rsidP="00703C7A">
      <w:pPr>
        <w:pStyle w:val="Heading3"/>
        <w:numPr>
          <w:ilvl w:val="0"/>
          <w:numId w:val="0"/>
        </w:numPr>
      </w:pPr>
      <w:bookmarkStart w:id="4" w:name="_Toc387848328"/>
      <w:r>
        <w:t>1.1</w:t>
      </w:r>
      <w:r w:rsidR="00EB4026" w:rsidRPr="00840AF6">
        <w:t>The Home Page</w:t>
      </w:r>
      <w:bookmarkEnd w:id="4"/>
    </w:p>
    <w:p w:rsidR="00703C7A" w:rsidRPr="00703C7A" w:rsidRDefault="00703C7A" w:rsidP="00703C7A">
      <w:r>
        <w:rPr>
          <w:rFonts w:ascii="Calibri" w:eastAsia="Calibri" w:hAnsi="Calibri"/>
          <w:noProof/>
          <w:sz w:val="22"/>
          <w:szCs w:val="22"/>
        </w:rPr>
        <w:drawing>
          <wp:inline distT="0" distB="0" distL="0" distR="0">
            <wp:extent cx="4914900" cy="43529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900" cy="4352925"/>
                    </a:xfrm>
                    <a:prstGeom prst="rect">
                      <a:avLst/>
                    </a:prstGeom>
                    <a:noFill/>
                    <a:ln>
                      <a:noFill/>
                    </a:ln>
                  </pic:spPr>
                </pic:pic>
              </a:graphicData>
            </a:graphic>
          </wp:inline>
        </w:drawing>
      </w:r>
    </w:p>
    <w:p w:rsidR="00EB4026" w:rsidRDefault="00EB4026" w:rsidP="00EB4026">
      <w:pPr>
        <w:rPr>
          <w:b/>
        </w:rPr>
      </w:pPr>
    </w:p>
    <w:p w:rsidR="00EB4026" w:rsidRPr="0078369F" w:rsidRDefault="00EB4026" w:rsidP="00703C7A">
      <w:pPr>
        <w:pStyle w:val="NumberedHeading4"/>
        <w:numPr>
          <w:ilvl w:val="0"/>
          <w:numId w:val="0"/>
        </w:numPr>
        <w:ind w:left="720" w:hanging="720"/>
      </w:pPr>
      <w:r w:rsidRPr="0078369F">
        <w:t>From the Home Page, you are able to:</w:t>
      </w:r>
    </w:p>
    <w:p w:rsidR="00EB4026" w:rsidRDefault="00EB4026" w:rsidP="00EB4026">
      <w:pPr>
        <w:numPr>
          <w:ilvl w:val="0"/>
          <w:numId w:val="13"/>
        </w:numPr>
      </w:pPr>
      <w:r>
        <w:t>Log onto the system</w:t>
      </w:r>
    </w:p>
    <w:p w:rsidR="00EB4026" w:rsidRDefault="00EB4026" w:rsidP="00EB4026">
      <w:pPr>
        <w:numPr>
          <w:ilvl w:val="0"/>
          <w:numId w:val="13"/>
        </w:numPr>
      </w:pPr>
      <w:r>
        <w:t>View information about your Registered Body’s Service</w:t>
      </w:r>
    </w:p>
    <w:p w:rsidR="00EB4026" w:rsidRDefault="00EB4026" w:rsidP="00EB4026">
      <w:pPr>
        <w:numPr>
          <w:ilvl w:val="0"/>
          <w:numId w:val="13"/>
        </w:numPr>
      </w:pPr>
      <w:r>
        <w:t>View the Statement of Fair Processing for using the system</w:t>
      </w:r>
    </w:p>
    <w:p w:rsidR="00EB4026" w:rsidRPr="002A1CAF" w:rsidRDefault="00EB4026" w:rsidP="00EB4026">
      <w:pPr>
        <w:rPr>
          <w:b/>
        </w:rPr>
      </w:pPr>
    </w:p>
    <w:p w:rsidR="00EB4026" w:rsidRDefault="00EB4026" w:rsidP="00EB4026"/>
    <w:p w:rsidR="00EB4026" w:rsidRDefault="00EB4026" w:rsidP="00EB4026">
      <w:pPr>
        <w:jc w:val="center"/>
        <w:rPr>
          <w:b/>
          <w:sz w:val="56"/>
          <w:szCs w:val="56"/>
        </w:rPr>
      </w:pPr>
    </w:p>
    <w:p w:rsidR="00EB4026" w:rsidRDefault="00EB4026" w:rsidP="00EB4026">
      <w:pPr>
        <w:jc w:val="center"/>
        <w:rPr>
          <w:b/>
        </w:rPr>
      </w:pPr>
    </w:p>
    <w:p w:rsidR="00EB4026" w:rsidRDefault="00EB4026" w:rsidP="00EB4026">
      <w:pPr>
        <w:jc w:val="center"/>
        <w:rPr>
          <w:b/>
        </w:rPr>
      </w:pPr>
    </w:p>
    <w:p w:rsidR="00EB4026" w:rsidRDefault="00EB4026" w:rsidP="00EB4026">
      <w:pPr>
        <w:jc w:val="center"/>
        <w:rPr>
          <w:b/>
        </w:rPr>
      </w:pPr>
    </w:p>
    <w:p w:rsidR="00EB4026" w:rsidRDefault="00EB4026" w:rsidP="00EB4026">
      <w:pPr>
        <w:jc w:val="center"/>
        <w:rPr>
          <w:b/>
        </w:rPr>
      </w:pPr>
    </w:p>
    <w:p w:rsidR="00EB4026" w:rsidRDefault="00EB4026" w:rsidP="00EB4026">
      <w:pPr>
        <w:jc w:val="center"/>
        <w:rPr>
          <w:b/>
        </w:rPr>
      </w:pPr>
    </w:p>
    <w:p w:rsidR="00EB4026" w:rsidRDefault="00EB4026" w:rsidP="00EB4026">
      <w:pPr>
        <w:jc w:val="center"/>
        <w:rPr>
          <w:b/>
        </w:rPr>
      </w:pPr>
    </w:p>
    <w:p w:rsidR="00EB4026" w:rsidRDefault="00EB4026" w:rsidP="00EB4026">
      <w:pPr>
        <w:jc w:val="center"/>
        <w:rPr>
          <w:b/>
        </w:rPr>
      </w:pPr>
    </w:p>
    <w:p w:rsidR="00EB4026" w:rsidRDefault="00EB4026" w:rsidP="00EB4026">
      <w:pPr>
        <w:jc w:val="center"/>
        <w:rPr>
          <w:b/>
        </w:rPr>
      </w:pPr>
    </w:p>
    <w:p w:rsidR="00EB4026" w:rsidRPr="002A1CAF" w:rsidRDefault="00EB4026" w:rsidP="00EB4026">
      <w:pPr>
        <w:jc w:val="center"/>
        <w:rPr>
          <w:b/>
        </w:rPr>
      </w:pPr>
      <w:r>
        <w:rPr>
          <w:b/>
        </w:rPr>
        <w:br w:type="page"/>
      </w:r>
    </w:p>
    <w:p w:rsidR="00EB4026" w:rsidRPr="00840AF6" w:rsidRDefault="00EB4026" w:rsidP="00703C7A">
      <w:pPr>
        <w:pStyle w:val="Heading3"/>
        <w:numPr>
          <w:ilvl w:val="1"/>
          <w:numId w:val="45"/>
        </w:numPr>
      </w:pPr>
      <w:bookmarkStart w:id="5" w:name="_Toc387848329"/>
      <w:r w:rsidRPr="00840AF6">
        <w:lastRenderedPageBreak/>
        <w:t>User access levels</w:t>
      </w:r>
      <w:bookmarkEnd w:id="5"/>
    </w:p>
    <w:p w:rsidR="00EB4026" w:rsidRDefault="00EB4026" w:rsidP="00EB4026">
      <w:pPr>
        <w:rPr>
          <w:b/>
        </w:rPr>
      </w:pPr>
    </w:p>
    <w:p w:rsidR="00EB4026" w:rsidRDefault="00EB4026" w:rsidP="00703C7A">
      <w:r>
        <w:t>There are seven user permission levels available within the employment check system, summarised in the table below:</w:t>
      </w:r>
    </w:p>
    <w:p w:rsidR="00EB4026" w:rsidRDefault="00EB4026" w:rsidP="00EB40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1"/>
        <w:gridCol w:w="7011"/>
      </w:tblGrid>
      <w:tr w:rsidR="00EB4026" w:rsidTr="002F431C">
        <w:tc>
          <w:tcPr>
            <w:tcW w:w="0" w:type="auto"/>
            <w:shd w:val="clear" w:color="auto" w:fill="auto"/>
          </w:tcPr>
          <w:p w:rsidR="00EB4026" w:rsidRPr="002D54CF" w:rsidRDefault="00EB4026" w:rsidP="002F431C">
            <w:pPr>
              <w:spacing w:before="100" w:after="100"/>
              <w:jc w:val="center"/>
              <w:rPr>
                <w:b/>
              </w:rPr>
            </w:pPr>
            <w:r w:rsidRPr="002D54CF">
              <w:rPr>
                <w:b/>
              </w:rPr>
              <w:t>User type</w:t>
            </w:r>
          </w:p>
        </w:tc>
        <w:tc>
          <w:tcPr>
            <w:tcW w:w="0" w:type="auto"/>
            <w:shd w:val="clear" w:color="auto" w:fill="auto"/>
          </w:tcPr>
          <w:p w:rsidR="00EB4026" w:rsidRPr="002D54CF" w:rsidRDefault="00EB4026" w:rsidP="002F431C">
            <w:pPr>
              <w:spacing w:before="100" w:after="100"/>
              <w:jc w:val="center"/>
              <w:rPr>
                <w:b/>
              </w:rPr>
            </w:pPr>
            <w:r w:rsidRPr="002D54CF">
              <w:rPr>
                <w:b/>
              </w:rPr>
              <w:t>User able to…</w:t>
            </w:r>
          </w:p>
        </w:tc>
      </w:tr>
      <w:tr w:rsidR="00EB4026" w:rsidTr="002F431C">
        <w:tc>
          <w:tcPr>
            <w:tcW w:w="0" w:type="auto"/>
            <w:shd w:val="clear" w:color="auto" w:fill="auto"/>
          </w:tcPr>
          <w:p w:rsidR="00EB4026" w:rsidRDefault="00EB4026" w:rsidP="002F431C">
            <w:pPr>
              <w:spacing w:before="100" w:after="100"/>
            </w:pPr>
            <w:r>
              <w:t>Applicant</w:t>
            </w:r>
          </w:p>
        </w:tc>
        <w:tc>
          <w:tcPr>
            <w:tcW w:w="0" w:type="auto"/>
            <w:shd w:val="clear" w:color="auto" w:fill="auto"/>
          </w:tcPr>
          <w:p w:rsidR="00EB4026" w:rsidRDefault="00EB4026" w:rsidP="002F431C">
            <w:pPr>
              <w:numPr>
                <w:ilvl w:val="0"/>
                <w:numId w:val="8"/>
              </w:numPr>
              <w:spacing w:before="100" w:after="100"/>
            </w:pPr>
            <w:r>
              <w:t>Complete online application form</w:t>
            </w:r>
          </w:p>
          <w:p w:rsidR="00EB4026" w:rsidRDefault="00EB4026" w:rsidP="00DC2F3A">
            <w:pPr>
              <w:numPr>
                <w:ilvl w:val="0"/>
                <w:numId w:val="8"/>
              </w:numPr>
              <w:spacing w:before="100" w:after="100"/>
            </w:pPr>
            <w:r>
              <w:t>View Applicant guidance</w:t>
            </w:r>
          </w:p>
        </w:tc>
      </w:tr>
      <w:tr w:rsidR="00EB4026" w:rsidTr="002F431C">
        <w:tc>
          <w:tcPr>
            <w:tcW w:w="0" w:type="auto"/>
            <w:shd w:val="clear" w:color="auto" w:fill="auto"/>
          </w:tcPr>
          <w:p w:rsidR="00EB4026" w:rsidRDefault="00EB4026" w:rsidP="002F431C">
            <w:pPr>
              <w:spacing w:before="100" w:after="100"/>
            </w:pPr>
            <w:r>
              <w:t>ID Verifier</w:t>
            </w:r>
          </w:p>
        </w:tc>
        <w:tc>
          <w:tcPr>
            <w:tcW w:w="0" w:type="auto"/>
            <w:shd w:val="clear" w:color="auto" w:fill="auto"/>
          </w:tcPr>
          <w:p w:rsidR="00EB4026" w:rsidRDefault="00EB4026" w:rsidP="002F431C">
            <w:pPr>
              <w:numPr>
                <w:ilvl w:val="0"/>
                <w:numId w:val="9"/>
              </w:numPr>
              <w:spacing w:before="100" w:after="100"/>
            </w:pPr>
            <w:r>
              <w:t>Complete ID verification online for assigned applications, including entering the results of external ID checks for Route Two</w:t>
            </w:r>
          </w:p>
          <w:p w:rsidR="00EB4026" w:rsidRDefault="00EB4026" w:rsidP="002F431C">
            <w:pPr>
              <w:numPr>
                <w:ilvl w:val="0"/>
                <w:numId w:val="9"/>
              </w:numPr>
              <w:spacing w:before="100" w:after="100"/>
            </w:pPr>
            <w:r>
              <w:t>Edit own account details (password and contact email)</w:t>
            </w:r>
          </w:p>
          <w:p w:rsidR="00EB4026" w:rsidRDefault="00EB4026" w:rsidP="002F431C">
            <w:pPr>
              <w:numPr>
                <w:ilvl w:val="0"/>
                <w:numId w:val="9"/>
              </w:numPr>
              <w:spacing w:before="100" w:after="100"/>
            </w:pPr>
            <w:r>
              <w:t>View ID Verifier guidance</w:t>
            </w:r>
          </w:p>
          <w:p w:rsidR="00EB4026" w:rsidRDefault="00EB4026" w:rsidP="002F431C">
            <w:pPr>
              <w:numPr>
                <w:ilvl w:val="0"/>
                <w:numId w:val="9"/>
              </w:numPr>
              <w:spacing w:before="100" w:after="100"/>
            </w:pPr>
            <w:r>
              <w:t>Once ID verification completed for an application, the application is removed from their “pending applications” and can no longer be viewed.</w:t>
            </w:r>
          </w:p>
        </w:tc>
      </w:tr>
      <w:tr w:rsidR="00EB4026" w:rsidTr="002F431C">
        <w:tc>
          <w:tcPr>
            <w:tcW w:w="0" w:type="auto"/>
            <w:shd w:val="clear" w:color="auto" w:fill="auto"/>
          </w:tcPr>
          <w:p w:rsidR="00EB4026" w:rsidRDefault="00EB4026" w:rsidP="002F431C">
            <w:pPr>
              <w:spacing w:before="100" w:after="100"/>
            </w:pPr>
            <w:r>
              <w:t>Admin</w:t>
            </w:r>
          </w:p>
        </w:tc>
        <w:tc>
          <w:tcPr>
            <w:tcW w:w="0" w:type="auto"/>
            <w:shd w:val="clear" w:color="auto" w:fill="auto"/>
          </w:tcPr>
          <w:p w:rsidR="00EB4026" w:rsidRDefault="00EB4026" w:rsidP="002F431C">
            <w:pPr>
              <w:numPr>
                <w:ilvl w:val="0"/>
                <w:numId w:val="10"/>
              </w:numPr>
              <w:spacing w:before="100" w:after="100"/>
            </w:pPr>
            <w:r>
              <w:t>Edit own account details (password and contact email)</w:t>
            </w:r>
          </w:p>
          <w:p w:rsidR="00EB4026" w:rsidRDefault="00EB4026" w:rsidP="002F431C">
            <w:pPr>
              <w:numPr>
                <w:ilvl w:val="0"/>
                <w:numId w:val="10"/>
              </w:numPr>
              <w:spacing w:before="100" w:after="100"/>
            </w:pPr>
            <w:r>
              <w:t>Search and edit applications, users and ID Verifiers for all Business Units under their Registered Body</w:t>
            </w:r>
          </w:p>
          <w:p w:rsidR="00EB4026" w:rsidRDefault="00EB4026" w:rsidP="002F431C">
            <w:pPr>
              <w:numPr>
                <w:ilvl w:val="0"/>
                <w:numId w:val="10"/>
              </w:numPr>
              <w:spacing w:before="100" w:after="100"/>
            </w:pPr>
            <w:r>
              <w:t xml:space="preserve">Enter receipt of a Certificate of Good Conduct </w:t>
            </w:r>
          </w:p>
          <w:p w:rsidR="00EB4026" w:rsidRDefault="00EB4026" w:rsidP="002F431C">
            <w:pPr>
              <w:numPr>
                <w:ilvl w:val="0"/>
                <w:numId w:val="10"/>
              </w:numPr>
              <w:spacing w:before="100" w:after="100"/>
            </w:pPr>
            <w:r>
              <w:t>Add Applicants for all Business Units</w:t>
            </w:r>
          </w:p>
          <w:p w:rsidR="00EB4026" w:rsidRDefault="00EB4026" w:rsidP="002F431C">
            <w:pPr>
              <w:numPr>
                <w:ilvl w:val="0"/>
                <w:numId w:val="10"/>
              </w:numPr>
              <w:spacing w:before="100" w:after="100"/>
            </w:pPr>
            <w:r>
              <w:t>Add ID Verifiers for all Business Units</w:t>
            </w:r>
          </w:p>
        </w:tc>
      </w:tr>
      <w:tr w:rsidR="00EB4026" w:rsidTr="002F431C">
        <w:tc>
          <w:tcPr>
            <w:tcW w:w="0" w:type="auto"/>
            <w:shd w:val="clear" w:color="auto" w:fill="auto"/>
          </w:tcPr>
          <w:p w:rsidR="00EB4026" w:rsidRDefault="00EB4026" w:rsidP="002F431C">
            <w:pPr>
              <w:spacing w:before="100" w:after="100"/>
            </w:pPr>
            <w:r>
              <w:t>BU Admin</w:t>
            </w:r>
          </w:p>
        </w:tc>
        <w:tc>
          <w:tcPr>
            <w:tcW w:w="0" w:type="auto"/>
            <w:shd w:val="clear" w:color="auto" w:fill="auto"/>
          </w:tcPr>
          <w:p w:rsidR="00EB4026" w:rsidRDefault="00EB4026" w:rsidP="002F431C">
            <w:pPr>
              <w:numPr>
                <w:ilvl w:val="0"/>
                <w:numId w:val="11"/>
              </w:numPr>
              <w:spacing w:before="100" w:after="100"/>
            </w:pPr>
            <w:r>
              <w:t>Edit own account details (password and contact email)</w:t>
            </w:r>
          </w:p>
          <w:p w:rsidR="00EB4026" w:rsidRDefault="00EB4026" w:rsidP="002F431C">
            <w:pPr>
              <w:numPr>
                <w:ilvl w:val="0"/>
                <w:numId w:val="11"/>
              </w:numPr>
              <w:spacing w:before="100" w:after="100"/>
            </w:pPr>
            <w:r>
              <w:t>Search and edit applications, users and ID Verifiers for their own Business Unit</w:t>
            </w:r>
          </w:p>
          <w:p w:rsidR="00EB4026" w:rsidRDefault="00EB4026" w:rsidP="002F431C">
            <w:pPr>
              <w:numPr>
                <w:ilvl w:val="0"/>
                <w:numId w:val="11"/>
              </w:numPr>
              <w:spacing w:before="100" w:after="100"/>
            </w:pPr>
            <w:r>
              <w:t>Limited ability to move applications to other statuses</w:t>
            </w:r>
          </w:p>
          <w:p w:rsidR="00EB4026" w:rsidRDefault="00EB4026" w:rsidP="002F431C">
            <w:pPr>
              <w:numPr>
                <w:ilvl w:val="0"/>
                <w:numId w:val="11"/>
              </w:numPr>
              <w:spacing w:before="100" w:after="100"/>
            </w:pPr>
            <w:r>
              <w:t>Enter receipt of a Certificate of Good Conduct</w:t>
            </w:r>
          </w:p>
          <w:p w:rsidR="00EB4026" w:rsidRDefault="00EB4026" w:rsidP="002F431C">
            <w:pPr>
              <w:numPr>
                <w:ilvl w:val="0"/>
                <w:numId w:val="11"/>
              </w:numPr>
              <w:spacing w:before="100" w:after="100"/>
            </w:pPr>
            <w:r>
              <w:t>Add Applicants for their own Business Unit</w:t>
            </w:r>
          </w:p>
          <w:p w:rsidR="00EB4026" w:rsidRDefault="00EB4026" w:rsidP="002F431C">
            <w:pPr>
              <w:numPr>
                <w:ilvl w:val="0"/>
                <w:numId w:val="11"/>
              </w:numPr>
              <w:spacing w:before="100" w:after="100"/>
            </w:pPr>
            <w:r>
              <w:t>Add ID Verifiers for their own Business Unit</w:t>
            </w:r>
          </w:p>
          <w:p w:rsidR="00EB4026" w:rsidRDefault="00EB4026" w:rsidP="002F431C">
            <w:pPr>
              <w:numPr>
                <w:ilvl w:val="0"/>
                <w:numId w:val="11"/>
              </w:numPr>
              <w:spacing w:before="100" w:after="100"/>
            </w:pPr>
            <w:r>
              <w:t>Access the e-Bulk menu, and view all applications for their own Business Unit</w:t>
            </w:r>
          </w:p>
          <w:p w:rsidR="00EB4026" w:rsidRDefault="00EB4026" w:rsidP="002F431C">
            <w:pPr>
              <w:numPr>
                <w:ilvl w:val="0"/>
                <w:numId w:val="11"/>
              </w:numPr>
              <w:spacing w:before="100" w:after="100"/>
            </w:pPr>
            <w:r>
              <w:t>View disclosure results for their own Business Unit, including whether a disclosure has been returned with content</w:t>
            </w:r>
          </w:p>
          <w:p w:rsidR="00EB4026" w:rsidRDefault="00EB4026" w:rsidP="002F431C">
            <w:pPr>
              <w:numPr>
                <w:ilvl w:val="0"/>
                <w:numId w:val="11"/>
              </w:numPr>
              <w:spacing w:before="100" w:after="100"/>
            </w:pPr>
            <w:r>
              <w:t>Run reports assigned to their Business Unit</w:t>
            </w:r>
          </w:p>
          <w:p w:rsidR="00EB4026" w:rsidRDefault="00EB4026" w:rsidP="002F431C">
            <w:pPr>
              <w:numPr>
                <w:ilvl w:val="0"/>
                <w:numId w:val="11"/>
              </w:numPr>
              <w:spacing w:before="100" w:after="100"/>
            </w:pPr>
            <w:r>
              <w:t>Request standalone Barred List checks (should this functionality be enabled for the Registered Body)</w:t>
            </w:r>
          </w:p>
        </w:tc>
      </w:tr>
      <w:tr w:rsidR="00EB4026" w:rsidTr="002F431C">
        <w:tc>
          <w:tcPr>
            <w:tcW w:w="0" w:type="auto"/>
            <w:shd w:val="clear" w:color="auto" w:fill="auto"/>
          </w:tcPr>
          <w:p w:rsidR="00EB4026" w:rsidRDefault="00EB4026" w:rsidP="002F431C">
            <w:pPr>
              <w:spacing w:before="100" w:after="100"/>
            </w:pPr>
            <w:r>
              <w:t>Admin+</w:t>
            </w:r>
          </w:p>
        </w:tc>
        <w:tc>
          <w:tcPr>
            <w:tcW w:w="0" w:type="auto"/>
            <w:shd w:val="clear" w:color="auto" w:fill="auto"/>
          </w:tcPr>
          <w:p w:rsidR="00EB4026" w:rsidRDefault="00EB4026" w:rsidP="002F431C">
            <w:pPr>
              <w:numPr>
                <w:ilvl w:val="0"/>
                <w:numId w:val="11"/>
              </w:numPr>
              <w:spacing w:before="100" w:after="100"/>
            </w:pPr>
            <w:r>
              <w:t>Edit own account details (password and contact email)</w:t>
            </w:r>
          </w:p>
          <w:p w:rsidR="00EB4026" w:rsidRDefault="00EB4026" w:rsidP="002F431C">
            <w:pPr>
              <w:numPr>
                <w:ilvl w:val="0"/>
                <w:numId w:val="11"/>
              </w:numPr>
              <w:spacing w:before="100" w:after="100"/>
            </w:pPr>
            <w:r>
              <w:lastRenderedPageBreak/>
              <w:t>Search and edit applications, users and ID Verifiers for all Business Units under their Registered Body</w:t>
            </w:r>
          </w:p>
          <w:p w:rsidR="00EB4026" w:rsidRDefault="00EB4026" w:rsidP="002F431C">
            <w:pPr>
              <w:numPr>
                <w:ilvl w:val="0"/>
                <w:numId w:val="11"/>
              </w:numPr>
              <w:spacing w:before="100" w:after="100"/>
            </w:pPr>
            <w:r>
              <w:t>Edit the status of an application</w:t>
            </w:r>
          </w:p>
          <w:p w:rsidR="00EB4026" w:rsidRDefault="00EB4026" w:rsidP="002F431C">
            <w:pPr>
              <w:numPr>
                <w:ilvl w:val="0"/>
                <w:numId w:val="11"/>
              </w:numPr>
              <w:spacing w:before="100" w:after="100"/>
            </w:pPr>
            <w:r>
              <w:t>Request and enter the outcome for standalone Barred List checks (should this functionality be enabled for the Registered Body)</w:t>
            </w:r>
          </w:p>
          <w:p w:rsidR="00EB4026" w:rsidRDefault="00EB4026" w:rsidP="002F431C">
            <w:pPr>
              <w:numPr>
                <w:ilvl w:val="0"/>
                <w:numId w:val="11"/>
              </w:numPr>
              <w:spacing w:before="100" w:after="100"/>
            </w:pPr>
            <w:r>
              <w:t>Enter receipt of a Certificate of Good Conduct</w:t>
            </w:r>
          </w:p>
          <w:p w:rsidR="00EB4026" w:rsidRDefault="00EB4026" w:rsidP="002F431C">
            <w:pPr>
              <w:numPr>
                <w:ilvl w:val="0"/>
                <w:numId w:val="11"/>
              </w:numPr>
              <w:spacing w:before="100" w:after="100"/>
            </w:pPr>
            <w:r>
              <w:t>Add Applicants for all Business Units</w:t>
            </w:r>
          </w:p>
          <w:p w:rsidR="00EB4026" w:rsidRDefault="00EB4026" w:rsidP="002F431C">
            <w:pPr>
              <w:numPr>
                <w:ilvl w:val="0"/>
                <w:numId w:val="11"/>
              </w:numPr>
              <w:spacing w:before="100" w:after="100"/>
            </w:pPr>
            <w:r>
              <w:t>Add ID Verifiers for all Business Units</w:t>
            </w:r>
          </w:p>
          <w:p w:rsidR="00EB4026" w:rsidRDefault="00EB4026" w:rsidP="002F431C">
            <w:pPr>
              <w:numPr>
                <w:ilvl w:val="0"/>
                <w:numId w:val="11"/>
              </w:numPr>
              <w:spacing w:before="100" w:after="100"/>
            </w:pPr>
            <w:r>
              <w:t>Access the e-Bulk menu, and view all applications under their Registered Body</w:t>
            </w:r>
          </w:p>
          <w:p w:rsidR="00EB4026" w:rsidRDefault="00EB4026" w:rsidP="002F431C">
            <w:pPr>
              <w:numPr>
                <w:ilvl w:val="0"/>
                <w:numId w:val="11"/>
              </w:numPr>
              <w:spacing w:before="100" w:after="100"/>
            </w:pPr>
            <w:r>
              <w:t>View disclosure results for their Registered Body, including whether a disclosure has been returned with content</w:t>
            </w:r>
          </w:p>
          <w:p w:rsidR="00EB4026" w:rsidRDefault="00EB4026" w:rsidP="002F431C">
            <w:pPr>
              <w:numPr>
                <w:ilvl w:val="0"/>
                <w:numId w:val="11"/>
              </w:numPr>
              <w:spacing w:before="100" w:after="100"/>
            </w:pPr>
            <w:r>
              <w:t>Run the “Archive”</w:t>
            </w:r>
            <w:r w:rsidR="00DC2F3A">
              <w:t xml:space="preserve"> and “Extract” functions</w:t>
            </w:r>
          </w:p>
          <w:p w:rsidR="00EB4026" w:rsidRDefault="00EB4026" w:rsidP="002F431C">
            <w:pPr>
              <w:numPr>
                <w:ilvl w:val="0"/>
                <w:numId w:val="11"/>
              </w:numPr>
              <w:spacing w:before="100" w:after="100"/>
            </w:pPr>
            <w:r>
              <w:t>Run reports assigned to their Registered Body</w:t>
            </w:r>
          </w:p>
        </w:tc>
      </w:tr>
      <w:tr w:rsidR="00EB4026" w:rsidTr="002F431C">
        <w:tc>
          <w:tcPr>
            <w:tcW w:w="0" w:type="auto"/>
            <w:shd w:val="clear" w:color="auto" w:fill="auto"/>
          </w:tcPr>
          <w:p w:rsidR="00EB4026" w:rsidRDefault="00EB4026" w:rsidP="002F431C">
            <w:pPr>
              <w:spacing w:before="100" w:after="100"/>
            </w:pPr>
            <w:r>
              <w:lastRenderedPageBreak/>
              <w:t>Admincs</w:t>
            </w:r>
          </w:p>
        </w:tc>
        <w:tc>
          <w:tcPr>
            <w:tcW w:w="0" w:type="auto"/>
            <w:shd w:val="clear" w:color="auto" w:fill="auto"/>
          </w:tcPr>
          <w:p w:rsidR="00EB4026" w:rsidRDefault="00EB4026" w:rsidP="002F431C">
            <w:pPr>
              <w:numPr>
                <w:ilvl w:val="0"/>
                <w:numId w:val="11"/>
              </w:numPr>
              <w:spacing w:before="100" w:after="100"/>
            </w:pPr>
            <w:r>
              <w:t>Edit own account details (password and contact email)</w:t>
            </w:r>
          </w:p>
          <w:p w:rsidR="00EB4026" w:rsidRDefault="00EB4026" w:rsidP="002F431C">
            <w:pPr>
              <w:numPr>
                <w:ilvl w:val="0"/>
                <w:numId w:val="11"/>
              </w:numPr>
              <w:spacing w:before="100" w:after="100"/>
            </w:pPr>
            <w:r>
              <w:t>Search and edit applications, users and ID Verifiers for all Business Units under their Registered Body</w:t>
            </w:r>
          </w:p>
          <w:p w:rsidR="00EB4026" w:rsidRDefault="00EB4026" w:rsidP="002F431C">
            <w:pPr>
              <w:numPr>
                <w:ilvl w:val="0"/>
                <w:numId w:val="11"/>
              </w:numPr>
              <w:spacing w:before="100" w:after="100"/>
            </w:pPr>
            <w:r>
              <w:t xml:space="preserve">Edit the status of </w:t>
            </w:r>
            <w:r w:rsidR="00DC2F3A">
              <w:t>multiple</w:t>
            </w:r>
            <w:r>
              <w:t xml:space="preserve"> application</w:t>
            </w:r>
            <w:r w:rsidR="00DC2F3A">
              <w:t>s</w:t>
            </w:r>
          </w:p>
          <w:p w:rsidR="00EB4026" w:rsidRDefault="00EB4026" w:rsidP="002F431C">
            <w:pPr>
              <w:numPr>
                <w:ilvl w:val="0"/>
                <w:numId w:val="11"/>
              </w:numPr>
              <w:spacing w:before="100" w:after="100"/>
            </w:pPr>
            <w:r>
              <w:t>Request and enter the outcome for standalone Barred List checks (should this functionality be enabled for the Registered Body)</w:t>
            </w:r>
          </w:p>
          <w:p w:rsidR="00EB4026" w:rsidRDefault="00EB4026" w:rsidP="002F431C">
            <w:pPr>
              <w:numPr>
                <w:ilvl w:val="0"/>
                <w:numId w:val="11"/>
              </w:numPr>
              <w:spacing w:before="100" w:after="100"/>
            </w:pPr>
            <w:r>
              <w:t>Enter receipt of a Certificate of Good Conduct</w:t>
            </w:r>
          </w:p>
          <w:p w:rsidR="00280699" w:rsidRDefault="00280699" w:rsidP="002F431C">
            <w:pPr>
              <w:numPr>
                <w:ilvl w:val="0"/>
                <w:numId w:val="11"/>
              </w:numPr>
              <w:spacing w:before="100" w:after="100"/>
            </w:pPr>
            <w:r>
              <w:t>Add applications and Applicants for all Business Units</w:t>
            </w:r>
          </w:p>
          <w:p w:rsidR="00EB4026" w:rsidRDefault="00EB4026" w:rsidP="002F431C">
            <w:pPr>
              <w:numPr>
                <w:ilvl w:val="0"/>
                <w:numId w:val="11"/>
              </w:numPr>
              <w:spacing w:before="100" w:after="100"/>
            </w:pPr>
            <w:r>
              <w:t>Add ID Verifiers for all Business Units</w:t>
            </w:r>
          </w:p>
          <w:p w:rsidR="00EB4026" w:rsidRDefault="00EB4026" w:rsidP="002F431C">
            <w:pPr>
              <w:numPr>
                <w:ilvl w:val="0"/>
                <w:numId w:val="11"/>
              </w:numPr>
              <w:spacing w:before="100" w:after="100"/>
            </w:pPr>
            <w:r>
              <w:t>Access the e-Bulk menu, and view all applications under their Registered Body</w:t>
            </w:r>
          </w:p>
          <w:p w:rsidR="00EB4026" w:rsidRDefault="00EB4026" w:rsidP="002F431C">
            <w:pPr>
              <w:numPr>
                <w:ilvl w:val="0"/>
                <w:numId w:val="11"/>
              </w:numPr>
              <w:spacing w:before="100" w:after="100"/>
            </w:pPr>
            <w:r>
              <w:t>Countersign and e-Bulk disclosure applications</w:t>
            </w:r>
          </w:p>
          <w:p w:rsidR="00EB4026" w:rsidRDefault="00EB4026" w:rsidP="002F431C">
            <w:pPr>
              <w:numPr>
                <w:ilvl w:val="0"/>
                <w:numId w:val="11"/>
              </w:numPr>
              <w:spacing w:before="100" w:after="100"/>
            </w:pPr>
            <w:r>
              <w:t>View disclosure results for their Registered Body, including whether a disclosure has been returned with content</w:t>
            </w:r>
          </w:p>
          <w:p w:rsidR="00EB4026" w:rsidRDefault="00EB4026" w:rsidP="002F431C">
            <w:pPr>
              <w:numPr>
                <w:ilvl w:val="0"/>
                <w:numId w:val="11"/>
              </w:numPr>
              <w:spacing w:before="100" w:after="100"/>
            </w:pPr>
            <w:r>
              <w:t>Run the “Archive and Extract” report</w:t>
            </w:r>
          </w:p>
          <w:p w:rsidR="00EB4026" w:rsidRDefault="00EB4026" w:rsidP="002F431C">
            <w:pPr>
              <w:numPr>
                <w:ilvl w:val="0"/>
                <w:numId w:val="11"/>
              </w:numPr>
              <w:spacing w:before="100" w:after="100"/>
            </w:pPr>
            <w:r>
              <w:t>Run reports assigned to their Registered Body</w:t>
            </w:r>
          </w:p>
        </w:tc>
      </w:tr>
      <w:tr w:rsidR="00EB4026" w:rsidTr="002F431C">
        <w:tc>
          <w:tcPr>
            <w:tcW w:w="0" w:type="auto"/>
            <w:shd w:val="clear" w:color="auto" w:fill="auto"/>
          </w:tcPr>
          <w:p w:rsidR="00EB4026" w:rsidRDefault="00EB4026" w:rsidP="002F431C">
            <w:pPr>
              <w:spacing w:before="100" w:after="100"/>
            </w:pPr>
            <w:r>
              <w:t>Superadmin</w:t>
            </w:r>
          </w:p>
        </w:tc>
        <w:tc>
          <w:tcPr>
            <w:tcW w:w="0" w:type="auto"/>
            <w:shd w:val="clear" w:color="auto" w:fill="auto"/>
          </w:tcPr>
          <w:p w:rsidR="00EB4026" w:rsidRDefault="00EB4026" w:rsidP="002F431C">
            <w:pPr>
              <w:numPr>
                <w:ilvl w:val="0"/>
                <w:numId w:val="14"/>
              </w:numPr>
              <w:spacing w:before="100" w:after="100"/>
            </w:pPr>
            <w:r>
              <w:t>Configure Registered Body details</w:t>
            </w:r>
          </w:p>
          <w:p w:rsidR="00EB4026" w:rsidRDefault="00EB4026" w:rsidP="002F431C">
            <w:pPr>
              <w:numPr>
                <w:ilvl w:val="0"/>
                <w:numId w:val="14"/>
              </w:numPr>
              <w:spacing w:before="100" w:after="100"/>
            </w:pPr>
            <w:r>
              <w:t xml:space="preserve">Manage Email </w:t>
            </w:r>
            <w:r w:rsidR="00DC2F3A">
              <w:t>Groups</w:t>
            </w:r>
            <w:r>
              <w:t>, Business Unit Types and Recheck Reasons</w:t>
            </w:r>
          </w:p>
          <w:p w:rsidR="00EB4026" w:rsidRDefault="00EB4026" w:rsidP="002F431C">
            <w:pPr>
              <w:numPr>
                <w:ilvl w:val="0"/>
                <w:numId w:val="14"/>
              </w:numPr>
              <w:spacing w:before="100" w:after="100"/>
            </w:pPr>
            <w:r>
              <w:t>Edit own account details (password and contact email)</w:t>
            </w:r>
          </w:p>
          <w:p w:rsidR="00EB4026" w:rsidRDefault="00EB4026" w:rsidP="002F431C">
            <w:pPr>
              <w:numPr>
                <w:ilvl w:val="0"/>
                <w:numId w:val="14"/>
              </w:numPr>
              <w:spacing w:before="100" w:after="100"/>
            </w:pPr>
            <w:r>
              <w:lastRenderedPageBreak/>
              <w:t>Configure system-generated email templates</w:t>
            </w:r>
          </w:p>
          <w:p w:rsidR="00EB4026" w:rsidRDefault="00EB4026" w:rsidP="002F431C">
            <w:pPr>
              <w:numPr>
                <w:ilvl w:val="0"/>
                <w:numId w:val="14"/>
              </w:numPr>
              <w:spacing w:before="100" w:after="100"/>
            </w:pPr>
            <w:r>
              <w:t>Add Business Units</w:t>
            </w:r>
          </w:p>
          <w:p w:rsidR="00EB4026" w:rsidRDefault="00EB4026" w:rsidP="002F431C">
            <w:pPr>
              <w:numPr>
                <w:ilvl w:val="0"/>
                <w:numId w:val="14"/>
              </w:numPr>
              <w:spacing w:before="100" w:after="100"/>
            </w:pPr>
            <w:r>
              <w:t>Search and edit Business Units</w:t>
            </w:r>
          </w:p>
          <w:p w:rsidR="00EB4026" w:rsidRDefault="00EB4026" w:rsidP="002F431C">
            <w:pPr>
              <w:numPr>
                <w:ilvl w:val="0"/>
                <w:numId w:val="14"/>
              </w:numPr>
              <w:spacing w:before="100" w:after="100"/>
            </w:pPr>
            <w:r>
              <w:t>Add Admin/BU Admin/Admin+/Admincs users</w:t>
            </w:r>
          </w:p>
          <w:p w:rsidR="00EB4026" w:rsidRDefault="00EB4026" w:rsidP="002F431C">
            <w:pPr>
              <w:numPr>
                <w:ilvl w:val="0"/>
                <w:numId w:val="14"/>
              </w:numPr>
              <w:spacing w:before="100" w:after="100"/>
            </w:pPr>
            <w:r>
              <w:t>Search and edit Admin/BU Admin/Admin+/Admincs users</w:t>
            </w:r>
          </w:p>
          <w:p w:rsidR="00EB4026" w:rsidRDefault="00EB4026" w:rsidP="002F431C">
            <w:pPr>
              <w:numPr>
                <w:ilvl w:val="0"/>
                <w:numId w:val="14"/>
              </w:numPr>
              <w:spacing w:before="100" w:after="100"/>
            </w:pPr>
            <w:r>
              <w:t>Write bespoke reports using the Report Builder tool</w:t>
            </w:r>
          </w:p>
          <w:p w:rsidR="00EB4026" w:rsidRDefault="00EB4026" w:rsidP="002F431C">
            <w:pPr>
              <w:numPr>
                <w:ilvl w:val="0"/>
                <w:numId w:val="14"/>
              </w:numPr>
              <w:spacing w:before="100" w:after="100"/>
            </w:pPr>
            <w:r>
              <w:t>Allocate reports to Business Units</w:t>
            </w:r>
          </w:p>
          <w:p w:rsidR="00EB4026" w:rsidRDefault="00EB4026" w:rsidP="002F431C">
            <w:pPr>
              <w:numPr>
                <w:ilvl w:val="0"/>
                <w:numId w:val="14"/>
              </w:numPr>
              <w:spacing w:before="100" w:after="100"/>
            </w:pPr>
            <w:r>
              <w:t>Manage Positions, Locations and Charging Profiles</w:t>
            </w:r>
          </w:p>
          <w:p w:rsidR="00EB4026" w:rsidRDefault="00EB4026" w:rsidP="002F431C">
            <w:pPr>
              <w:numPr>
                <w:ilvl w:val="0"/>
                <w:numId w:val="14"/>
              </w:numPr>
              <w:spacing w:before="100" w:after="100"/>
            </w:pPr>
            <w:r>
              <w:t>Edit the content of the login Terms &amp; Conditions for each user level</w:t>
            </w:r>
          </w:p>
        </w:tc>
      </w:tr>
    </w:tbl>
    <w:p w:rsidR="00EB4026" w:rsidRPr="00840AF6" w:rsidRDefault="00EB4026" w:rsidP="00703C7A">
      <w:pPr>
        <w:pStyle w:val="Heading3"/>
        <w:numPr>
          <w:ilvl w:val="1"/>
          <w:numId w:val="45"/>
        </w:numPr>
      </w:pPr>
      <w:bookmarkStart w:id="6" w:name="_Toc387848330"/>
      <w:r w:rsidRPr="00840AF6">
        <w:lastRenderedPageBreak/>
        <w:t>Logging onto the system</w:t>
      </w:r>
      <w:bookmarkEnd w:id="6"/>
    </w:p>
    <w:p w:rsidR="00EB4026" w:rsidRDefault="00EB4026" w:rsidP="00EB4026"/>
    <w:p w:rsidR="00EB4026" w:rsidRDefault="00EB4026" w:rsidP="00703C7A">
      <w:pPr>
        <w:ind w:left="720"/>
      </w:pPr>
      <w:r>
        <w:t>To log on to the employment check system, click “Login” on the Home Page menu, and enter your username and password.</w:t>
      </w:r>
    </w:p>
    <w:p w:rsidR="00EB4026" w:rsidRDefault="00EB4026" w:rsidP="00EB4026"/>
    <w:p w:rsidR="00EB4026" w:rsidRDefault="00DC2F3A" w:rsidP="00EB4026">
      <w:pPr>
        <w:jc w:val="center"/>
      </w:pPr>
      <w:r>
        <w:rPr>
          <w:noProof/>
        </w:rPr>
        <w:drawing>
          <wp:inline distT="0" distB="0" distL="0" distR="0" wp14:anchorId="3E41246F" wp14:editId="641F836C">
            <wp:extent cx="3476625" cy="218069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83274" cy="2184861"/>
                    </a:xfrm>
                    <a:prstGeom prst="rect">
                      <a:avLst/>
                    </a:prstGeom>
                  </pic:spPr>
                </pic:pic>
              </a:graphicData>
            </a:graphic>
          </wp:inline>
        </w:drawing>
      </w:r>
    </w:p>
    <w:p w:rsidR="00EB4026" w:rsidRDefault="00EB4026" w:rsidP="00EB4026">
      <w:pPr>
        <w:jc w:val="center"/>
      </w:pPr>
    </w:p>
    <w:p w:rsidR="00EB4026" w:rsidRDefault="002F431C" w:rsidP="00EB4026">
      <w:pPr>
        <w:jc w:val="center"/>
      </w:pPr>
      <w:r>
        <w:rPr>
          <w:noProof/>
        </w:rPr>
        <w:drawing>
          <wp:inline distT="0" distB="0" distL="0" distR="0" wp14:anchorId="2801C2EB" wp14:editId="669F6E70">
            <wp:extent cx="2890937" cy="2190750"/>
            <wp:effectExtent l="0" t="0" r="508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95351" cy="2194095"/>
                    </a:xfrm>
                    <a:prstGeom prst="rect">
                      <a:avLst/>
                    </a:prstGeom>
                  </pic:spPr>
                </pic:pic>
              </a:graphicData>
            </a:graphic>
          </wp:inline>
        </w:drawing>
      </w:r>
    </w:p>
    <w:p w:rsidR="00CD2064" w:rsidRDefault="00CD2064" w:rsidP="00EB4026">
      <w:pPr>
        <w:jc w:val="center"/>
      </w:pPr>
    </w:p>
    <w:p w:rsidR="00EB4026" w:rsidRPr="00840AF6" w:rsidRDefault="00EB4026" w:rsidP="00703C7A">
      <w:pPr>
        <w:pStyle w:val="Heading3"/>
        <w:numPr>
          <w:ilvl w:val="1"/>
          <w:numId w:val="45"/>
        </w:numPr>
      </w:pPr>
      <w:bookmarkStart w:id="7" w:name="_Toc387848331"/>
      <w:r w:rsidRPr="00840AF6">
        <w:lastRenderedPageBreak/>
        <w:t>Forgotten passwords</w:t>
      </w:r>
      <w:bookmarkEnd w:id="7"/>
    </w:p>
    <w:p w:rsidR="00CD2064" w:rsidRPr="00EB14F2" w:rsidRDefault="00CD2064" w:rsidP="00EB4026"/>
    <w:p w:rsidR="00EB4026" w:rsidRDefault="00EB4026" w:rsidP="00703C7A">
      <w:pPr>
        <w:ind w:left="720"/>
      </w:pPr>
      <w:r w:rsidRPr="00EB14F2">
        <w:t xml:space="preserve">If you have forgotten </w:t>
      </w:r>
      <w:r>
        <w:t>your password, you should click the “Forgot my password” link on the Login screen. You will then be prompted to enter your username, and click on “</w:t>
      </w:r>
      <w:r w:rsidR="00CD2064">
        <w:t>Request a reset</w:t>
      </w:r>
      <w:r>
        <w:t>”. You will then receive an email with a secure link enabling you to access the system in order to change your password.</w:t>
      </w:r>
    </w:p>
    <w:p w:rsidR="00EB4026" w:rsidRDefault="00EB4026" w:rsidP="00EB4026"/>
    <w:p w:rsidR="00EB4026" w:rsidRDefault="00EB4026" w:rsidP="00703C7A">
      <w:pPr>
        <w:ind w:left="720"/>
      </w:pPr>
      <w:r>
        <w:t>If a password is entered incorrectly three times, your access will be revoked, and you will need to use the “Forgot my password” option to generate an email to your account with a secure link to access the system to change your password.</w:t>
      </w:r>
    </w:p>
    <w:p w:rsidR="00EB4026" w:rsidRDefault="00EB4026" w:rsidP="00EB4026"/>
    <w:p w:rsidR="00CD2064" w:rsidRDefault="00CD2064" w:rsidP="00EB4026"/>
    <w:p w:rsidR="00C63652" w:rsidRDefault="00C63652" w:rsidP="00CA3FA9">
      <w:pPr>
        <w:jc w:val="center"/>
      </w:pPr>
      <w:r>
        <w:rPr>
          <w:noProof/>
        </w:rPr>
        <w:drawing>
          <wp:inline distT="0" distB="0" distL="0" distR="0" wp14:anchorId="0D5C99F4" wp14:editId="348AE242">
            <wp:extent cx="3996478" cy="1638300"/>
            <wp:effectExtent l="0" t="0" r="444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96393" cy="1638265"/>
                    </a:xfrm>
                    <a:prstGeom prst="rect">
                      <a:avLst/>
                    </a:prstGeom>
                  </pic:spPr>
                </pic:pic>
              </a:graphicData>
            </a:graphic>
          </wp:inline>
        </w:drawing>
      </w:r>
    </w:p>
    <w:p w:rsidR="00EB4026" w:rsidRDefault="00EB4026" w:rsidP="00EB4026">
      <w:pPr>
        <w:jc w:val="center"/>
      </w:pPr>
    </w:p>
    <w:p w:rsidR="00CD2064" w:rsidRDefault="00CD2064" w:rsidP="00EB4026">
      <w:pPr>
        <w:jc w:val="center"/>
      </w:pPr>
    </w:p>
    <w:p w:rsidR="00EB4026" w:rsidRDefault="00EB4026" w:rsidP="00703C7A">
      <w:pPr>
        <w:ind w:left="720"/>
      </w:pPr>
      <w:r>
        <w:t>Alternatively, Admin/BU Admin/Admin+/Admincs users can also reset Applicant passwords manually</w:t>
      </w:r>
      <w:r w:rsidR="00C63652">
        <w:t>, by</w:t>
      </w:r>
      <w:r>
        <w:t xml:space="preserve"> </w:t>
      </w:r>
      <w:r w:rsidR="00053897">
        <w:t>selecting</w:t>
      </w:r>
      <w:r>
        <w:t xml:space="preserve"> the “</w:t>
      </w:r>
      <w:r w:rsidR="00053897">
        <w:t>Manage Applications</w:t>
      </w:r>
      <w:r>
        <w:t xml:space="preserve">” </w:t>
      </w:r>
      <w:r w:rsidR="00053897">
        <w:t>option, searching the individuals name and clicking on the pencil icon</w:t>
      </w:r>
      <w:r>
        <w:t>.</w:t>
      </w:r>
    </w:p>
    <w:p w:rsidR="00EB4026" w:rsidRDefault="00EB4026" w:rsidP="00EB4026">
      <w:pPr>
        <w:jc w:val="center"/>
      </w:pPr>
    </w:p>
    <w:p w:rsidR="00CD2064" w:rsidRDefault="00CD2064" w:rsidP="00EB4026">
      <w:pPr>
        <w:jc w:val="center"/>
      </w:pPr>
    </w:p>
    <w:p w:rsidR="00EB4026" w:rsidRDefault="002F431C" w:rsidP="00CA3FA9">
      <w:pPr>
        <w:jc w:val="center"/>
      </w:pPr>
      <w:r>
        <w:rPr>
          <w:noProof/>
        </w:rPr>
        <w:drawing>
          <wp:inline distT="0" distB="0" distL="0" distR="0" wp14:anchorId="4F16D5CB" wp14:editId="3A14A217">
            <wp:extent cx="4238625" cy="130238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42188" cy="1303476"/>
                    </a:xfrm>
                    <a:prstGeom prst="rect">
                      <a:avLst/>
                    </a:prstGeom>
                  </pic:spPr>
                </pic:pic>
              </a:graphicData>
            </a:graphic>
          </wp:inline>
        </w:drawing>
      </w:r>
    </w:p>
    <w:p w:rsidR="00EB4026" w:rsidRDefault="00EB4026" w:rsidP="00EB4026">
      <w:pPr>
        <w:jc w:val="center"/>
      </w:pPr>
    </w:p>
    <w:p w:rsidR="00CD2064" w:rsidRPr="00EB14F2" w:rsidRDefault="00CD2064" w:rsidP="00EB4026">
      <w:pPr>
        <w:jc w:val="center"/>
      </w:pPr>
    </w:p>
    <w:p w:rsidR="00EB4026" w:rsidRDefault="00EB4026" w:rsidP="00EB4026">
      <w:pPr>
        <w:ind w:left="720"/>
      </w:pPr>
      <w:r>
        <w:t>They should then amend the details as required and click on “Save”. Please note that if an Applicant has locked themselves out of their account, the administrator would also need to uncheck the “Access revoked” box at this stage.</w:t>
      </w:r>
    </w:p>
    <w:p w:rsidR="00EB4026" w:rsidRDefault="00EB4026" w:rsidP="00EB4026">
      <w:pPr>
        <w:ind w:left="720"/>
      </w:pPr>
    </w:p>
    <w:p w:rsidR="00EB4026" w:rsidRDefault="00EB4026" w:rsidP="00EB4026">
      <w:pPr>
        <w:jc w:val="center"/>
      </w:pPr>
      <w:r>
        <w:rPr>
          <w:b/>
          <w:noProof/>
        </w:rPr>
        <w:lastRenderedPageBreak/>
        <mc:AlternateContent>
          <mc:Choice Requires="wps">
            <w:drawing>
              <wp:anchor distT="0" distB="0" distL="114300" distR="114300" simplePos="0" relativeHeight="251663360" behindDoc="0" locked="0" layoutInCell="1" allowOverlap="1" wp14:anchorId="449B21EC" wp14:editId="0E714536">
                <wp:simplePos x="0" y="0"/>
                <wp:positionH relativeFrom="column">
                  <wp:posOffset>1838325</wp:posOffset>
                </wp:positionH>
                <wp:positionV relativeFrom="paragraph">
                  <wp:posOffset>2232660</wp:posOffset>
                </wp:positionV>
                <wp:extent cx="342900" cy="257175"/>
                <wp:effectExtent l="0" t="0" r="19050" b="28575"/>
                <wp:wrapNone/>
                <wp:docPr id="243"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71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A2A59F7" id="Oval 243" o:spid="_x0000_s1026" style="position:absolute;margin-left:144.75pt;margin-top:175.8pt;width:27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" filled="f" strokecolor="red" strokeweight="1.5pt"/>
            </w:pict>
          </mc:Fallback>
        </mc:AlternateContent>
      </w:r>
      <w:r w:rsidR="002F431C">
        <w:rPr>
          <w:noProof/>
        </w:rPr>
        <w:drawing>
          <wp:inline distT="0" distB="0" distL="0" distR="0" wp14:anchorId="2A78E05E" wp14:editId="7A442F04">
            <wp:extent cx="2960609" cy="277177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62982" cy="2773996"/>
                    </a:xfrm>
                    <a:prstGeom prst="rect">
                      <a:avLst/>
                    </a:prstGeom>
                  </pic:spPr>
                </pic:pic>
              </a:graphicData>
            </a:graphic>
          </wp:inline>
        </w:drawing>
      </w:r>
    </w:p>
    <w:p w:rsidR="00EB4026" w:rsidRPr="00EB14F2" w:rsidRDefault="00EB4026" w:rsidP="00EB4026"/>
    <w:p w:rsidR="00EB4026" w:rsidRPr="00840AF6" w:rsidRDefault="00EB4026" w:rsidP="00703C7A">
      <w:pPr>
        <w:pStyle w:val="Heading3"/>
        <w:numPr>
          <w:ilvl w:val="1"/>
          <w:numId w:val="45"/>
        </w:numPr>
      </w:pPr>
      <w:bookmarkStart w:id="8" w:name="_Toc387848332"/>
      <w:r w:rsidRPr="00840AF6">
        <w:t>Account activation / deactivation</w:t>
      </w:r>
      <w:bookmarkEnd w:id="8"/>
    </w:p>
    <w:p w:rsidR="00EB4026" w:rsidRDefault="00EB4026" w:rsidP="00EB4026"/>
    <w:p w:rsidR="00EB4026" w:rsidRDefault="00EB4026" w:rsidP="00703C7A">
      <w:pPr>
        <w:ind w:left="720"/>
      </w:pPr>
      <w:r>
        <w:t xml:space="preserve">User accounts (below Super Admin level) are automatically deactivated after six months of inactivity. Once an ID Verifier account becomes inactive it can only be reactivated by an Admin/BU Admin/Admin+/Admincs user. Admin/BU Admin/Admin+/Admincs level and Super Admin accounts can be reactivated by Super Admins. </w:t>
      </w:r>
      <w:r w:rsidR="00DC2F3A">
        <w:t>For u</w:t>
      </w:r>
      <w:r>
        <w:t>sers who have been deactivated</w:t>
      </w:r>
      <w:r w:rsidR="00DC2F3A">
        <w:t>, the system will automatically reactivate them when a new check is created.</w:t>
      </w:r>
      <w:r>
        <w:t xml:space="preserve"> </w:t>
      </w:r>
    </w:p>
    <w:p w:rsidR="00EB4026" w:rsidRDefault="00EB4026" w:rsidP="00EB4026"/>
    <w:p w:rsidR="00EB4026" w:rsidRDefault="00EB4026" w:rsidP="00703C7A">
      <w:pPr>
        <w:ind w:left="720"/>
      </w:pPr>
      <w:r>
        <w:t>User accounts may also be manually activated / deactivated by system administrators, as summarised below.</w:t>
      </w:r>
    </w:p>
    <w:p w:rsidR="002F431C" w:rsidRDefault="002F431C" w:rsidP="002F431C">
      <w:pPr>
        <w:pStyle w:val="ListParagraph"/>
      </w:pPr>
    </w:p>
    <w:p w:rsidR="00EB4026" w:rsidRDefault="00EB4026" w:rsidP="00EB402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1"/>
        <w:gridCol w:w="3208"/>
        <w:gridCol w:w="3783"/>
      </w:tblGrid>
      <w:tr w:rsidR="002B7235" w:rsidTr="002F431C">
        <w:trPr>
          <w:jc w:val="center"/>
        </w:trPr>
        <w:tc>
          <w:tcPr>
            <w:tcW w:w="0" w:type="auto"/>
            <w:shd w:val="clear" w:color="auto" w:fill="auto"/>
          </w:tcPr>
          <w:p w:rsidR="00EB4026" w:rsidRPr="002D54CF" w:rsidRDefault="00EB4026" w:rsidP="002F431C">
            <w:pPr>
              <w:spacing w:before="100" w:after="100"/>
              <w:jc w:val="center"/>
              <w:rPr>
                <w:b/>
              </w:rPr>
            </w:pPr>
            <w:r w:rsidRPr="002D54CF">
              <w:rPr>
                <w:b/>
              </w:rPr>
              <w:t>User type</w:t>
            </w:r>
          </w:p>
        </w:tc>
        <w:tc>
          <w:tcPr>
            <w:tcW w:w="0" w:type="auto"/>
            <w:shd w:val="clear" w:color="auto" w:fill="auto"/>
          </w:tcPr>
          <w:p w:rsidR="00EB4026" w:rsidRPr="002D54CF" w:rsidRDefault="00EB4026" w:rsidP="002F431C">
            <w:pPr>
              <w:spacing w:before="100" w:after="100"/>
              <w:jc w:val="center"/>
              <w:rPr>
                <w:b/>
              </w:rPr>
            </w:pPr>
            <w:r w:rsidRPr="002D54CF">
              <w:rPr>
                <w:b/>
              </w:rPr>
              <w:t>User types who can activate / deactivate these accounts</w:t>
            </w:r>
          </w:p>
        </w:tc>
        <w:tc>
          <w:tcPr>
            <w:tcW w:w="0" w:type="auto"/>
            <w:shd w:val="clear" w:color="auto" w:fill="auto"/>
          </w:tcPr>
          <w:p w:rsidR="00EB4026" w:rsidRPr="002D54CF" w:rsidRDefault="00EB4026" w:rsidP="002F431C">
            <w:pPr>
              <w:spacing w:before="100" w:after="100"/>
              <w:jc w:val="center"/>
              <w:rPr>
                <w:b/>
              </w:rPr>
            </w:pPr>
            <w:r w:rsidRPr="002D54CF">
              <w:rPr>
                <w:b/>
              </w:rPr>
              <w:t>How to activate / deactivate accounts</w:t>
            </w:r>
          </w:p>
        </w:tc>
      </w:tr>
      <w:tr w:rsidR="002B7235" w:rsidTr="002F431C">
        <w:trPr>
          <w:jc w:val="center"/>
        </w:trPr>
        <w:tc>
          <w:tcPr>
            <w:tcW w:w="0" w:type="auto"/>
            <w:shd w:val="clear" w:color="auto" w:fill="auto"/>
          </w:tcPr>
          <w:p w:rsidR="00EB4026" w:rsidRDefault="00EB4026" w:rsidP="002F431C">
            <w:pPr>
              <w:spacing w:before="100" w:after="100"/>
              <w:jc w:val="center"/>
            </w:pPr>
            <w:r>
              <w:t>Applicant</w:t>
            </w:r>
          </w:p>
        </w:tc>
        <w:tc>
          <w:tcPr>
            <w:tcW w:w="0" w:type="auto"/>
            <w:shd w:val="clear" w:color="auto" w:fill="auto"/>
          </w:tcPr>
          <w:p w:rsidR="00EB4026" w:rsidRDefault="00EB4026" w:rsidP="002F431C">
            <w:pPr>
              <w:spacing w:before="100" w:after="100"/>
              <w:jc w:val="center"/>
            </w:pPr>
            <w:r>
              <w:t>Admin/Admin+/Admincs (for all ID Verifiers for the Registered Body)</w:t>
            </w:r>
          </w:p>
          <w:p w:rsidR="00EB4026" w:rsidRDefault="00EB4026" w:rsidP="002F431C">
            <w:pPr>
              <w:spacing w:before="100" w:after="100"/>
              <w:jc w:val="center"/>
            </w:pPr>
          </w:p>
          <w:p w:rsidR="00EB4026" w:rsidRDefault="00EB4026" w:rsidP="002F431C">
            <w:pPr>
              <w:spacing w:before="100" w:after="100"/>
              <w:jc w:val="center"/>
            </w:pPr>
            <w:r>
              <w:t>BU Admin (for ID Verifiers for the Business Unit to which the BU Admin is attached)</w:t>
            </w:r>
          </w:p>
        </w:tc>
        <w:tc>
          <w:tcPr>
            <w:tcW w:w="0" w:type="auto"/>
            <w:shd w:val="clear" w:color="auto" w:fill="auto"/>
          </w:tcPr>
          <w:p w:rsidR="00EB4026" w:rsidRDefault="00EB4026" w:rsidP="002B7235">
            <w:pPr>
              <w:spacing w:before="100" w:after="100"/>
              <w:jc w:val="center"/>
            </w:pPr>
            <w:r>
              <w:t>Search</w:t>
            </w:r>
            <w:r w:rsidR="00CD2064">
              <w:t xml:space="preserve"> for the applicant under the “Manage </w:t>
            </w:r>
            <w:r w:rsidR="002B7235">
              <w:t>Applications</w:t>
            </w:r>
            <w:r w:rsidR="00CD2064">
              <w:t>” section</w:t>
            </w:r>
            <w:r w:rsidR="002B7235">
              <w:t xml:space="preserve"> and click the </w:t>
            </w:r>
            <w:r w:rsidR="002B7235">
              <w:rPr>
                <w:noProof/>
              </w:rPr>
              <w:drawing>
                <wp:inline distT="0" distB="0" distL="0" distR="0" wp14:anchorId="24CCA77D" wp14:editId="5A4223A0">
                  <wp:extent cx="247650" cy="219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7650" cy="219075"/>
                          </a:xfrm>
                          <a:prstGeom prst="rect">
                            <a:avLst/>
                          </a:prstGeom>
                        </pic:spPr>
                      </pic:pic>
                    </a:graphicData>
                  </a:graphic>
                </wp:inline>
              </w:drawing>
            </w:r>
            <w:r w:rsidR="002B7235">
              <w:t xml:space="preserve"> icon. If you scroll to the bottom, you can then </w:t>
            </w:r>
            <w:r>
              <w:t>archive the application using the “Appli</w:t>
            </w:r>
            <w:r w:rsidR="002B7235">
              <w:t>cation status” dropdown on the e</w:t>
            </w:r>
            <w:r>
              <w:t>dit screen.</w:t>
            </w:r>
          </w:p>
        </w:tc>
      </w:tr>
      <w:tr w:rsidR="002B7235" w:rsidTr="002F431C">
        <w:trPr>
          <w:jc w:val="center"/>
        </w:trPr>
        <w:tc>
          <w:tcPr>
            <w:tcW w:w="0" w:type="auto"/>
            <w:shd w:val="clear" w:color="auto" w:fill="auto"/>
          </w:tcPr>
          <w:p w:rsidR="00EB4026" w:rsidRDefault="00EB4026" w:rsidP="002F431C">
            <w:pPr>
              <w:spacing w:before="100" w:after="100"/>
              <w:jc w:val="center"/>
            </w:pPr>
            <w:r>
              <w:t>ID Verifier</w:t>
            </w:r>
          </w:p>
        </w:tc>
        <w:tc>
          <w:tcPr>
            <w:tcW w:w="0" w:type="auto"/>
            <w:shd w:val="clear" w:color="auto" w:fill="auto"/>
          </w:tcPr>
          <w:p w:rsidR="00EB4026" w:rsidRDefault="00EB4026" w:rsidP="002F431C">
            <w:pPr>
              <w:spacing w:before="100" w:after="100"/>
              <w:jc w:val="center"/>
            </w:pPr>
            <w:r>
              <w:t>Admin/Admin+/Admincs (for all ID Verifiers for the Registered Body)</w:t>
            </w:r>
          </w:p>
          <w:p w:rsidR="00EB4026" w:rsidRDefault="00EB4026" w:rsidP="002F431C">
            <w:pPr>
              <w:spacing w:before="100" w:after="100"/>
              <w:jc w:val="center"/>
            </w:pPr>
          </w:p>
          <w:p w:rsidR="00EB4026" w:rsidRDefault="00EB4026" w:rsidP="002F431C">
            <w:pPr>
              <w:spacing w:before="100" w:after="100"/>
              <w:jc w:val="center"/>
            </w:pPr>
            <w:r>
              <w:lastRenderedPageBreak/>
              <w:t xml:space="preserve">BU Admin (for ID Verifiers for the Business Unit to which the BU Admin is attached) </w:t>
            </w:r>
          </w:p>
        </w:tc>
        <w:tc>
          <w:tcPr>
            <w:tcW w:w="0" w:type="auto"/>
            <w:shd w:val="clear" w:color="auto" w:fill="auto"/>
          </w:tcPr>
          <w:p w:rsidR="00EB4026" w:rsidRDefault="002B7235" w:rsidP="002B7235">
            <w:pPr>
              <w:spacing w:before="100" w:after="100"/>
              <w:jc w:val="center"/>
            </w:pPr>
            <w:r>
              <w:lastRenderedPageBreak/>
              <w:t>Search for the ID verifier under the “Manager ID Verifiers” section and click on</w:t>
            </w:r>
            <w:r w:rsidR="00EB4026">
              <w:t xml:space="preserve"> the </w:t>
            </w:r>
            <w:r>
              <w:rPr>
                <w:noProof/>
              </w:rPr>
              <w:drawing>
                <wp:inline distT="0" distB="0" distL="0" distR="0" wp14:anchorId="365D9A53" wp14:editId="3FF63CE4">
                  <wp:extent cx="247650" cy="2190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7650" cy="219075"/>
                          </a:xfrm>
                          <a:prstGeom prst="rect">
                            <a:avLst/>
                          </a:prstGeom>
                        </pic:spPr>
                      </pic:pic>
                    </a:graphicData>
                  </a:graphic>
                </wp:inline>
              </w:drawing>
            </w:r>
            <w:r>
              <w:rPr>
                <w:rFonts w:cs="Arial"/>
                <w:color w:val="000000"/>
              </w:rPr>
              <w:t xml:space="preserve"> icon</w:t>
            </w:r>
            <w:r w:rsidR="00EB4026" w:rsidRPr="002D54CF">
              <w:rPr>
                <w:rFonts w:cs="Arial"/>
                <w:color w:val="000000"/>
              </w:rPr>
              <w:t xml:space="preserve"> to edit the account</w:t>
            </w:r>
            <w:r>
              <w:rPr>
                <w:rFonts w:cs="Arial"/>
                <w:color w:val="000000"/>
              </w:rPr>
              <w:t xml:space="preserve">. You can </w:t>
            </w:r>
            <w:r>
              <w:rPr>
                <w:rFonts w:cs="Arial"/>
                <w:color w:val="000000"/>
              </w:rPr>
              <w:lastRenderedPageBreak/>
              <w:t>tick/untick the “Access Revoked” box in order to activate/deactivate the account and then click “Save ID Verifier”.</w:t>
            </w:r>
          </w:p>
        </w:tc>
      </w:tr>
      <w:tr w:rsidR="002B7235" w:rsidTr="002F431C">
        <w:trPr>
          <w:jc w:val="center"/>
        </w:trPr>
        <w:tc>
          <w:tcPr>
            <w:tcW w:w="0" w:type="auto"/>
            <w:shd w:val="clear" w:color="auto" w:fill="auto"/>
          </w:tcPr>
          <w:p w:rsidR="00EB4026" w:rsidRDefault="00EB4026" w:rsidP="002F431C">
            <w:pPr>
              <w:spacing w:before="100" w:after="100"/>
              <w:jc w:val="center"/>
            </w:pPr>
            <w:r>
              <w:lastRenderedPageBreak/>
              <w:t>Admin / BU Admin / Admin+ / Admincs / Super Admin</w:t>
            </w:r>
          </w:p>
        </w:tc>
        <w:tc>
          <w:tcPr>
            <w:tcW w:w="0" w:type="auto"/>
            <w:shd w:val="clear" w:color="auto" w:fill="auto"/>
          </w:tcPr>
          <w:p w:rsidR="00EB4026" w:rsidRDefault="00EB4026" w:rsidP="002F431C">
            <w:pPr>
              <w:spacing w:before="100" w:after="100"/>
              <w:jc w:val="center"/>
            </w:pPr>
            <w:r>
              <w:t>Super Admin</w:t>
            </w:r>
          </w:p>
        </w:tc>
        <w:tc>
          <w:tcPr>
            <w:tcW w:w="0" w:type="auto"/>
            <w:shd w:val="clear" w:color="auto" w:fill="auto"/>
          </w:tcPr>
          <w:p w:rsidR="00EB4026" w:rsidRPr="002D54CF" w:rsidRDefault="00EB4026" w:rsidP="002B7235">
            <w:pPr>
              <w:spacing w:before="100" w:after="100"/>
              <w:jc w:val="center"/>
              <w:rPr>
                <w:rFonts w:cs="Arial"/>
                <w:color w:val="000000"/>
              </w:rPr>
            </w:pPr>
            <w:r w:rsidRPr="002D54CF">
              <w:rPr>
                <w:color w:val="000000"/>
              </w:rPr>
              <w:t>From the “</w:t>
            </w:r>
            <w:r w:rsidR="002B7235">
              <w:rPr>
                <w:color w:val="000000"/>
              </w:rPr>
              <w:t>Manage</w:t>
            </w:r>
            <w:r w:rsidRPr="002D54CF">
              <w:rPr>
                <w:color w:val="000000"/>
              </w:rPr>
              <w:t xml:space="preserve"> Admin</w:t>
            </w:r>
            <w:r w:rsidR="002B7235">
              <w:rPr>
                <w:color w:val="000000"/>
              </w:rPr>
              <w:t>s</w:t>
            </w:r>
            <w:r w:rsidRPr="002D54CF">
              <w:rPr>
                <w:color w:val="000000"/>
              </w:rPr>
              <w:t xml:space="preserve">” </w:t>
            </w:r>
            <w:r w:rsidR="002B7235">
              <w:rPr>
                <w:color w:val="000000"/>
              </w:rPr>
              <w:t xml:space="preserve">section, select the </w:t>
            </w:r>
            <w:r w:rsidR="002B7235">
              <w:rPr>
                <w:noProof/>
              </w:rPr>
              <w:drawing>
                <wp:inline distT="0" distB="0" distL="0" distR="0" wp14:anchorId="648ACF64" wp14:editId="3C4323FE">
                  <wp:extent cx="247650" cy="219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7650" cy="219075"/>
                          </a:xfrm>
                          <a:prstGeom prst="rect">
                            <a:avLst/>
                          </a:prstGeom>
                        </pic:spPr>
                      </pic:pic>
                    </a:graphicData>
                  </a:graphic>
                </wp:inline>
              </w:drawing>
            </w:r>
            <w:r w:rsidR="002B7235">
              <w:rPr>
                <w:color w:val="000000"/>
              </w:rPr>
              <w:t xml:space="preserve"> icon against the individual</w:t>
            </w:r>
            <w:r w:rsidRPr="002D54CF">
              <w:rPr>
                <w:color w:val="000000"/>
              </w:rPr>
              <w:t xml:space="preserve"> </w:t>
            </w:r>
            <w:r w:rsidRPr="002D54CF">
              <w:rPr>
                <w:rFonts w:cs="Arial"/>
                <w:color w:val="000000"/>
              </w:rPr>
              <w:t xml:space="preserve">to edit the user account and </w:t>
            </w:r>
            <w:r w:rsidR="002B7235">
              <w:rPr>
                <w:rFonts w:cs="Arial"/>
                <w:color w:val="000000"/>
              </w:rPr>
              <w:t>you can then tick/untick</w:t>
            </w:r>
            <w:r w:rsidRPr="002D54CF">
              <w:rPr>
                <w:rFonts w:cs="Arial"/>
                <w:color w:val="000000"/>
              </w:rPr>
              <w:t xml:space="preserve"> the “Ac</w:t>
            </w:r>
            <w:r w:rsidR="002B7235">
              <w:rPr>
                <w:rFonts w:cs="Arial"/>
                <w:color w:val="000000"/>
              </w:rPr>
              <w:t>cess Revoked</w:t>
            </w:r>
            <w:r w:rsidRPr="002D54CF">
              <w:rPr>
                <w:rFonts w:cs="Arial"/>
                <w:color w:val="000000"/>
              </w:rPr>
              <w:t xml:space="preserve">” </w:t>
            </w:r>
            <w:r w:rsidR="002B7235">
              <w:rPr>
                <w:rFonts w:cs="Arial"/>
                <w:color w:val="000000"/>
              </w:rPr>
              <w:t>box in order</w:t>
            </w:r>
            <w:r w:rsidRPr="002D54CF">
              <w:rPr>
                <w:rFonts w:cs="Arial"/>
                <w:color w:val="000000"/>
              </w:rPr>
              <w:t xml:space="preserve"> to activate/</w:t>
            </w:r>
            <w:r w:rsidR="002B7235">
              <w:rPr>
                <w:rFonts w:cs="Arial"/>
                <w:color w:val="000000"/>
              </w:rPr>
              <w:t>deactivate the account and then click “Save”</w:t>
            </w:r>
          </w:p>
        </w:tc>
      </w:tr>
    </w:tbl>
    <w:p w:rsidR="002F431C" w:rsidRPr="002F431C" w:rsidRDefault="002F431C" w:rsidP="002F431C">
      <w:bookmarkStart w:id="9" w:name="_Toc387848333"/>
    </w:p>
    <w:p w:rsidR="00EB4026" w:rsidRPr="00840AF6" w:rsidRDefault="00EB4026" w:rsidP="00703C7A">
      <w:pPr>
        <w:pStyle w:val="Heading3"/>
        <w:numPr>
          <w:ilvl w:val="1"/>
          <w:numId w:val="45"/>
        </w:numPr>
      </w:pPr>
      <w:r w:rsidRPr="00840AF6">
        <w:t>Editing your account details</w:t>
      </w:r>
      <w:bookmarkEnd w:id="9"/>
    </w:p>
    <w:p w:rsidR="00EB4026" w:rsidRDefault="00EB4026" w:rsidP="00EB4026"/>
    <w:p w:rsidR="00EB4026" w:rsidRDefault="00EB4026" w:rsidP="00703C7A">
      <w:pPr>
        <w:ind w:left="720"/>
      </w:pPr>
      <w:r>
        <w:t>All users can edit their own password and contact email address using the “Edit Details” menu.</w:t>
      </w:r>
    </w:p>
    <w:p w:rsidR="00EB4026" w:rsidRDefault="00EB4026" w:rsidP="00EB4026"/>
    <w:p w:rsidR="00EB4026" w:rsidRDefault="00053897" w:rsidP="00EB4026">
      <w:pPr>
        <w:jc w:val="center"/>
      </w:pPr>
      <w:r>
        <w:rPr>
          <w:noProof/>
        </w:rPr>
        <w:drawing>
          <wp:inline distT="0" distB="0" distL="0" distR="0" wp14:anchorId="76C899FE" wp14:editId="08C8937F">
            <wp:extent cx="3326251" cy="2419350"/>
            <wp:effectExtent l="0" t="0" r="762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25006" cy="2418444"/>
                    </a:xfrm>
                    <a:prstGeom prst="rect">
                      <a:avLst/>
                    </a:prstGeom>
                  </pic:spPr>
                </pic:pic>
              </a:graphicData>
            </a:graphic>
          </wp:inline>
        </w:drawing>
      </w:r>
    </w:p>
    <w:p w:rsidR="00EB4026" w:rsidRDefault="00EB4026" w:rsidP="00EB4026"/>
    <w:p w:rsidR="00EB4026" w:rsidRDefault="00EB4026" w:rsidP="00EB4026"/>
    <w:p w:rsidR="00EB4026" w:rsidRPr="003D634E" w:rsidRDefault="00EB4026" w:rsidP="00703C7A">
      <w:pPr>
        <w:ind w:left="720"/>
      </w:pPr>
      <w:r>
        <w:t>P</w:t>
      </w:r>
      <w:r w:rsidRPr="00814605">
        <w:t xml:space="preserve">asswords must </w:t>
      </w:r>
      <w:r>
        <w:t xml:space="preserve">be at least </w:t>
      </w:r>
      <w:r w:rsidR="00053897">
        <w:t>ten</w:t>
      </w:r>
      <w:r>
        <w:t xml:space="preserve"> characters </w:t>
      </w:r>
      <w:r w:rsidRPr="003D634E">
        <w:t xml:space="preserve">long and contain characters from three of the following four categories: </w:t>
      </w:r>
    </w:p>
    <w:p w:rsidR="00EB4026" w:rsidRPr="003D634E" w:rsidRDefault="00EB4026" w:rsidP="00EB4026">
      <w:pPr>
        <w:ind w:left="720"/>
      </w:pPr>
    </w:p>
    <w:p w:rsidR="00EB4026" w:rsidRPr="003D634E" w:rsidRDefault="00EB4026" w:rsidP="00EB4026">
      <w:pPr>
        <w:ind w:left="720"/>
      </w:pPr>
      <w:r w:rsidRPr="003D634E">
        <w:t xml:space="preserve">1. English uppercase characters (A through Z) </w:t>
      </w:r>
    </w:p>
    <w:p w:rsidR="00EB4026" w:rsidRPr="003D634E" w:rsidRDefault="00EB4026" w:rsidP="00EB4026">
      <w:pPr>
        <w:ind w:left="720"/>
      </w:pPr>
      <w:r w:rsidRPr="003D634E">
        <w:t xml:space="preserve">2. English lowercase characters (a through z) </w:t>
      </w:r>
    </w:p>
    <w:p w:rsidR="00EB4026" w:rsidRPr="003D634E" w:rsidRDefault="00EB4026" w:rsidP="00EB4026">
      <w:pPr>
        <w:ind w:left="720"/>
      </w:pPr>
      <w:r w:rsidRPr="003D634E">
        <w:t xml:space="preserve">3. Numeric 10 digits (0 through 9) </w:t>
      </w:r>
    </w:p>
    <w:p w:rsidR="00EB4026" w:rsidRPr="00C63652" w:rsidRDefault="00EB4026" w:rsidP="00EB4026">
      <w:pPr>
        <w:ind w:left="585"/>
        <w:rPr>
          <w:highlight w:val="yellow"/>
        </w:rPr>
      </w:pPr>
    </w:p>
    <w:p w:rsidR="00EB4026" w:rsidRPr="002F431C" w:rsidRDefault="00EB4026" w:rsidP="00EB4026">
      <w:pPr>
        <w:ind w:left="720"/>
      </w:pPr>
      <w:r w:rsidRPr="002F431C">
        <w:t xml:space="preserve">Separately, it is possible to set a limit on how many previous passwords can be used when resetting a password. The system default is 1, which means the system will not allow the reuse of the existing password when resetting it. There is no maximum to this value, effectively allowing you to stop the reuse of any old passwords if </w:t>
      </w:r>
      <w:r w:rsidRPr="002F431C">
        <w:lastRenderedPageBreak/>
        <w:t>required, but this can be aligned with your organisations security requirements.</w:t>
      </w:r>
    </w:p>
    <w:p w:rsidR="00EB4026" w:rsidRPr="002F431C" w:rsidRDefault="00EB4026" w:rsidP="00EB4026">
      <w:pPr>
        <w:ind w:left="720"/>
      </w:pPr>
    </w:p>
    <w:p w:rsidR="00EB4026" w:rsidRPr="002F431C" w:rsidRDefault="00EB4026" w:rsidP="00EB4026">
      <w:pPr>
        <w:ind w:left="720"/>
      </w:pPr>
      <w:r w:rsidRPr="002F431C">
        <w:t>There is also an option to set how many days elapse before a user is forced to change their current password. The system default for this is 60 days, but this can be aligned with your organisations security requirements.</w:t>
      </w:r>
    </w:p>
    <w:p w:rsidR="00EB4026" w:rsidRPr="002F431C" w:rsidRDefault="00EB4026" w:rsidP="00EB4026">
      <w:pPr>
        <w:ind w:left="720"/>
      </w:pPr>
    </w:p>
    <w:p w:rsidR="00EB4026" w:rsidRPr="001819F8" w:rsidRDefault="00EB4026" w:rsidP="00EB4026">
      <w:pPr>
        <w:ind w:left="720"/>
      </w:pPr>
      <w:r w:rsidRPr="002F431C">
        <w:t>Selecting “Show Password” will display the password entered</w:t>
      </w:r>
    </w:p>
    <w:p w:rsidR="00EB4026" w:rsidRPr="000F522A" w:rsidRDefault="00EB4026" w:rsidP="00703C7A">
      <w:pPr>
        <w:pStyle w:val="Heading3"/>
        <w:numPr>
          <w:ilvl w:val="1"/>
          <w:numId w:val="45"/>
        </w:numPr>
      </w:pPr>
      <w:bookmarkStart w:id="10" w:name="_Toc387848334"/>
      <w:r w:rsidRPr="000F522A">
        <w:t>Logging out of the system</w:t>
      </w:r>
      <w:bookmarkEnd w:id="10"/>
    </w:p>
    <w:p w:rsidR="00EB4026" w:rsidRDefault="00EB4026" w:rsidP="00EB4026">
      <w:pPr>
        <w:ind w:left="585" w:hanging="585"/>
      </w:pPr>
    </w:p>
    <w:p w:rsidR="00EB4026" w:rsidRPr="000F522A" w:rsidRDefault="00EB4026" w:rsidP="00703C7A">
      <w:pPr>
        <w:ind w:left="720"/>
        <w:rPr>
          <w:rFonts w:cs="Arial"/>
        </w:rPr>
      </w:pPr>
      <w:r w:rsidRPr="000F522A">
        <w:rPr>
          <w:rFonts w:cs="Arial"/>
        </w:rPr>
        <w:t>To log out of the system, simply click on “Logout” on the left hand menu.</w:t>
      </w:r>
    </w:p>
    <w:p w:rsidR="00EB4026" w:rsidRPr="000F522A" w:rsidRDefault="00EB4026" w:rsidP="00703C7A">
      <w:pPr>
        <w:pStyle w:val="Heading3"/>
        <w:numPr>
          <w:ilvl w:val="1"/>
          <w:numId w:val="45"/>
        </w:numPr>
      </w:pPr>
      <w:bookmarkStart w:id="11" w:name="_Toc387848335"/>
      <w:r w:rsidRPr="000F522A">
        <w:t>Guidance on symbols used</w:t>
      </w:r>
      <w:bookmarkEnd w:id="11"/>
    </w:p>
    <w:p w:rsidR="00EB4026" w:rsidRPr="002A1CAF" w:rsidRDefault="00EB4026" w:rsidP="00EB4026"/>
    <w:p w:rsidR="00EB4026" w:rsidRDefault="00EB4026" w:rsidP="00703C7A">
      <w:pPr>
        <w:ind w:left="720"/>
        <w:rPr>
          <w:rFonts w:cs="Arial"/>
        </w:rPr>
      </w:pPr>
      <w:r>
        <w:rPr>
          <w:rFonts w:cs="Arial"/>
        </w:rPr>
        <w:t>The following symbols are used throughout the system to denote the various statuses applications go through:</w:t>
      </w:r>
    </w:p>
    <w:p w:rsidR="00EB4026" w:rsidRDefault="00EB4026" w:rsidP="00EB4026">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3"/>
        <w:gridCol w:w="1753"/>
        <w:gridCol w:w="5686"/>
      </w:tblGrid>
      <w:tr w:rsidR="00EB4026" w:rsidRPr="00A56B0D" w:rsidTr="002F431C">
        <w:trPr>
          <w:jc w:val="center"/>
        </w:trPr>
        <w:tc>
          <w:tcPr>
            <w:tcW w:w="0" w:type="auto"/>
          </w:tcPr>
          <w:p w:rsidR="00EB4026" w:rsidRPr="00A56B0D" w:rsidRDefault="00EB4026" w:rsidP="002F431C">
            <w:pPr>
              <w:spacing w:before="100" w:after="100"/>
              <w:jc w:val="center"/>
              <w:rPr>
                <w:rFonts w:cs="Arial"/>
                <w:b/>
              </w:rPr>
            </w:pPr>
            <w:r w:rsidRPr="00A56B0D">
              <w:rPr>
                <w:rFonts w:cs="Arial"/>
                <w:b/>
              </w:rPr>
              <w:t>Symbol</w:t>
            </w:r>
          </w:p>
        </w:tc>
        <w:tc>
          <w:tcPr>
            <w:tcW w:w="0" w:type="auto"/>
          </w:tcPr>
          <w:p w:rsidR="00EB4026" w:rsidRPr="00A56B0D" w:rsidRDefault="00EB4026" w:rsidP="002F431C">
            <w:pPr>
              <w:spacing w:before="100" w:after="100"/>
              <w:jc w:val="center"/>
              <w:rPr>
                <w:rFonts w:cs="Arial"/>
                <w:b/>
              </w:rPr>
            </w:pPr>
            <w:r w:rsidRPr="00A56B0D">
              <w:rPr>
                <w:rFonts w:cs="Arial"/>
                <w:b/>
              </w:rPr>
              <w:t>Status</w:t>
            </w:r>
          </w:p>
        </w:tc>
        <w:tc>
          <w:tcPr>
            <w:tcW w:w="0" w:type="auto"/>
          </w:tcPr>
          <w:p w:rsidR="00EB4026" w:rsidRPr="00A56B0D" w:rsidRDefault="00EB4026" w:rsidP="002F431C">
            <w:pPr>
              <w:spacing w:before="100" w:after="100"/>
              <w:jc w:val="center"/>
              <w:rPr>
                <w:rFonts w:cs="Arial"/>
                <w:b/>
              </w:rPr>
            </w:pPr>
            <w:r w:rsidRPr="00A56B0D">
              <w:rPr>
                <w:rFonts w:cs="Arial"/>
                <w:b/>
              </w:rPr>
              <w:t>Description of Status</w:t>
            </w:r>
          </w:p>
        </w:tc>
      </w:tr>
      <w:tr w:rsidR="00EB4026" w:rsidRPr="00A56B0D" w:rsidTr="002F431C">
        <w:trPr>
          <w:jc w:val="center"/>
        </w:trPr>
        <w:tc>
          <w:tcPr>
            <w:tcW w:w="0" w:type="auto"/>
          </w:tcPr>
          <w:p w:rsidR="00EB4026" w:rsidRPr="00A56B0D" w:rsidRDefault="00EB4026" w:rsidP="002F431C">
            <w:pPr>
              <w:spacing w:before="100" w:after="100"/>
              <w:jc w:val="right"/>
              <w:rPr>
                <w:rFonts w:cs="Arial"/>
                <w:color w:val="FFFFFF"/>
              </w:rPr>
            </w:pPr>
            <w:r>
              <w:rPr>
                <w:rFonts w:cs="Arial"/>
                <w:noProof/>
                <w:color w:val="FFFFFF"/>
                <w:sz w:val="21"/>
                <w:szCs w:val="21"/>
              </w:rPr>
              <w:drawing>
                <wp:inline distT="0" distB="0" distL="0" distR="0" wp14:anchorId="11CF2A1C" wp14:editId="538F25C6">
                  <wp:extent cx="219075" cy="219075"/>
                  <wp:effectExtent l="0" t="0" r="9525" b="9525"/>
                  <wp:docPr id="181" name="Picture 181" descr="https://ekhuft.employmentcheck.org.uk/images/status/waiting.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khuft.employmentcheck.org.uk/images/status/waiting.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Pr>
          <w:p w:rsidR="00EB4026" w:rsidRPr="00A56B0D" w:rsidRDefault="00EB4026" w:rsidP="002F431C">
            <w:pPr>
              <w:spacing w:before="100" w:after="100"/>
              <w:jc w:val="center"/>
              <w:rPr>
                <w:rFonts w:cs="Arial"/>
              </w:rPr>
            </w:pPr>
            <w:r w:rsidRPr="00A56B0D">
              <w:rPr>
                <w:rFonts w:cs="Arial"/>
              </w:rPr>
              <w:t>Waiting for Applicant to Fill in Details</w:t>
            </w:r>
          </w:p>
        </w:tc>
        <w:tc>
          <w:tcPr>
            <w:tcW w:w="0" w:type="auto"/>
          </w:tcPr>
          <w:p w:rsidR="00EB4026" w:rsidRPr="00A56B0D" w:rsidRDefault="00EB4026" w:rsidP="002F431C">
            <w:pPr>
              <w:spacing w:before="100" w:after="100"/>
              <w:rPr>
                <w:rFonts w:cs="Arial"/>
              </w:rPr>
            </w:pPr>
            <w:r w:rsidRPr="00A56B0D">
              <w:rPr>
                <w:rFonts w:cs="Arial"/>
              </w:rPr>
              <w:t>Once an Applicant account has been created the application status changes to “Waiting for Applicant to Fill in Details”. It remains in this status until the Applicant submits their form or the application is manually moved by a BU Admin, Admin+ or Admincs user.</w:t>
            </w:r>
          </w:p>
        </w:tc>
      </w:tr>
      <w:tr w:rsidR="00EB4026" w:rsidRPr="00A56B0D" w:rsidTr="002F431C">
        <w:trPr>
          <w:jc w:val="center"/>
        </w:trPr>
        <w:tc>
          <w:tcPr>
            <w:tcW w:w="0" w:type="auto"/>
          </w:tcPr>
          <w:p w:rsidR="00EB4026" w:rsidRPr="00A56B0D" w:rsidRDefault="00EB4026" w:rsidP="002F431C">
            <w:pPr>
              <w:spacing w:before="100" w:after="100"/>
              <w:jc w:val="right"/>
              <w:rPr>
                <w:rFonts w:cs="Arial"/>
                <w:color w:val="FFFFFF"/>
              </w:rPr>
            </w:pPr>
            <w:r>
              <w:rPr>
                <w:rFonts w:cs="Arial"/>
                <w:noProof/>
                <w:color w:val="FFFFFF"/>
                <w:sz w:val="21"/>
                <w:szCs w:val="21"/>
              </w:rPr>
              <w:drawing>
                <wp:inline distT="0" distB="0" distL="0" distR="0" wp14:anchorId="35A90036" wp14:editId="2F79E4F2">
                  <wp:extent cx="228600" cy="228600"/>
                  <wp:effectExtent l="0" t="0" r="0" b="0"/>
                  <wp:docPr id="180" name="Picture 180" descr="https://ekhuft.employmentcheck.org.uk/images/status/awaiting_id_verification.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khuft.employmentcheck.org.uk/images/status/awaiting_id_verification.pn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Pr>
          <w:p w:rsidR="00EB4026" w:rsidRPr="00A56B0D" w:rsidRDefault="00EB4026" w:rsidP="002F431C">
            <w:pPr>
              <w:spacing w:before="100" w:after="100"/>
              <w:jc w:val="center"/>
              <w:rPr>
                <w:rFonts w:cs="Arial"/>
              </w:rPr>
            </w:pPr>
            <w:r w:rsidRPr="00A56B0D">
              <w:rPr>
                <w:rFonts w:cs="Arial"/>
              </w:rPr>
              <w:t>Awaiting ID Verification</w:t>
            </w:r>
          </w:p>
        </w:tc>
        <w:tc>
          <w:tcPr>
            <w:tcW w:w="0" w:type="auto"/>
          </w:tcPr>
          <w:p w:rsidR="00EB4026" w:rsidRPr="00A56B0D" w:rsidRDefault="00EB4026" w:rsidP="002F431C">
            <w:pPr>
              <w:spacing w:before="100" w:after="100"/>
              <w:rPr>
                <w:rFonts w:cs="Arial"/>
              </w:rPr>
            </w:pPr>
            <w:r w:rsidRPr="00A56B0D">
              <w:rPr>
                <w:rFonts w:cs="Arial"/>
              </w:rPr>
              <w:t>When the Applicant finishes their section of the form an email gets sent to the assigned ID Verifier asking them to check the ID for that Applicant. Until this is completed (or the record is manually moved by a BU Admin, Admin+ or Admincs user) the application sits in Awaiting ID Verification status.</w:t>
            </w:r>
          </w:p>
        </w:tc>
      </w:tr>
      <w:tr w:rsidR="00EB4026" w:rsidRPr="00A56B0D" w:rsidTr="002F431C">
        <w:trPr>
          <w:jc w:val="center"/>
        </w:trPr>
        <w:tc>
          <w:tcPr>
            <w:tcW w:w="0" w:type="auto"/>
          </w:tcPr>
          <w:p w:rsidR="00EB4026" w:rsidRPr="00A56B0D" w:rsidRDefault="00EB4026" w:rsidP="002F431C">
            <w:pPr>
              <w:spacing w:before="100" w:after="100"/>
              <w:jc w:val="right"/>
              <w:rPr>
                <w:rFonts w:cs="Arial"/>
                <w:color w:val="FFFFFF"/>
              </w:rPr>
            </w:pPr>
            <w:r>
              <w:rPr>
                <w:rFonts w:cs="Arial"/>
                <w:noProof/>
                <w:color w:val="FFFFFF"/>
                <w:sz w:val="21"/>
                <w:szCs w:val="21"/>
              </w:rPr>
              <w:drawing>
                <wp:inline distT="0" distB="0" distL="0" distR="0" wp14:anchorId="7250DCC5" wp14:editId="23326F00">
                  <wp:extent cx="219075" cy="219075"/>
                  <wp:effectExtent l="0" t="0" r="9525" b="9525"/>
                  <wp:docPr id="179" name="Picture 179" descr="https://ekhuft.employmentcheck.org.uk/images/status/completed.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khuft.employmentcheck.org.uk/images/status/completed.pn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Pr>
          <w:p w:rsidR="00EB4026" w:rsidRPr="00A56B0D" w:rsidRDefault="00EB4026" w:rsidP="002F431C">
            <w:pPr>
              <w:spacing w:before="100" w:after="100"/>
              <w:jc w:val="center"/>
              <w:rPr>
                <w:rFonts w:cs="Arial"/>
              </w:rPr>
            </w:pPr>
            <w:r w:rsidRPr="00A56B0D">
              <w:rPr>
                <w:rFonts w:cs="Arial"/>
              </w:rPr>
              <w:t>Ready for eBulk Processing</w:t>
            </w:r>
          </w:p>
        </w:tc>
        <w:tc>
          <w:tcPr>
            <w:tcW w:w="0" w:type="auto"/>
          </w:tcPr>
          <w:p w:rsidR="00EB4026" w:rsidRPr="00A56B0D" w:rsidRDefault="00EB4026" w:rsidP="002F431C">
            <w:pPr>
              <w:spacing w:before="100" w:after="100"/>
              <w:rPr>
                <w:rFonts w:cs="Arial"/>
              </w:rPr>
            </w:pPr>
            <w:r w:rsidRPr="00A56B0D">
              <w:rPr>
                <w:rFonts w:cs="Arial"/>
              </w:rPr>
              <w:t>This status is used for holding applications ready for countersigning, until the Counter Signatory sends them via secure eBulk to the DBS.</w:t>
            </w:r>
          </w:p>
        </w:tc>
      </w:tr>
      <w:tr w:rsidR="00EB4026" w:rsidRPr="00A56B0D" w:rsidTr="002F431C">
        <w:trPr>
          <w:jc w:val="center"/>
        </w:trPr>
        <w:tc>
          <w:tcPr>
            <w:tcW w:w="0" w:type="auto"/>
          </w:tcPr>
          <w:p w:rsidR="00EB4026" w:rsidRPr="00A56B0D" w:rsidRDefault="00EB4026" w:rsidP="002F431C">
            <w:pPr>
              <w:spacing w:before="100" w:after="100"/>
              <w:jc w:val="right"/>
              <w:rPr>
                <w:rFonts w:cs="Arial"/>
                <w:color w:val="FFFFFF"/>
              </w:rPr>
            </w:pPr>
            <w:r>
              <w:rPr>
                <w:rFonts w:cs="Arial"/>
                <w:noProof/>
                <w:color w:val="FFFFFF"/>
                <w:sz w:val="21"/>
                <w:szCs w:val="21"/>
              </w:rPr>
              <w:drawing>
                <wp:inline distT="0" distB="0" distL="0" distR="0" wp14:anchorId="60D90906" wp14:editId="013C0399">
                  <wp:extent cx="219075" cy="219075"/>
                  <wp:effectExtent l="0" t="0" r="9525" b="9525"/>
                  <wp:docPr id="178" name="Picture 178" descr="https://www.employmentcheck.org.uk/images/status/submitted.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mploymentcheck.org.uk/images/status/submitted.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Pr>
          <w:p w:rsidR="00EB4026" w:rsidRPr="00A56B0D" w:rsidRDefault="00EB4026" w:rsidP="002F431C">
            <w:pPr>
              <w:spacing w:before="100" w:after="100"/>
              <w:jc w:val="center"/>
              <w:rPr>
                <w:rFonts w:cs="Arial"/>
              </w:rPr>
            </w:pPr>
            <w:r w:rsidRPr="00A56B0D">
              <w:rPr>
                <w:rFonts w:cs="Arial"/>
              </w:rPr>
              <w:t>Application Submitted via eBulk</w:t>
            </w:r>
          </w:p>
        </w:tc>
        <w:tc>
          <w:tcPr>
            <w:tcW w:w="0" w:type="auto"/>
          </w:tcPr>
          <w:p w:rsidR="00EB4026" w:rsidRPr="00A56B0D" w:rsidRDefault="00EB4026" w:rsidP="002F431C">
            <w:pPr>
              <w:spacing w:before="100" w:after="100"/>
              <w:rPr>
                <w:rFonts w:cs="Arial"/>
              </w:rPr>
            </w:pPr>
            <w:r w:rsidRPr="00A56B0D">
              <w:rPr>
                <w:rFonts w:cs="Arial"/>
              </w:rPr>
              <w:t>Submitted applications move into this status until a receipt confirming that the DBS have the application has been obtained at which point the status changes to Received by DBS.</w:t>
            </w:r>
          </w:p>
        </w:tc>
      </w:tr>
      <w:tr w:rsidR="00EB4026" w:rsidRPr="00A56B0D" w:rsidTr="002F431C">
        <w:trPr>
          <w:jc w:val="center"/>
        </w:trPr>
        <w:tc>
          <w:tcPr>
            <w:tcW w:w="0" w:type="auto"/>
          </w:tcPr>
          <w:p w:rsidR="00EB4026" w:rsidRPr="00A56B0D" w:rsidRDefault="00EB4026" w:rsidP="002F431C">
            <w:pPr>
              <w:spacing w:before="100" w:after="100"/>
              <w:jc w:val="right"/>
              <w:rPr>
                <w:rFonts w:cs="Arial"/>
                <w:color w:val="FFFFFF"/>
              </w:rPr>
            </w:pPr>
            <w:r>
              <w:rPr>
                <w:rFonts w:cs="Arial"/>
                <w:noProof/>
                <w:color w:val="FFFFFF"/>
                <w:sz w:val="21"/>
                <w:szCs w:val="21"/>
              </w:rPr>
              <w:drawing>
                <wp:inline distT="0" distB="0" distL="0" distR="0" wp14:anchorId="7662C4F1" wp14:editId="462A52E1">
                  <wp:extent cx="219075" cy="219075"/>
                  <wp:effectExtent l="0" t="0" r="9525" b="9525"/>
                  <wp:docPr id="177" name="Picture 177" descr="https://ekhuft.employmentcheck.org.uk/images/status/received_by_crb.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khuft.employmentcheck.org.uk/images/status/received_by_crb.pn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Pr>
          <w:p w:rsidR="00EB4026" w:rsidRPr="00A56B0D" w:rsidRDefault="00EB4026" w:rsidP="002F431C">
            <w:pPr>
              <w:spacing w:before="100" w:after="100"/>
              <w:jc w:val="center"/>
              <w:rPr>
                <w:rFonts w:cs="Arial"/>
              </w:rPr>
            </w:pPr>
            <w:r w:rsidRPr="00A56B0D">
              <w:rPr>
                <w:rFonts w:cs="Arial"/>
              </w:rPr>
              <w:t>Received by DBS</w:t>
            </w:r>
          </w:p>
        </w:tc>
        <w:tc>
          <w:tcPr>
            <w:tcW w:w="0" w:type="auto"/>
          </w:tcPr>
          <w:p w:rsidR="00EB4026" w:rsidRPr="00A56B0D" w:rsidRDefault="00EB4026" w:rsidP="002F431C">
            <w:pPr>
              <w:spacing w:before="100" w:after="100"/>
              <w:rPr>
                <w:rFonts w:cs="Arial"/>
              </w:rPr>
            </w:pPr>
            <w:r w:rsidRPr="00A56B0D">
              <w:rPr>
                <w:rFonts w:cs="Arial"/>
              </w:rPr>
              <w:t xml:space="preserve">This status confirms that the DBS have successfully received an application. The DBS check sits in this status until the results are returned from DBS. Within this status you can track the progress of checks against the various stages </w:t>
            </w:r>
            <w:r w:rsidRPr="00A56B0D">
              <w:rPr>
                <w:rFonts w:cs="Arial"/>
              </w:rPr>
              <w:lastRenderedPageBreak/>
              <w:t>of the DBS process.</w:t>
            </w:r>
          </w:p>
        </w:tc>
      </w:tr>
      <w:tr w:rsidR="00EB4026" w:rsidRPr="00A56B0D" w:rsidTr="002F431C">
        <w:trPr>
          <w:jc w:val="center"/>
        </w:trPr>
        <w:tc>
          <w:tcPr>
            <w:tcW w:w="0" w:type="auto"/>
          </w:tcPr>
          <w:p w:rsidR="00EB4026" w:rsidRPr="00A56B0D" w:rsidRDefault="00EB4026" w:rsidP="002F431C">
            <w:pPr>
              <w:spacing w:before="100" w:after="100"/>
              <w:jc w:val="right"/>
              <w:rPr>
                <w:rFonts w:cs="Arial"/>
                <w:color w:val="FFFFFF"/>
              </w:rPr>
            </w:pPr>
            <w:r>
              <w:rPr>
                <w:rFonts w:cs="Arial"/>
                <w:noProof/>
                <w:color w:val="FFFFFF"/>
                <w:sz w:val="21"/>
                <w:szCs w:val="21"/>
              </w:rPr>
              <w:lastRenderedPageBreak/>
              <w:drawing>
                <wp:inline distT="0" distB="0" distL="0" distR="0" wp14:anchorId="60BA5462" wp14:editId="67441ADA">
                  <wp:extent cx="219075" cy="219075"/>
                  <wp:effectExtent l="0" t="0" r="9525" b="9525"/>
                  <wp:docPr id="176" name="Picture 176" descr="https://ekhuft.employmentcheck.org.uk/images/status/result_received.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khuft.employmentcheck.org.uk/images/status/result_received.pn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Pr>
          <w:p w:rsidR="00EB4026" w:rsidRPr="00A56B0D" w:rsidRDefault="00EB4026" w:rsidP="002F431C">
            <w:pPr>
              <w:spacing w:before="100" w:after="100"/>
              <w:jc w:val="center"/>
              <w:rPr>
                <w:rFonts w:cs="Arial"/>
              </w:rPr>
            </w:pPr>
            <w:r w:rsidRPr="00A56B0D">
              <w:rPr>
                <w:rFonts w:cs="Arial"/>
              </w:rPr>
              <w:t>Result Received from DBS</w:t>
            </w:r>
          </w:p>
        </w:tc>
        <w:tc>
          <w:tcPr>
            <w:tcW w:w="0" w:type="auto"/>
          </w:tcPr>
          <w:p w:rsidR="00EB4026" w:rsidRPr="00A56B0D" w:rsidRDefault="00EB4026" w:rsidP="002F431C">
            <w:pPr>
              <w:spacing w:before="100" w:after="100"/>
              <w:rPr>
                <w:rFonts w:cs="Arial"/>
              </w:rPr>
            </w:pPr>
            <w:r w:rsidRPr="00A56B0D">
              <w:rPr>
                <w:rFonts w:cs="Arial"/>
              </w:rPr>
              <w:t>Disclosure results are received electronically and display in this status. A paper copy of the disclosure certificate is also sent to the individual applicant. If the disclosure is clear an email is automatically generated to the manager to notify them that the disclosure has been returned.</w:t>
            </w:r>
          </w:p>
          <w:p w:rsidR="00EB4026" w:rsidRPr="00A56B0D" w:rsidRDefault="00EB4026" w:rsidP="002F431C">
            <w:pPr>
              <w:spacing w:before="100" w:after="100"/>
              <w:rPr>
                <w:rFonts w:cs="Arial"/>
              </w:rPr>
            </w:pPr>
          </w:p>
          <w:p w:rsidR="00EB4026" w:rsidRPr="00A56B0D" w:rsidRDefault="00EB4026" w:rsidP="002F431C">
            <w:pPr>
              <w:spacing w:before="100" w:after="100"/>
              <w:rPr>
                <w:rFonts w:cs="Arial"/>
              </w:rPr>
            </w:pPr>
            <w:r w:rsidRPr="00A56B0D">
              <w:rPr>
                <w:rFonts w:cs="Arial"/>
              </w:rPr>
              <w:t>Any disclosure with additional information will be flagged with a “</w:t>
            </w:r>
            <w:r w:rsidRPr="00A56B0D">
              <w:rPr>
                <w:rFonts w:cs="Arial"/>
                <w:b/>
              </w:rPr>
              <w:t>P</w:t>
            </w:r>
            <w:r w:rsidRPr="00A56B0D">
              <w:rPr>
                <w:rFonts w:cs="Arial"/>
              </w:rPr>
              <w:t>” and a note to say “Please wait to view applicant certificate”.</w:t>
            </w:r>
          </w:p>
        </w:tc>
      </w:tr>
      <w:tr w:rsidR="00EB4026" w:rsidRPr="00A56B0D" w:rsidTr="002F431C">
        <w:trPr>
          <w:jc w:val="center"/>
        </w:trPr>
        <w:tc>
          <w:tcPr>
            <w:tcW w:w="0" w:type="auto"/>
          </w:tcPr>
          <w:p w:rsidR="00EB4026" w:rsidRPr="00A56B0D" w:rsidRDefault="00EB4026" w:rsidP="002F431C">
            <w:pPr>
              <w:spacing w:before="100" w:after="100"/>
              <w:jc w:val="right"/>
              <w:rPr>
                <w:rFonts w:cs="Arial"/>
                <w:color w:val="FFFFFF"/>
              </w:rPr>
            </w:pPr>
            <w:r>
              <w:rPr>
                <w:rFonts w:cs="Arial"/>
                <w:noProof/>
                <w:color w:val="FFFFFF"/>
                <w:sz w:val="21"/>
                <w:szCs w:val="21"/>
              </w:rPr>
              <w:drawing>
                <wp:inline distT="0" distB="0" distL="0" distR="0" wp14:anchorId="3AC70293" wp14:editId="7FBA9206">
                  <wp:extent cx="228600" cy="228600"/>
                  <wp:effectExtent l="0" t="0" r="0" b="0"/>
                  <wp:docPr id="175" name="Picture 175" descr="https://ekhuft.employmentcheck.org.uk/images/status/archive.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khuft.employmentcheck.org.uk/images/status/archive.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Pr>
          <w:p w:rsidR="00EB4026" w:rsidRPr="00A56B0D" w:rsidRDefault="00EB4026" w:rsidP="002F431C">
            <w:pPr>
              <w:spacing w:before="100" w:after="100"/>
              <w:jc w:val="center"/>
              <w:rPr>
                <w:rFonts w:cs="Arial"/>
              </w:rPr>
            </w:pPr>
            <w:r w:rsidRPr="00A56B0D">
              <w:rPr>
                <w:rFonts w:cs="Arial"/>
              </w:rPr>
              <w:t>Application Archived</w:t>
            </w:r>
          </w:p>
        </w:tc>
        <w:tc>
          <w:tcPr>
            <w:tcW w:w="0" w:type="auto"/>
          </w:tcPr>
          <w:p w:rsidR="00EB4026" w:rsidRPr="00A56B0D" w:rsidRDefault="00EB4026" w:rsidP="002F431C">
            <w:pPr>
              <w:spacing w:before="100" w:after="100"/>
              <w:rPr>
                <w:rFonts w:cs="Arial"/>
              </w:rPr>
            </w:pPr>
            <w:r w:rsidRPr="00A56B0D">
              <w:rPr>
                <w:rFonts w:cs="Arial"/>
              </w:rPr>
              <w:t xml:space="preserve">Once a recruitment decision has been made or a check cancelled, the application can be archived. Once done, the system will automatically purge any confidential information after 6 months in line with DBS requirements. </w:t>
            </w:r>
          </w:p>
        </w:tc>
      </w:tr>
      <w:tr w:rsidR="00EB4026" w:rsidRPr="00A56B0D" w:rsidTr="002F431C">
        <w:trPr>
          <w:jc w:val="center"/>
        </w:trPr>
        <w:tc>
          <w:tcPr>
            <w:tcW w:w="0" w:type="auto"/>
          </w:tcPr>
          <w:p w:rsidR="00EB4026" w:rsidRPr="00A56B0D" w:rsidRDefault="00EB4026" w:rsidP="002F431C">
            <w:pPr>
              <w:spacing w:before="100" w:after="100"/>
              <w:jc w:val="right"/>
              <w:rPr>
                <w:rFonts w:cs="Arial"/>
                <w:color w:val="FFFFFF"/>
              </w:rPr>
            </w:pPr>
            <w:r>
              <w:rPr>
                <w:rFonts w:cs="Arial"/>
                <w:noProof/>
                <w:color w:val="FFFFFF"/>
                <w:sz w:val="21"/>
                <w:szCs w:val="21"/>
              </w:rPr>
              <w:drawing>
                <wp:inline distT="0" distB="0" distL="0" distR="0" wp14:anchorId="3380DB1A" wp14:editId="71625613">
                  <wp:extent cx="219075" cy="161925"/>
                  <wp:effectExtent l="0" t="0" r="9525" b="9525"/>
                  <wp:docPr id="174" name="Picture 174" descr="https://ekhuft.employmentcheck.org.uk/images/status/holding.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khuft.employmentcheck.org.uk/images/status/holding.pn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tc>
        <w:tc>
          <w:tcPr>
            <w:tcW w:w="0" w:type="auto"/>
          </w:tcPr>
          <w:p w:rsidR="00EB4026" w:rsidRPr="00A56B0D" w:rsidRDefault="00EB4026" w:rsidP="002F431C">
            <w:pPr>
              <w:spacing w:before="100" w:after="100"/>
              <w:jc w:val="center"/>
              <w:rPr>
                <w:rFonts w:cs="Arial"/>
              </w:rPr>
            </w:pPr>
            <w:r w:rsidRPr="00A56B0D">
              <w:rPr>
                <w:rFonts w:cs="Arial"/>
              </w:rPr>
              <w:t>Holding</w:t>
            </w:r>
          </w:p>
        </w:tc>
        <w:tc>
          <w:tcPr>
            <w:tcW w:w="0" w:type="auto"/>
          </w:tcPr>
          <w:p w:rsidR="00EB4026" w:rsidRPr="00A56B0D" w:rsidRDefault="00EB4026" w:rsidP="002F431C">
            <w:pPr>
              <w:spacing w:before="100" w:after="100"/>
              <w:rPr>
                <w:rFonts w:cs="Arial"/>
              </w:rPr>
            </w:pPr>
            <w:r w:rsidRPr="00A56B0D">
              <w:rPr>
                <w:rFonts w:cs="Arial"/>
              </w:rPr>
              <w:t>This status is used to pause applications for example in cases where an applicant is on long term leave and the check should be requested upon their return. Applications in this status will no longer receive any automated reminder emails. Applications can be moved here via the edit screen and eBulk menus by BU Admin, Admin+ and Admincs users.</w:t>
            </w:r>
          </w:p>
        </w:tc>
      </w:tr>
      <w:tr w:rsidR="00EB4026" w:rsidRPr="00A56B0D" w:rsidTr="002F431C">
        <w:trPr>
          <w:jc w:val="center"/>
        </w:trPr>
        <w:tc>
          <w:tcPr>
            <w:tcW w:w="0" w:type="auto"/>
          </w:tcPr>
          <w:p w:rsidR="00EB4026" w:rsidRPr="00A56B0D" w:rsidRDefault="00EB4026" w:rsidP="002F431C">
            <w:pPr>
              <w:spacing w:before="100" w:after="100"/>
              <w:jc w:val="right"/>
              <w:rPr>
                <w:rFonts w:cs="Arial"/>
                <w:color w:val="FFFFFF"/>
              </w:rPr>
            </w:pPr>
            <w:r>
              <w:rPr>
                <w:rFonts w:cs="Arial"/>
                <w:noProof/>
                <w:color w:val="FFFFFF"/>
                <w:sz w:val="21"/>
                <w:szCs w:val="21"/>
              </w:rPr>
              <w:drawing>
                <wp:inline distT="0" distB="0" distL="0" distR="0" wp14:anchorId="648D0ABD" wp14:editId="11E1EDD3">
                  <wp:extent cx="219075" cy="219075"/>
                  <wp:effectExtent l="0" t="0" r="9525" b="0"/>
                  <wp:docPr id="173" name="Picture 173" descr="https://ekhuft.employmentcheck.org.uk/images/status/in_progress.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khuft.employmentcheck.org.uk/images/status/in_progress.pn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Pr>
          <w:p w:rsidR="00EB4026" w:rsidRPr="00A56B0D" w:rsidRDefault="00EB4026" w:rsidP="002F431C">
            <w:pPr>
              <w:spacing w:before="100" w:after="100"/>
              <w:jc w:val="center"/>
              <w:rPr>
                <w:rFonts w:cs="Arial"/>
              </w:rPr>
            </w:pPr>
            <w:r w:rsidRPr="00A56B0D">
              <w:rPr>
                <w:rFonts w:cs="Arial"/>
              </w:rPr>
              <w:t>In Process with DBS</w:t>
            </w:r>
          </w:p>
        </w:tc>
        <w:tc>
          <w:tcPr>
            <w:tcW w:w="0" w:type="auto"/>
          </w:tcPr>
          <w:p w:rsidR="00EB4026" w:rsidRPr="00A56B0D" w:rsidRDefault="00EB4026" w:rsidP="002F431C">
            <w:pPr>
              <w:spacing w:before="100" w:after="100"/>
              <w:rPr>
                <w:rFonts w:cs="Arial"/>
              </w:rPr>
            </w:pPr>
            <w:r w:rsidRPr="00A56B0D">
              <w:rPr>
                <w:rFonts w:cs="Arial"/>
              </w:rPr>
              <w:t>This status is for hardcopy application forms where Applicants cannot get access to a PC. Applications may be placed here until the hardcopy results are returned, to ensure these records are included in reporting.</w:t>
            </w:r>
          </w:p>
        </w:tc>
      </w:tr>
      <w:tr w:rsidR="00EB4026" w:rsidRPr="00A56B0D" w:rsidTr="002F431C">
        <w:trPr>
          <w:jc w:val="center"/>
        </w:trPr>
        <w:tc>
          <w:tcPr>
            <w:tcW w:w="0" w:type="auto"/>
          </w:tcPr>
          <w:p w:rsidR="00EB4026" w:rsidRPr="00A56B0D" w:rsidRDefault="00EB4026" w:rsidP="002F431C">
            <w:pPr>
              <w:spacing w:before="100" w:after="100"/>
              <w:jc w:val="right"/>
              <w:rPr>
                <w:rFonts w:cs="Arial"/>
                <w:color w:val="FFFFFF"/>
              </w:rPr>
            </w:pPr>
            <w:r>
              <w:rPr>
                <w:rFonts w:cs="Arial"/>
                <w:noProof/>
                <w:color w:val="FFFFFF"/>
                <w:sz w:val="21"/>
                <w:szCs w:val="21"/>
              </w:rPr>
              <w:drawing>
                <wp:inline distT="0" distB="0" distL="0" distR="0" wp14:anchorId="236D601E" wp14:editId="360D15AC">
                  <wp:extent cx="219075" cy="219075"/>
                  <wp:effectExtent l="0" t="0" r="9525" b="9525"/>
                  <wp:docPr id="172" name="Picture 172" descr="https://ekhuft.employmentcheck.org.uk/images/status/error.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khuft.employmentcheck.org.uk/images/status/error.pn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0" w:type="auto"/>
          </w:tcPr>
          <w:p w:rsidR="00EB4026" w:rsidRPr="00A56B0D" w:rsidRDefault="00EB4026" w:rsidP="002F431C">
            <w:pPr>
              <w:spacing w:before="100" w:after="100"/>
              <w:jc w:val="center"/>
              <w:rPr>
                <w:rFonts w:cs="Arial"/>
              </w:rPr>
            </w:pPr>
            <w:r w:rsidRPr="00A56B0D">
              <w:rPr>
                <w:rFonts w:cs="Arial"/>
              </w:rPr>
              <w:t>Error</w:t>
            </w:r>
          </w:p>
        </w:tc>
        <w:tc>
          <w:tcPr>
            <w:tcW w:w="0" w:type="auto"/>
          </w:tcPr>
          <w:p w:rsidR="00EB4026" w:rsidRPr="00A56B0D" w:rsidRDefault="00EB4026" w:rsidP="002F431C">
            <w:pPr>
              <w:spacing w:before="100" w:after="100"/>
              <w:rPr>
                <w:rFonts w:cs="Arial"/>
              </w:rPr>
            </w:pPr>
            <w:r w:rsidRPr="00A56B0D">
              <w:rPr>
                <w:rFonts w:cs="Arial"/>
              </w:rPr>
              <w:t>This status displays applications that have been rejected by the DBS. The error code describes the reason for rejection. Applications in this status generally require action from an Admincs user before the check can be resubmitted to the DBS.</w:t>
            </w:r>
          </w:p>
        </w:tc>
      </w:tr>
    </w:tbl>
    <w:p w:rsidR="00EB4026" w:rsidRDefault="00EB4026" w:rsidP="00EB4026">
      <w:pPr>
        <w:jc w:val="center"/>
        <w:rPr>
          <w:rFonts w:cs="Arial"/>
        </w:rPr>
      </w:pPr>
    </w:p>
    <w:p w:rsidR="00EB4026" w:rsidRPr="002F431C" w:rsidRDefault="00EB4026" w:rsidP="00703C7A">
      <w:pPr>
        <w:ind w:left="720"/>
        <w:rPr>
          <w:rFonts w:cs="Arial"/>
        </w:rPr>
      </w:pPr>
      <w:r w:rsidRPr="002F431C">
        <w:rPr>
          <w:rFonts w:cs="Arial"/>
        </w:rPr>
        <w:t>Additionally, the following symbols are used throughout the system to indicate common functions:</w:t>
      </w:r>
    </w:p>
    <w:p w:rsidR="00C63652" w:rsidRPr="002F431C" w:rsidRDefault="00C63652" w:rsidP="00C63652">
      <w:pPr>
        <w:ind w:left="72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3"/>
        <w:gridCol w:w="1537"/>
      </w:tblGrid>
      <w:tr w:rsidR="00EB4026" w:rsidRPr="002F431C" w:rsidTr="002F431C">
        <w:trPr>
          <w:jc w:val="center"/>
        </w:trPr>
        <w:tc>
          <w:tcPr>
            <w:tcW w:w="0" w:type="auto"/>
            <w:shd w:val="clear" w:color="auto" w:fill="auto"/>
          </w:tcPr>
          <w:p w:rsidR="00EB4026" w:rsidRPr="002F431C" w:rsidRDefault="00EB4026" w:rsidP="002F431C">
            <w:pPr>
              <w:spacing w:before="100" w:after="100"/>
              <w:rPr>
                <w:rFonts w:cs="Arial"/>
                <w:b/>
              </w:rPr>
            </w:pPr>
            <w:r w:rsidRPr="002F431C">
              <w:rPr>
                <w:rFonts w:cs="Arial"/>
                <w:b/>
              </w:rPr>
              <w:t>Symbol</w:t>
            </w:r>
          </w:p>
        </w:tc>
        <w:tc>
          <w:tcPr>
            <w:tcW w:w="0" w:type="auto"/>
            <w:shd w:val="clear" w:color="auto" w:fill="auto"/>
          </w:tcPr>
          <w:p w:rsidR="00EB4026" w:rsidRPr="002F431C" w:rsidRDefault="00EB4026" w:rsidP="002F431C">
            <w:pPr>
              <w:spacing w:before="100" w:after="100"/>
              <w:rPr>
                <w:rFonts w:cs="Arial"/>
                <w:b/>
              </w:rPr>
            </w:pPr>
            <w:r w:rsidRPr="002F431C">
              <w:rPr>
                <w:rFonts w:cs="Arial"/>
                <w:b/>
              </w:rPr>
              <w:t>Description</w:t>
            </w:r>
          </w:p>
        </w:tc>
      </w:tr>
      <w:tr w:rsidR="00EB4026" w:rsidRPr="002F431C" w:rsidTr="002F431C">
        <w:trPr>
          <w:jc w:val="center"/>
        </w:trPr>
        <w:tc>
          <w:tcPr>
            <w:tcW w:w="0" w:type="auto"/>
            <w:shd w:val="clear" w:color="auto" w:fill="auto"/>
          </w:tcPr>
          <w:p w:rsidR="00EB4026" w:rsidRPr="002F431C" w:rsidRDefault="00280699" w:rsidP="002F431C">
            <w:pPr>
              <w:spacing w:before="100" w:after="100"/>
              <w:jc w:val="center"/>
              <w:rPr>
                <w:rFonts w:cs="Arial"/>
              </w:rPr>
            </w:pPr>
            <w:r>
              <w:rPr>
                <w:noProof/>
              </w:rPr>
              <w:drawing>
                <wp:inline distT="0" distB="0" distL="0" distR="0" wp14:anchorId="2F0538DC" wp14:editId="76630D6F">
                  <wp:extent cx="257175" cy="2381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7175" cy="238125"/>
                          </a:xfrm>
                          <a:prstGeom prst="rect">
                            <a:avLst/>
                          </a:prstGeom>
                        </pic:spPr>
                      </pic:pic>
                    </a:graphicData>
                  </a:graphic>
                </wp:inline>
              </w:drawing>
            </w:r>
          </w:p>
        </w:tc>
        <w:tc>
          <w:tcPr>
            <w:tcW w:w="0" w:type="auto"/>
            <w:shd w:val="clear" w:color="auto" w:fill="auto"/>
          </w:tcPr>
          <w:p w:rsidR="00EB4026" w:rsidRPr="002F431C" w:rsidRDefault="00EB4026" w:rsidP="002F431C">
            <w:pPr>
              <w:spacing w:before="100" w:after="100"/>
              <w:rPr>
                <w:rFonts w:cs="Arial"/>
              </w:rPr>
            </w:pPr>
            <w:r w:rsidRPr="002F431C">
              <w:rPr>
                <w:rFonts w:cs="Arial"/>
              </w:rPr>
              <w:t>Add</w:t>
            </w:r>
            <w:r w:rsidR="00DC2F3A">
              <w:rPr>
                <w:rFonts w:cs="Arial"/>
              </w:rPr>
              <w:t>/Expand</w:t>
            </w:r>
          </w:p>
        </w:tc>
      </w:tr>
      <w:tr w:rsidR="00EB4026" w:rsidRPr="002F431C" w:rsidTr="002F431C">
        <w:trPr>
          <w:jc w:val="center"/>
        </w:trPr>
        <w:tc>
          <w:tcPr>
            <w:tcW w:w="0" w:type="auto"/>
            <w:shd w:val="clear" w:color="auto" w:fill="auto"/>
          </w:tcPr>
          <w:p w:rsidR="00EB4026" w:rsidRPr="002F431C" w:rsidRDefault="002F431C" w:rsidP="002F431C">
            <w:pPr>
              <w:spacing w:before="100" w:after="100"/>
              <w:jc w:val="center"/>
              <w:rPr>
                <w:rFonts w:cs="Arial"/>
                <w:highlight w:val="yellow"/>
              </w:rPr>
            </w:pPr>
            <w:r>
              <w:rPr>
                <w:noProof/>
              </w:rPr>
              <w:drawing>
                <wp:inline distT="0" distB="0" distL="0" distR="0" wp14:anchorId="51076065" wp14:editId="2309F350">
                  <wp:extent cx="228600" cy="1905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28600" cy="190500"/>
                          </a:xfrm>
                          <a:prstGeom prst="rect">
                            <a:avLst/>
                          </a:prstGeom>
                        </pic:spPr>
                      </pic:pic>
                    </a:graphicData>
                  </a:graphic>
                </wp:inline>
              </w:drawing>
            </w:r>
          </w:p>
        </w:tc>
        <w:tc>
          <w:tcPr>
            <w:tcW w:w="0" w:type="auto"/>
            <w:shd w:val="clear" w:color="auto" w:fill="auto"/>
          </w:tcPr>
          <w:p w:rsidR="00EB4026" w:rsidRPr="002F431C" w:rsidRDefault="00EB4026" w:rsidP="002F431C">
            <w:pPr>
              <w:spacing w:before="100" w:after="100"/>
              <w:rPr>
                <w:rFonts w:cs="Arial"/>
                <w:highlight w:val="yellow"/>
              </w:rPr>
            </w:pPr>
            <w:r w:rsidRPr="002F431C">
              <w:rPr>
                <w:rFonts w:cs="Arial"/>
              </w:rPr>
              <w:t>Edit</w:t>
            </w:r>
          </w:p>
        </w:tc>
      </w:tr>
      <w:tr w:rsidR="00EB4026" w:rsidRPr="002F431C" w:rsidTr="002F431C">
        <w:trPr>
          <w:jc w:val="center"/>
        </w:trPr>
        <w:tc>
          <w:tcPr>
            <w:tcW w:w="0" w:type="auto"/>
            <w:shd w:val="clear" w:color="auto" w:fill="auto"/>
          </w:tcPr>
          <w:p w:rsidR="00EB4026" w:rsidRPr="002F431C" w:rsidRDefault="00280699" w:rsidP="002F431C">
            <w:pPr>
              <w:spacing w:before="100" w:after="100"/>
              <w:jc w:val="center"/>
              <w:rPr>
                <w:highlight w:val="yellow"/>
              </w:rPr>
            </w:pPr>
            <w:r>
              <w:rPr>
                <w:noProof/>
              </w:rPr>
              <w:lastRenderedPageBreak/>
              <w:drawing>
                <wp:inline distT="0" distB="0" distL="0" distR="0" wp14:anchorId="4FC7F7C3" wp14:editId="4578DA6B">
                  <wp:extent cx="238125" cy="1809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38125" cy="180975"/>
                          </a:xfrm>
                          <a:prstGeom prst="rect">
                            <a:avLst/>
                          </a:prstGeom>
                        </pic:spPr>
                      </pic:pic>
                    </a:graphicData>
                  </a:graphic>
                </wp:inline>
              </w:drawing>
            </w:r>
          </w:p>
        </w:tc>
        <w:tc>
          <w:tcPr>
            <w:tcW w:w="0" w:type="auto"/>
            <w:shd w:val="clear" w:color="auto" w:fill="auto"/>
          </w:tcPr>
          <w:p w:rsidR="00EB4026" w:rsidRPr="002F431C" w:rsidRDefault="00280699" w:rsidP="00280699">
            <w:pPr>
              <w:spacing w:before="100" w:after="100"/>
              <w:rPr>
                <w:rFonts w:cs="Arial"/>
                <w:highlight w:val="yellow"/>
              </w:rPr>
            </w:pPr>
            <w:r>
              <w:rPr>
                <w:rFonts w:cs="Arial"/>
              </w:rPr>
              <w:t>History log</w:t>
            </w:r>
            <w:r w:rsidRPr="002F431C">
              <w:rPr>
                <w:rFonts w:cs="Arial"/>
              </w:rPr>
              <w:t xml:space="preserve"> </w:t>
            </w:r>
          </w:p>
        </w:tc>
      </w:tr>
      <w:tr w:rsidR="00EB4026" w:rsidRPr="002D54CF" w:rsidTr="002F431C">
        <w:trPr>
          <w:jc w:val="center"/>
        </w:trPr>
        <w:tc>
          <w:tcPr>
            <w:tcW w:w="0" w:type="auto"/>
            <w:shd w:val="clear" w:color="auto" w:fill="auto"/>
          </w:tcPr>
          <w:p w:rsidR="00EB4026" w:rsidRPr="002F431C" w:rsidRDefault="00280699" w:rsidP="002F431C">
            <w:pPr>
              <w:spacing w:before="100" w:after="100"/>
              <w:jc w:val="center"/>
              <w:rPr>
                <w:rFonts w:cs="Arial"/>
                <w:highlight w:val="yellow"/>
              </w:rPr>
            </w:pPr>
            <w:r>
              <w:rPr>
                <w:noProof/>
              </w:rPr>
              <w:drawing>
                <wp:inline distT="0" distB="0" distL="0" distR="0" wp14:anchorId="486007E6" wp14:editId="271BD1E8">
                  <wp:extent cx="283464" cy="295275"/>
                  <wp:effectExtent l="0" t="0" r="254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83464" cy="295275"/>
                          </a:xfrm>
                          <a:prstGeom prst="rect">
                            <a:avLst/>
                          </a:prstGeom>
                        </pic:spPr>
                      </pic:pic>
                    </a:graphicData>
                  </a:graphic>
                </wp:inline>
              </w:drawing>
            </w:r>
          </w:p>
        </w:tc>
        <w:tc>
          <w:tcPr>
            <w:tcW w:w="0" w:type="auto"/>
            <w:shd w:val="clear" w:color="auto" w:fill="auto"/>
          </w:tcPr>
          <w:p w:rsidR="00EB4026" w:rsidRPr="002D54CF" w:rsidRDefault="00280699" w:rsidP="002F431C">
            <w:pPr>
              <w:spacing w:before="100" w:after="100"/>
              <w:rPr>
                <w:rFonts w:cs="Arial"/>
              </w:rPr>
            </w:pPr>
            <w:r w:rsidRPr="002F431C">
              <w:rPr>
                <w:rFonts w:cs="Arial"/>
              </w:rPr>
              <w:t>Tool tip</w:t>
            </w:r>
          </w:p>
        </w:tc>
      </w:tr>
      <w:tr w:rsidR="00280699" w:rsidRPr="002D54CF" w:rsidTr="002F431C">
        <w:trPr>
          <w:jc w:val="center"/>
        </w:trPr>
        <w:tc>
          <w:tcPr>
            <w:tcW w:w="0" w:type="auto"/>
            <w:shd w:val="clear" w:color="auto" w:fill="auto"/>
          </w:tcPr>
          <w:p w:rsidR="00280699" w:rsidRDefault="00280699" w:rsidP="002F431C">
            <w:pPr>
              <w:spacing w:before="100" w:after="100"/>
              <w:jc w:val="center"/>
              <w:rPr>
                <w:noProof/>
              </w:rPr>
            </w:pPr>
            <w:r>
              <w:rPr>
                <w:noProof/>
              </w:rPr>
              <w:drawing>
                <wp:inline distT="0" distB="0" distL="0" distR="0" wp14:anchorId="71507277" wp14:editId="3644407C">
                  <wp:extent cx="285750" cy="2190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5750" cy="219075"/>
                          </a:xfrm>
                          <a:prstGeom prst="rect">
                            <a:avLst/>
                          </a:prstGeom>
                        </pic:spPr>
                      </pic:pic>
                    </a:graphicData>
                  </a:graphic>
                </wp:inline>
              </w:drawing>
            </w:r>
          </w:p>
        </w:tc>
        <w:tc>
          <w:tcPr>
            <w:tcW w:w="0" w:type="auto"/>
            <w:shd w:val="clear" w:color="auto" w:fill="auto"/>
          </w:tcPr>
          <w:p w:rsidR="00280699" w:rsidRDefault="00280699" w:rsidP="002F431C">
            <w:pPr>
              <w:spacing w:before="100" w:after="100"/>
              <w:rPr>
                <w:rFonts w:cs="Arial"/>
              </w:rPr>
            </w:pPr>
            <w:r>
              <w:rPr>
                <w:rFonts w:cs="Arial"/>
              </w:rPr>
              <w:t>Preview</w:t>
            </w:r>
          </w:p>
        </w:tc>
      </w:tr>
      <w:tr w:rsidR="00280699" w:rsidRPr="002D54CF" w:rsidTr="002F431C">
        <w:trPr>
          <w:jc w:val="center"/>
        </w:trPr>
        <w:tc>
          <w:tcPr>
            <w:tcW w:w="0" w:type="auto"/>
            <w:shd w:val="clear" w:color="auto" w:fill="auto"/>
          </w:tcPr>
          <w:p w:rsidR="00280699" w:rsidRDefault="00280699" w:rsidP="002F431C">
            <w:pPr>
              <w:spacing w:before="100" w:after="100"/>
              <w:jc w:val="center"/>
              <w:rPr>
                <w:noProof/>
              </w:rPr>
            </w:pPr>
            <w:r>
              <w:rPr>
                <w:noProof/>
              </w:rPr>
              <w:drawing>
                <wp:inline distT="0" distB="0" distL="0" distR="0" wp14:anchorId="736A9542" wp14:editId="5AECF85D">
                  <wp:extent cx="238125" cy="2095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8125" cy="209550"/>
                          </a:xfrm>
                          <a:prstGeom prst="rect">
                            <a:avLst/>
                          </a:prstGeom>
                        </pic:spPr>
                      </pic:pic>
                    </a:graphicData>
                  </a:graphic>
                </wp:inline>
              </w:drawing>
            </w:r>
          </w:p>
        </w:tc>
        <w:tc>
          <w:tcPr>
            <w:tcW w:w="0" w:type="auto"/>
            <w:shd w:val="clear" w:color="auto" w:fill="auto"/>
          </w:tcPr>
          <w:p w:rsidR="00280699" w:rsidRDefault="00280699" w:rsidP="002F431C">
            <w:pPr>
              <w:spacing w:before="100" w:after="100"/>
              <w:rPr>
                <w:rFonts w:cs="Arial"/>
              </w:rPr>
            </w:pPr>
            <w:r>
              <w:rPr>
                <w:rFonts w:cs="Arial"/>
              </w:rPr>
              <w:t>Clone</w:t>
            </w:r>
          </w:p>
        </w:tc>
      </w:tr>
      <w:tr w:rsidR="00280699" w:rsidRPr="002D54CF" w:rsidTr="002F431C">
        <w:trPr>
          <w:jc w:val="center"/>
        </w:trPr>
        <w:tc>
          <w:tcPr>
            <w:tcW w:w="0" w:type="auto"/>
            <w:shd w:val="clear" w:color="auto" w:fill="auto"/>
          </w:tcPr>
          <w:p w:rsidR="00280699" w:rsidRDefault="00280699" w:rsidP="002F431C">
            <w:pPr>
              <w:spacing w:before="100" w:after="100"/>
              <w:jc w:val="center"/>
              <w:rPr>
                <w:noProof/>
              </w:rPr>
            </w:pPr>
            <w:r>
              <w:rPr>
                <w:noProof/>
              </w:rPr>
              <w:drawing>
                <wp:inline distT="0" distB="0" distL="0" distR="0" wp14:anchorId="5000FD7F" wp14:editId="5109D8B0">
                  <wp:extent cx="257175" cy="20955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57175" cy="209550"/>
                          </a:xfrm>
                          <a:prstGeom prst="rect">
                            <a:avLst/>
                          </a:prstGeom>
                        </pic:spPr>
                      </pic:pic>
                    </a:graphicData>
                  </a:graphic>
                </wp:inline>
              </w:drawing>
            </w:r>
          </w:p>
        </w:tc>
        <w:tc>
          <w:tcPr>
            <w:tcW w:w="0" w:type="auto"/>
            <w:shd w:val="clear" w:color="auto" w:fill="auto"/>
          </w:tcPr>
          <w:p w:rsidR="00280699" w:rsidRDefault="00280699" w:rsidP="002F431C">
            <w:pPr>
              <w:spacing w:before="100" w:after="100"/>
              <w:rPr>
                <w:rFonts w:cs="Arial"/>
              </w:rPr>
            </w:pPr>
            <w:r>
              <w:rPr>
                <w:rFonts w:cs="Arial"/>
              </w:rPr>
              <w:t>History</w:t>
            </w:r>
          </w:p>
        </w:tc>
      </w:tr>
      <w:tr w:rsidR="00280699" w:rsidRPr="002D54CF" w:rsidTr="002F431C">
        <w:trPr>
          <w:jc w:val="center"/>
        </w:trPr>
        <w:tc>
          <w:tcPr>
            <w:tcW w:w="0" w:type="auto"/>
            <w:shd w:val="clear" w:color="auto" w:fill="auto"/>
          </w:tcPr>
          <w:p w:rsidR="00280699" w:rsidRDefault="00280699" w:rsidP="002F431C">
            <w:pPr>
              <w:spacing w:before="100" w:after="100"/>
              <w:jc w:val="center"/>
              <w:rPr>
                <w:noProof/>
              </w:rPr>
            </w:pPr>
            <w:r>
              <w:rPr>
                <w:noProof/>
              </w:rPr>
              <w:drawing>
                <wp:inline distT="0" distB="0" distL="0" distR="0" wp14:anchorId="01CAB2D4" wp14:editId="583B2F27">
                  <wp:extent cx="266700" cy="2190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6700" cy="219075"/>
                          </a:xfrm>
                          <a:prstGeom prst="rect">
                            <a:avLst/>
                          </a:prstGeom>
                        </pic:spPr>
                      </pic:pic>
                    </a:graphicData>
                  </a:graphic>
                </wp:inline>
              </w:drawing>
            </w:r>
          </w:p>
        </w:tc>
        <w:tc>
          <w:tcPr>
            <w:tcW w:w="0" w:type="auto"/>
            <w:shd w:val="clear" w:color="auto" w:fill="auto"/>
          </w:tcPr>
          <w:p w:rsidR="00280699" w:rsidRDefault="00280699" w:rsidP="002F431C">
            <w:pPr>
              <w:spacing w:before="100" w:after="100"/>
              <w:rPr>
                <w:rFonts w:cs="Arial"/>
              </w:rPr>
            </w:pPr>
            <w:r>
              <w:rPr>
                <w:rFonts w:cs="Arial"/>
              </w:rPr>
              <w:t>Assign</w:t>
            </w:r>
          </w:p>
        </w:tc>
      </w:tr>
      <w:tr w:rsidR="00280699" w:rsidRPr="002D54CF" w:rsidTr="002F431C">
        <w:trPr>
          <w:jc w:val="center"/>
        </w:trPr>
        <w:tc>
          <w:tcPr>
            <w:tcW w:w="0" w:type="auto"/>
            <w:shd w:val="clear" w:color="auto" w:fill="auto"/>
          </w:tcPr>
          <w:p w:rsidR="00280699" w:rsidRDefault="00280699" w:rsidP="002F431C">
            <w:pPr>
              <w:spacing w:before="100" w:after="100"/>
              <w:jc w:val="center"/>
              <w:rPr>
                <w:noProof/>
              </w:rPr>
            </w:pPr>
            <w:r>
              <w:rPr>
                <w:noProof/>
              </w:rPr>
              <w:drawing>
                <wp:inline distT="0" distB="0" distL="0" distR="0" wp14:anchorId="718CD797" wp14:editId="4337A654">
                  <wp:extent cx="276225" cy="2095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76225" cy="209550"/>
                          </a:xfrm>
                          <a:prstGeom prst="rect">
                            <a:avLst/>
                          </a:prstGeom>
                        </pic:spPr>
                      </pic:pic>
                    </a:graphicData>
                  </a:graphic>
                </wp:inline>
              </w:drawing>
            </w:r>
          </w:p>
        </w:tc>
        <w:tc>
          <w:tcPr>
            <w:tcW w:w="0" w:type="auto"/>
            <w:shd w:val="clear" w:color="auto" w:fill="auto"/>
          </w:tcPr>
          <w:p w:rsidR="00280699" w:rsidRDefault="00280699" w:rsidP="002F431C">
            <w:pPr>
              <w:spacing w:before="100" w:after="100"/>
              <w:rPr>
                <w:rFonts w:cs="Arial"/>
              </w:rPr>
            </w:pPr>
            <w:r>
              <w:rPr>
                <w:rFonts w:cs="Arial"/>
              </w:rPr>
              <w:t>Logs</w:t>
            </w:r>
          </w:p>
        </w:tc>
      </w:tr>
      <w:tr w:rsidR="00280699" w:rsidRPr="002D54CF" w:rsidTr="002F431C">
        <w:trPr>
          <w:jc w:val="center"/>
        </w:trPr>
        <w:tc>
          <w:tcPr>
            <w:tcW w:w="0" w:type="auto"/>
            <w:shd w:val="clear" w:color="auto" w:fill="auto"/>
          </w:tcPr>
          <w:p w:rsidR="00280699" w:rsidRDefault="00280699" w:rsidP="002F431C">
            <w:pPr>
              <w:spacing w:before="100" w:after="100"/>
              <w:jc w:val="center"/>
              <w:rPr>
                <w:noProof/>
              </w:rPr>
            </w:pPr>
            <w:r>
              <w:rPr>
                <w:noProof/>
              </w:rPr>
              <w:drawing>
                <wp:inline distT="0" distB="0" distL="0" distR="0" wp14:anchorId="48F4C2B3" wp14:editId="70DE333A">
                  <wp:extent cx="276225" cy="1809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76225" cy="180975"/>
                          </a:xfrm>
                          <a:prstGeom prst="rect">
                            <a:avLst/>
                          </a:prstGeom>
                        </pic:spPr>
                      </pic:pic>
                    </a:graphicData>
                  </a:graphic>
                </wp:inline>
              </w:drawing>
            </w:r>
          </w:p>
        </w:tc>
        <w:tc>
          <w:tcPr>
            <w:tcW w:w="0" w:type="auto"/>
            <w:shd w:val="clear" w:color="auto" w:fill="auto"/>
          </w:tcPr>
          <w:p w:rsidR="00280699" w:rsidRDefault="00280699" w:rsidP="002F431C">
            <w:pPr>
              <w:spacing w:before="100" w:after="100"/>
              <w:rPr>
                <w:rFonts w:cs="Arial"/>
              </w:rPr>
            </w:pPr>
            <w:r>
              <w:rPr>
                <w:rFonts w:cs="Arial"/>
              </w:rPr>
              <w:t>View</w:t>
            </w:r>
          </w:p>
        </w:tc>
      </w:tr>
    </w:tbl>
    <w:p w:rsidR="00A65457" w:rsidRDefault="00A65457" w:rsidP="00A65457">
      <w:pPr>
        <w:pStyle w:val="Heading1"/>
        <w:numPr>
          <w:ilvl w:val="0"/>
          <w:numId w:val="0"/>
        </w:numPr>
        <w:spacing w:after="240"/>
        <w:ind w:left="585"/>
        <w:rPr>
          <w:color w:val="333399"/>
        </w:rPr>
      </w:pPr>
      <w:bookmarkStart w:id="12" w:name="_Toc387848336"/>
    </w:p>
    <w:p w:rsidR="00F114CE" w:rsidRPr="00F114CE" w:rsidRDefault="00F114CE" w:rsidP="00F114CE"/>
    <w:p w:rsidR="00703C7A" w:rsidRPr="00703C7A" w:rsidRDefault="00703C7A" w:rsidP="00703C7A"/>
    <w:p w:rsidR="00EB4026" w:rsidRPr="00703C7A" w:rsidRDefault="00EB4026" w:rsidP="00703C7A">
      <w:pPr>
        <w:pStyle w:val="Heading1"/>
        <w:numPr>
          <w:ilvl w:val="0"/>
          <w:numId w:val="45"/>
        </w:numPr>
        <w:spacing w:after="240"/>
      </w:pPr>
      <w:r w:rsidRPr="00703C7A">
        <w:t>Disclosure applications:</w:t>
      </w:r>
      <w:bookmarkEnd w:id="12"/>
    </w:p>
    <w:p w:rsidR="00EB4026" w:rsidRDefault="00EB4026" w:rsidP="00EB4026">
      <w:r>
        <w:t>All administrative users (Admin/BU Admin/Admin+/Admincs) can set up disclosure applications on the system, however BU Admin users are only able to do so for Applicants from the Business Unit to which the BU Admin is assigned. Only Admincs users are able to countersign and eBulk applications.</w:t>
      </w:r>
    </w:p>
    <w:p w:rsidR="00EB4026" w:rsidRDefault="00EB4026" w:rsidP="00EB4026"/>
    <w:p w:rsidR="00EB4026" w:rsidRDefault="00EB4026" w:rsidP="00EB4026">
      <w:r>
        <w:t xml:space="preserve">Logging onto the system as an administrative user will bring up the Administration Panel, as shown below. Please note that the menu options visible will reflect the permissions associated with the type of administrative user account as detailed in section </w:t>
      </w:r>
      <w:r w:rsidR="00703C7A">
        <w:t>1</w:t>
      </w:r>
      <w:r>
        <w:t xml:space="preserve"> above.</w:t>
      </w:r>
    </w:p>
    <w:p w:rsidR="00EB4026" w:rsidRDefault="00EB4026" w:rsidP="00EB4026"/>
    <w:p w:rsidR="00EB4026" w:rsidRDefault="00C63652" w:rsidP="00EB4026">
      <w:pPr>
        <w:jc w:val="center"/>
      </w:pPr>
      <w:r>
        <w:rPr>
          <w:noProof/>
        </w:rPr>
        <w:lastRenderedPageBreak/>
        <w:drawing>
          <wp:inline distT="0" distB="0" distL="0" distR="0" wp14:anchorId="17602EFC" wp14:editId="5FF73736">
            <wp:extent cx="4848225" cy="4040188"/>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852899" cy="4044083"/>
                    </a:xfrm>
                    <a:prstGeom prst="rect">
                      <a:avLst/>
                    </a:prstGeom>
                  </pic:spPr>
                </pic:pic>
              </a:graphicData>
            </a:graphic>
          </wp:inline>
        </w:drawing>
      </w:r>
    </w:p>
    <w:p w:rsidR="00EB4026" w:rsidRPr="00031802" w:rsidRDefault="00EB4026" w:rsidP="00EB4026"/>
    <w:p w:rsidR="00EB4026" w:rsidRDefault="00EB4026" w:rsidP="00703C7A">
      <w:pPr>
        <w:pStyle w:val="Heading3"/>
        <w:numPr>
          <w:ilvl w:val="1"/>
          <w:numId w:val="46"/>
        </w:numPr>
      </w:pPr>
      <w:bookmarkStart w:id="13" w:name="_Toc387848337"/>
      <w:r w:rsidRPr="000F522A">
        <w:t>Adding an ID Verifier</w:t>
      </w:r>
      <w:bookmarkEnd w:id="13"/>
    </w:p>
    <w:p w:rsidR="00EB4026" w:rsidRDefault="00EB4026" w:rsidP="00EB4026"/>
    <w:p w:rsidR="00EB4026" w:rsidRDefault="00EB4026" w:rsidP="00703C7A">
      <w:pPr>
        <w:ind w:left="720"/>
        <w:rPr>
          <w:rFonts w:cs="Arial"/>
        </w:rPr>
      </w:pPr>
      <w:r w:rsidRPr="000F522A">
        <w:rPr>
          <w:rFonts w:cs="Arial"/>
        </w:rPr>
        <w:t>If the ID Verifier for a check is not already set up on the system they will have to be added as the first step. To check whether or not an ID Verifier has already been set up on the employment check system, click on “</w:t>
      </w:r>
      <w:r w:rsidR="00C63652">
        <w:rPr>
          <w:rFonts w:cs="Arial"/>
        </w:rPr>
        <w:t>Manage ID Verifiers</w:t>
      </w:r>
      <w:r w:rsidRPr="000F522A">
        <w:rPr>
          <w:rFonts w:cs="Arial"/>
        </w:rPr>
        <w:t>” on the main menu screen</w:t>
      </w:r>
      <w:r w:rsidR="00C63652">
        <w:rPr>
          <w:rFonts w:cs="Arial"/>
        </w:rPr>
        <w:t xml:space="preserve">, enter the first </w:t>
      </w:r>
      <w:r w:rsidRPr="000F522A">
        <w:rPr>
          <w:rFonts w:cs="Arial"/>
        </w:rPr>
        <w:t xml:space="preserve">or second name of the individual you </w:t>
      </w:r>
      <w:r w:rsidR="00C63652">
        <w:rPr>
          <w:rFonts w:cs="Arial"/>
        </w:rPr>
        <w:t>are searching for and click enter</w:t>
      </w:r>
      <w:r w:rsidRPr="000F522A">
        <w:rPr>
          <w:rFonts w:cs="Arial"/>
        </w:rPr>
        <w:t>. Please note that you can use the wildcard “%” to search for all names following an initial set of characters, and can specify whether you want the search to inc</w:t>
      </w:r>
      <w:r>
        <w:rPr>
          <w:rFonts w:cs="Arial"/>
        </w:rPr>
        <w:t>lude inactive accounts</w:t>
      </w:r>
      <w:r w:rsidR="00431E4B">
        <w:rPr>
          <w:rFonts w:cs="Arial"/>
        </w:rPr>
        <w:t xml:space="preserve"> by deselecting the “Active” tick box</w:t>
      </w:r>
      <w:r>
        <w:rPr>
          <w:rFonts w:cs="Arial"/>
        </w:rPr>
        <w:t>.</w:t>
      </w:r>
    </w:p>
    <w:p w:rsidR="00EB4026" w:rsidRDefault="00EB4026" w:rsidP="00EB4026">
      <w:pPr>
        <w:rPr>
          <w:rFonts w:cs="Arial"/>
          <w:color w:val="000000"/>
        </w:rPr>
      </w:pPr>
    </w:p>
    <w:p w:rsidR="00EB4026" w:rsidRDefault="002B7235" w:rsidP="00EB4026">
      <w:pPr>
        <w:jc w:val="center"/>
        <w:rPr>
          <w:rFonts w:cs="Arial"/>
          <w:color w:val="000000"/>
        </w:rPr>
      </w:pPr>
      <w:r>
        <w:rPr>
          <w:noProof/>
        </w:rPr>
        <w:drawing>
          <wp:inline distT="0" distB="0" distL="0" distR="0" wp14:anchorId="554DFABF" wp14:editId="2B994FA6">
            <wp:extent cx="4450172" cy="1333150"/>
            <wp:effectExtent l="0" t="0" r="762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48030" cy="1332508"/>
                    </a:xfrm>
                    <a:prstGeom prst="rect">
                      <a:avLst/>
                    </a:prstGeom>
                  </pic:spPr>
                </pic:pic>
              </a:graphicData>
            </a:graphic>
          </wp:inline>
        </w:drawing>
      </w:r>
    </w:p>
    <w:p w:rsidR="00EB4026" w:rsidRPr="000F522A" w:rsidRDefault="00EB4026" w:rsidP="00EB4026"/>
    <w:p w:rsidR="00EB4026" w:rsidRPr="000F522A" w:rsidRDefault="00EB4026" w:rsidP="00703C7A">
      <w:pPr>
        <w:ind w:left="720"/>
        <w:rPr>
          <w:rFonts w:cs="Arial"/>
        </w:rPr>
      </w:pPr>
      <w:r w:rsidRPr="000F522A">
        <w:rPr>
          <w:rFonts w:cs="Arial"/>
        </w:rPr>
        <w:t>To set up an ID Verifier, click “</w:t>
      </w:r>
      <w:r w:rsidR="002B7235">
        <w:rPr>
          <w:rFonts w:cs="Arial"/>
        </w:rPr>
        <w:t>+New”</w:t>
      </w:r>
      <w:r w:rsidR="00C116FD">
        <w:rPr>
          <w:rFonts w:cs="Arial"/>
        </w:rPr>
        <w:t xml:space="preserve"> button</w:t>
      </w:r>
      <w:r w:rsidR="00C63652">
        <w:rPr>
          <w:rFonts w:cs="Arial"/>
        </w:rPr>
        <w:t xml:space="preserve"> </w:t>
      </w:r>
      <w:r w:rsidR="002B7235">
        <w:rPr>
          <w:rFonts w:cs="Arial"/>
        </w:rPr>
        <w:t>at the top of the page</w:t>
      </w:r>
      <w:r w:rsidRPr="000F522A">
        <w:rPr>
          <w:rFonts w:cs="Arial"/>
        </w:rPr>
        <w:t xml:space="preserve">. You will need to complete all of the fields marked as mandatory (denoted by an asterisk) as a minimum. Clicking on “Generate” will generate a satisfactory </w:t>
      </w:r>
      <w:r w:rsidR="00431E4B">
        <w:rPr>
          <w:rFonts w:cs="Arial"/>
        </w:rPr>
        <w:t xml:space="preserve">Username or </w:t>
      </w:r>
      <w:r w:rsidRPr="000F522A">
        <w:rPr>
          <w:rFonts w:cs="Arial"/>
        </w:rPr>
        <w:t>password.</w:t>
      </w:r>
    </w:p>
    <w:p w:rsidR="00EB4026" w:rsidRDefault="00EB4026" w:rsidP="00EB4026">
      <w:pPr>
        <w:jc w:val="center"/>
        <w:rPr>
          <w:rFonts w:cs="Arial"/>
        </w:rPr>
      </w:pPr>
    </w:p>
    <w:p w:rsidR="00EB4026" w:rsidRDefault="00C63652" w:rsidP="00EB4026">
      <w:pPr>
        <w:jc w:val="center"/>
        <w:rPr>
          <w:rFonts w:cs="Arial"/>
        </w:rPr>
      </w:pPr>
      <w:r>
        <w:rPr>
          <w:noProof/>
        </w:rPr>
        <w:drawing>
          <wp:inline distT="0" distB="0" distL="0" distR="0" wp14:anchorId="33915A1D" wp14:editId="6A3AD6F6">
            <wp:extent cx="4133850" cy="3462541"/>
            <wp:effectExtent l="0" t="0" r="0" b="508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132165" cy="3461129"/>
                    </a:xfrm>
                    <a:prstGeom prst="rect">
                      <a:avLst/>
                    </a:prstGeom>
                  </pic:spPr>
                </pic:pic>
              </a:graphicData>
            </a:graphic>
          </wp:inline>
        </w:drawing>
      </w:r>
    </w:p>
    <w:p w:rsidR="00EB4026" w:rsidRDefault="00EB4026" w:rsidP="00EB4026">
      <w:pPr>
        <w:rPr>
          <w:rFonts w:cs="Arial"/>
        </w:rPr>
      </w:pPr>
    </w:p>
    <w:p w:rsidR="00EB4026" w:rsidRPr="000F522A" w:rsidRDefault="00EB4026" w:rsidP="00703C7A">
      <w:pPr>
        <w:ind w:left="720"/>
        <w:rPr>
          <w:rFonts w:cs="Arial"/>
        </w:rPr>
      </w:pPr>
      <w:r w:rsidRPr="000F522A">
        <w:rPr>
          <w:rFonts w:cs="Arial"/>
        </w:rPr>
        <w:t>Once complete, you should click “</w:t>
      </w:r>
      <w:r w:rsidR="00C63652">
        <w:rPr>
          <w:rFonts w:cs="Arial"/>
        </w:rPr>
        <w:t>Create ID Verifier</w:t>
      </w:r>
      <w:r w:rsidRPr="000F522A">
        <w:rPr>
          <w:rFonts w:cs="Arial"/>
        </w:rPr>
        <w:t xml:space="preserve">” </w:t>
      </w:r>
      <w:r w:rsidR="00C63652">
        <w:rPr>
          <w:rFonts w:cs="Arial"/>
        </w:rPr>
        <w:t>at the bottom</w:t>
      </w:r>
      <w:r w:rsidRPr="000F522A">
        <w:rPr>
          <w:rFonts w:cs="Arial"/>
        </w:rPr>
        <w:t>. This will generate an email from the system to the ID Verifier (provided an email address has been entered) notifying them of their login details. A message will also appear on-screen to indicate that the account has been successfully set-up.</w:t>
      </w:r>
    </w:p>
    <w:p w:rsidR="00F018C6" w:rsidRDefault="00F018C6" w:rsidP="00EB4026">
      <w:pPr>
        <w:rPr>
          <w:rFonts w:cs="Arial"/>
          <w:color w:val="000000"/>
        </w:rPr>
      </w:pPr>
    </w:p>
    <w:p w:rsidR="00262492" w:rsidRDefault="00EB4026" w:rsidP="00C116FD">
      <w:pPr>
        <w:pBdr>
          <w:top w:val="single" w:sz="12" w:space="1" w:color="auto"/>
          <w:left w:val="single" w:sz="12" w:space="4" w:color="auto"/>
          <w:bottom w:val="single" w:sz="12" w:space="1" w:color="auto"/>
          <w:right w:val="single" w:sz="12" w:space="4" w:color="auto"/>
        </w:pBdr>
        <w:rPr>
          <w:b/>
          <w:i/>
        </w:rPr>
      </w:pPr>
      <w:r>
        <w:rPr>
          <w:b/>
          <w:i/>
          <w:noProof/>
        </w:rPr>
        <w:drawing>
          <wp:inline distT="0" distB="0" distL="0" distR="0" wp14:anchorId="6E557FB2" wp14:editId="6110B1D2">
            <wp:extent cx="228600" cy="228600"/>
            <wp:effectExtent l="0" t="0" r="0" b="0"/>
            <wp:docPr id="161" name="Picture 161" descr="MC900432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900432658[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i/>
        </w:rPr>
        <w:t xml:space="preserve">TOP </w:t>
      </w:r>
      <w:r w:rsidRPr="00CE5ABE">
        <w:rPr>
          <w:b/>
          <w:i/>
        </w:rPr>
        <w:t xml:space="preserve">TIP – Please note that </w:t>
      </w:r>
      <w:r>
        <w:rPr>
          <w:b/>
          <w:i/>
        </w:rPr>
        <w:t>when adding an ID Verifier as an Admin/Admin+/Admincs user, you should select which business unit you would like the ID Verifier to belong to. If an ID Verifier is set up by a BU Admin user they will only be able to verify ID for checks for that specific Business Unit.</w:t>
      </w:r>
      <w:r w:rsidR="00431E4B">
        <w:rPr>
          <w:b/>
          <w:i/>
        </w:rPr>
        <w:t xml:space="preserve"> </w:t>
      </w:r>
      <w:r w:rsidR="00431E4B" w:rsidRPr="00431E4B">
        <w:rPr>
          <w:b/>
          <w:i/>
        </w:rPr>
        <w:t xml:space="preserve">Non BU admins can select </w:t>
      </w:r>
      <w:r w:rsidR="00431E4B">
        <w:rPr>
          <w:b/>
          <w:i/>
        </w:rPr>
        <w:t>“G</w:t>
      </w:r>
      <w:r w:rsidR="00431E4B" w:rsidRPr="00431E4B">
        <w:rPr>
          <w:b/>
          <w:i/>
        </w:rPr>
        <w:t>lobal</w:t>
      </w:r>
      <w:r w:rsidR="00431E4B">
        <w:rPr>
          <w:b/>
          <w:i/>
        </w:rPr>
        <w:t>”</w:t>
      </w:r>
      <w:r w:rsidR="00431E4B" w:rsidRPr="00431E4B">
        <w:rPr>
          <w:b/>
          <w:i/>
        </w:rPr>
        <w:t xml:space="preserve"> for all business units to be available to that ID verifier</w:t>
      </w:r>
      <w:r w:rsidR="00431E4B">
        <w:rPr>
          <w:b/>
          <w:i/>
        </w:rPr>
        <w:t>.</w:t>
      </w:r>
    </w:p>
    <w:p w:rsidR="00703C7A" w:rsidRDefault="00703C7A" w:rsidP="00703C7A">
      <w:pPr>
        <w:pStyle w:val="Heading3"/>
        <w:numPr>
          <w:ilvl w:val="0"/>
          <w:numId w:val="0"/>
        </w:numPr>
        <w:ind w:left="720"/>
      </w:pPr>
      <w:bookmarkStart w:id="14" w:name="_Toc280798432"/>
      <w:bookmarkStart w:id="15" w:name="_Toc387848338"/>
    </w:p>
    <w:p w:rsidR="00EB4026" w:rsidRPr="000F522A" w:rsidRDefault="00EB4026" w:rsidP="00703C7A">
      <w:pPr>
        <w:pStyle w:val="Heading3"/>
        <w:numPr>
          <w:ilvl w:val="1"/>
          <w:numId w:val="46"/>
        </w:numPr>
      </w:pPr>
      <w:r w:rsidRPr="000F522A">
        <w:t>Adding an Applicant</w:t>
      </w:r>
      <w:bookmarkEnd w:id="14"/>
      <w:bookmarkEnd w:id="15"/>
    </w:p>
    <w:p w:rsidR="00EB4026" w:rsidRDefault="00EB4026" w:rsidP="00EB4026">
      <w:pPr>
        <w:rPr>
          <w:rFonts w:cs="Arial"/>
        </w:rPr>
      </w:pPr>
    </w:p>
    <w:p w:rsidR="00C116FD" w:rsidRDefault="00EB4026" w:rsidP="00703C7A">
      <w:pPr>
        <w:ind w:left="720"/>
        <w:rPr>
          <w:rFonts w:cs="Arial"/>
        </w:rPr>
      </w:pPr>
      <w:r w:rsidRPr="0091412B">
        <w:rPr>
          <w:rFonts w:cs="Arial"/>
        </w:rPr>
        <w:t xml:space="preserve">To </w:t>
      </w:r>
      <w:r w:rsidR="00C116FD">
        <w:rPr>
          <w:rFonts w:cs="Arial"/>
        </w:rPr>
        <w:t xml:space="preserve">create a new application for </w:t>
      </w:r>
      <w:r w:rsidR="00C116FD" w:rsidRPr="003D634E">
        <w:rPr>
          <w:rFonts w:cs="Arial"/>
        </w:rPr>
        <w:t xml:space="preserve">an </w:t>
      </w:r>
      <w:r w:rsidR="00C116FD">
        <w:rPr>
          <w:rFonts w:cs="Arial"/>
        </w:rPr>
        <w:t>individual</w:t>
      </w:r>
      <w:r w:rsidR="00C116FD" w:rsidRPr="003D634E">
        <w:rPr>
          <w:rFonts w:cs="Arial"/>
        </w:rPr>
        <w:t xml:space="preserve"> that has previously completed a check, search for the Applicant using the “Manage Applicants” tab</w:t>
      </w:r>
      <w:r w:rsidR="00C116FD">
        <w:rPr>
          <w:rFonts w:cs="Arial"/>
        </w:rPr>
        <w:t xml:space="preserve"> on the left hand side, and then click on the </w:t>
      </w:r>
      <w:r w:rsidR="00C116FD" w:rsidRPr="003D634E">
        <w:rPr>
          <w:rFonts w:cs="Arial"/>
          <w:noProof/>
        </w:rPr>
        <w:drawing>
          <wp:inline distT="0" distB="0" distL="0" distR="0" wp14:anchorId="2CE3F555" wp14:editId="404792A0">
            <wp:extent cx="190500" cy="190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l="66315" t="39815" r="31848" b="57620"/>
                    <a:stretch>
                      <a:fillRect/>
                    </a:stretch>
                  </pic:blipFill>
                  <pic:spPr bwMode="auto">
                    <a:xfrm>
                      <a:off x="0" y="0"/>
                      <a:ext cx="190500" cy="190500"/>
                    </a:xfrm>
                    <a:prstGeom prst="rect">
                      <a:avLst/>
                    </a:prstGeom>
                    <a:noFill/>
                    <a:ln>
                      <a:noFill/>
                    </a:ln>
                  </pic:spPr>
                </pic:pic>
              </a:graphicData>
            </a:graphic>
          </wp:inline>
        </w:drawing>
      </w:r>
      <w:r w:rsidR="00C116FD" w:rsidRPr="003D634E">
        <w:rPr>
          <w:rFonts w:cs="Arial"/>
        </w:rPr>
        <w:t xml:space="preserve"> </w:t>
      </w:r>
      <w:r w:rsidR="00C116FD">
        <w:rPr>
          <w:rFonts w:cs="Arial"/>
        </w:rPr>
        <w:t>icon to add a new record for that</w:t>
      </w:r>
      <w:r w:rsidR="00C116FD" w:rsidRPr="003D634E">
        <w:rPr>
          <w:rFonts w:cs="Arial"/>
        </w:rPr>
        <w:t xml:space="preserve"> Applicant.</w:t>
      </w:r>
    </w:p>
    <w:p w:rsidR="00C116FD" w:rsidRDefault="00C116FD" w:rsidP="00C116FD">
      <w:pPr>
        <w:ind w:left="720"/>
        <w:rPr>
          <w:rFonts w:cs="Arial"/>
        </w:rPr>
      </w:pPr>
    </w:p>
    <w:p w:rsidR="00C116FD" w:rsidRDefault="00C116FD" w:rsidP="00C116FD">
      <w:pPr>
        <w:ind w:left="720"/>
        <w:rPr>
          <w:rFonts w:cs="Arial"/>
        </w:rPr>
      </w:pPr>
    </w:p>
    <w:p w:rsidR="00C116FD" w:rsidRPr="003D634E" w:rsidRDefault="00C116FD" w:rsidP="00C116FD">
      <w:pPr>
        <w:jc w:val="center"/>
        <w:rPr>
          <w:rFonts w:cs="Arial"/>
        </w:rPr>
      </w:pPr>
      <w:r>
        <w:rPr>
          <w:noProof/>
        </w:rPr>
        <w:lastRenderedPageBreak/>
        <mc:AlternateContent>
          <mc:Choice Requires="wps">
            <w:drawing>
              <wp:anchor distT="0" distB="0" distL="114300" distR="114300" simplePos="0" relativeHeight="251679744" behindDoc="0" locked="0" layoutInCell="1" allowOverlap="1" wp14:anchorId="14D0C850" wp14:editId="28A163C7">
                <wp:simplePos x="0" y="0"/>
                <wp:positionH relativeFrom="column">
                  <wp:posOffset>4486275</wp:posOffset>
                </wp:positionH>
                <wp:positionV relativeFrom="paragraph">
                  <wp:posOffset>956310</wp:posOffset>
                </wp:positionV>
                <wp:extent cx="266700" cy="200025"/>
                <wp:effectExtent l="0" t="0" r="19050" b="28575"/>
                <wp:wrapNone/>
                <wp:docPr id="248" name="Oval 248"/>
                <wp:cNvGraphicFramePr/>
                <a:graphic xmlns:a="http://schemas.openxmlformats.org/drawingml/2006/main">
                  <a:graphicData uri="http://schemas.microsoft.com/office/word/2010/wordprocessingShape">
                    <wps:wsp>
                      <wps:cNvSpPr/>
                      <wps:spPr>
                        <a:xfrm>
                          <a:off x="0" y="0"/>
                          <a:ext cx="266700" cy="2000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F409CB8" id="Oval 248" o:spid="_x0000_s1026" style="position:absolute;margin-left:353.25pt;margin-top:75.3pt;width:21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" filled="f" strokecolor="#c00000" strokeweight="2pt"/>
            </w:pict>
          </mc:Fallback>
        </mc:AlternateContent>
      </w:r>
      <w:r>
        <w:rPr>
          <w:noProof/>
        </w:rPr>
        <w:drawing>
          <wp:inline distT="0" distB="0" distL="0" distR="0" wp14:anchorId="527DA468" wp14:editId="3918FED3">
            <wp:extent cx="4324350" cy="124186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324918" cy="1242028"/>
                    </a:xfrm>
                    <a:prstGeom prst="rect">
                      <a:avLst/>
                    </a:prstGeom>
                  </pic:spPr>
                </pic:pic>
              </a:graphicData>
            </a:graphic>
          </wp:inline>
        </w:drawing>
      </w:r>
    </w:p>
    <w:p w:rsidR="00C116FD" w:rsidRDefault="00C116FD" w:rsidP="00C116FD">
      <w:pPr>
        <w:ind w:left="720"/>
        <w:rPr>
          <w:rFonts w:cs="Arial"/>
        </w:rPr>
      </w:pPr>
    </w:p>
    <w:p w:rsidR="00C116FD" w:rsidRPr="00C116FD" w:rsidRDefault="00C116FD" w:rsidP="00C116FD">
      <w:pPr>
        <w:ind w:left="720"/>
        <w:rPr>
          <w:rFonts w:cs="Arial"/>
        </w:rPr>
      </w:pPr>
    </w:p>
    <w:p w:rsidR="00EB4026" w:rsidRDefault="00C116FD" w:rsidP="00703C7A">
      <w:pPr>
        <w:ind w:left="720"/>
        <w:rPr>
          <w:rFonts w:cs="Arial"/>
        </w:rPr>
      </w:pPr>
      <w:r>
        <w:rPr>
          <w:rFonts w:cs="Arial"/>
        </w:rPr>
        <w:t xml:space="preserve">To create a </w:t>
      </w:r>
      <w:r w:rsidR="00EB4026">
        <w:rPr>
          <w:rFonts w:cs="Arial"/>
        </w:rPr>
        <w:t xml:space="preserve">new application, </w:t>
      </w:r>
      <w:r w:rsidR="00EB4026" w:rsidRPr="0091412B">
        <w:rPr>
          <w:rFonts w:cs="Arial"/>
        </w:rPr>
        <w:t xml:space="preserve">click </w:t>
      </w:r>
      <w:r w:rsidR="00EB4026">
        <w:rPr>
          <w:rFonts w:cs="Arial"/>
        </w:rPr>
        <w:t>the “</w:t>
      </w:r>
      <w:r w:rsidR="00C63652">
        <w:rPr>
          <w:rFonts w:cs="Arial"/>
        </w:rPr>
        <w:t>Manage Applications” option on the left hand side, followed by the “+ Ne</w:t>
      </w:r>
      <w:r w:rsidR="00C523F2">
        <w:rPr>
          <w:rFonts w:cs="Arial"/>
        </w:rPr>
        <w:t>w”</w:t>
      </w:r>
      <w:r w:rsidR="00C63652">
        <w:rPr>
          <w:rFonts w:cs="Arial"/>
        </w:rPr>
        <w:t xml:space="preserve"> </w:t>
      </w:r>
      <w:r>
        <w:rPr>
          <w:rFonts w:cs="Arial"/>
        </w:rPr>
        <w:t>button at the top of the page</w:t>
      </w:r>
      <w:r w:rsidR="00C63652">
        <w:rPr>
          <w:rFonts w:cs="Arial"/>
        </w:rPr>
        <w:t xml:space="preserve">. </w:t>
      </w:r>
    </w:p>
    <w:p w:rsidR="00C116FD" w:rsidRDefault="00C116FD" w:rsidP="00C116FD">
      <w:pPr>
        <w:ind w:left="720"/>
        <w:rPr>
          <w:rFonts w:cs="Arial"/>
        </w:rPr>
      </w:pPr>
    </w:p>
    <w:p w:rsidR="00EB4026" w:rsidRDefault="00C63652" w:rsidP="00EB4026">
      <w:pPr>
        <w:jc w:val="center"/>
        <w:rPr>
          <w:rFonts w:cs="Arial"/>
        </w:rPr>
      </w:pPr>
      <w:r>
        <w:rPr>
          <w:noProof/>
        </w:rPr>
        <mc:AlternateContent>
          <mc:Choice Requires="wps">
            <w:drawing>
              <wp:anchor distT="0" distB="0" distL="114300" distR="114300" simplePos="0" relativeHeight="251676672" behindDoc="0" locked="0" layoutInCell="1" allowOverlap="1" wp14:anchorId="0EF4C4B7" wp14:editId="5F2B4EB6">
                <wp:simplePos x="0" y="0"/>
                <wp:positionH relativeFrom="column">
                  <wp:posOffset>4191000</wp:posOffset>
                </wp:positionH>
                <wp:positionV relativeFrom="paragraph">
                  <wp:posOffset>49529</wp:posOffset>
                </wp:positionV>
                <wp:extent cx="609600" cy="428625"/>
                <wp:effectExtent l="0" t="0" r="19050" b="28575"/>
                <wp:wrapNone/>
                <wp:docPr id="257" name="Oval 257"/>
                <wp:cNvGraphicFramePr/>
                <a:graphic xmlns:a="http://schemas.openxmlformats.org/drawingml/2006/main">
                  <a:graphicData uri="http://schemas.microsoft.com/office/word/2010/wordprocessingShape">
                    <wps:wsp>
                      <wps:cNvSpPr/>
                      <wps:spPr>
                        <a:xfrm>
                          <a:off x="0" y="0"/>
                          <a:ext cx="609600" cy="4286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7853708" id="Oval 257" o:spid="_x0000_s1026" style="position:absolute;margin-left:330pt;margin-top:3.9pt;width:48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" filled="f" strokecolor="#c00000" strokeweight="2pt"/>
            </w:pict>
          </mc:Fallback>
        </mc:AlternateContent>
      </w:r>
      <w:r>
        <w:rPr>
          <w:noProof/>
        </w:rPr>
        <w:drawing>
          <wp:inline distT="0" distB="0" distL="0" distR="0" wp14:anchorId="1B7778BB" wp14:editId="515F64E4">
            <wp:extent cx="4524375" cy="829345"/>
            <wp:effectExtent l="0" t="0" r="0" b="889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46893" cy="833473"/>
                    </a:xfrm>
                    <a:prstGeom prst="rect">
                      <a:avLst/>
                    </a:prstGeom>
                  </pic:spPr>
                </pic:pic>
              </a:graphicData>
            </a:graphic>
          </wp:inline>
        </w:drawing>
      </w:r>
    </w:p>
    <w:p w:rsidR="00C63652" w:rsidRDefault="00C63652" w:rsidP="00C63652">
      <w:pPr>
        <w:ind w:left="720"/>
        <w:rPr>
          <w:rFonts w:cs="Arial"/>
        </w:rPr>
      </w:pPr>
    </w:p>
    <w:p w:rsidR="00C116FD" w:rsidRDefault="00C116FD" w:rsidP="00C63652">
      <w:pPr>
        <w:ind w:left="720"/>
        <w:rPr>
          <w:rFonts w:cs="Arial"/>
        </w:rPr>
      </w:pPr>
    </w:p>
    <w:p w:rsidR="00EB4026" w:rsidRPr="00C116FD" w:rsidRDefault="00EB4026" w:rsidP="00703C7A">
      <w:pPr>
        <w:ind w:left="720"/>
        <w:rPr>
          <w:rFonts w:cs="Arial"/>
        </w:rPr>
      </w:pPr>
      <w:r w:rsidRPr="00C116FD">
        <w:rPr>
          <w:rFonts w:cs="Arial"/>
        </w:rPr>
        <w:t xml:space="preserve">This will bring up a form as illustrated below. You need to complete all of the mandatory fields (denoted with an *) in order for the application to be created.  </w:t>
      </w:r>
    </w:p>
    <w:p w:rsidR="00EB4026" w:rsidRDefault="00EB4026" w:rsidP="00EB4026">
      <w:pPr>
        <w:jc w:val="center"/>
        <w:rPr>
          <w:rStyle w:val="CommentReference"/>
          <w:sz w:val="24"/>
          <w:szCs w:val="24"/>
        </w:rPr>
      </w:pPr>
    </w:p>
    <w:p w:rsidR="00EB4026" w:rsidRDefault="005722B1" w:rsidP="00EB4026">
      <w:pPr>
        <w:jc w:val="center"/>
        <w:rPr>
          <w:rStyle w:val="CommentReference"/>
          <w:sz w:val="24"/>
          <w:szCs w:val="24"/>
        </w:rPr>
      </w:pPr>
      <w:r>
        <w:rPr>
          <w:noProof/>
        </w:rPr>
        <w:drawing>
          <wp:inline distT="0" distB="0" distL="0" distR="0" wp14:anchorId="53AE5931" wp14:editId="62A088E3">
            <wp:extent cx="4810125" cy="34112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810125" cy="3411284"/>
                    </a:xfrm>
                    <a:prstGeom prst="rect">
                      <a:avLst/>
                    </a:prstGeom>
                  </pic:spPr>
                </pic:pic>
              </a:graphicData>
            </a:graphic>
          </wp:inline>
        </w:drawing>
      </w:r>
    </w:p>
    <w:p w:rsidR="00EB4026" w:rsidRPr="001E3C6B" w:rsidRDefault="005722B1" w:rsidP="00EB4026">
      <w:pPr>
        <w:jc w:val="center"/>
        <w:rPr>
          <w:rStyle w:val="CommentReference"/>
          <w:sz w:val="24"/>
          <w:szCs w:val="24"/>
        </w:rPr>
      </w:pPr>
      <w:r>
        <w:rPr>
          <w:noProof/>
        </w:rPr>
        <w:lastRenderedPageBreak/>
        <w:drawing>
          <wp:inline distT="0" distB="0" distL="0" distR="0" wp14:anchorId="43B04F5F" wp14:editId="5DE1C05C">
            <wp:extent cx="4657725" cy="384212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662434" cy="3846010"/>
                    </a:xfrm>
                    <a:prstGeom prst="rect">
                      <a:avLst/>
                    </a:prstGeom>
                  </pic:spPr>
                </pic:pic>
              </a:graphicData>
            </a:graphic>
          </wp:inline>
        </w:drawing>
      </w:r>
    </w:p>
    <w:p w:rsidR="00EB4026" w:rsidRDefault="005722B1" w:rsidP="00EB4026">
      <w:pPr>
        <w:jc w:val="center"/>
        <w:rPr>
          <w:noProof/>
        </w:rPr>
      </w:pPr>
      <w:r>
        <w:rPr>
          <w:noProof/>
        </w:rPr>
        <w:drawing>
          <wp:inline distT="0" distB="0" distL="0" distR="0" wp14:anchorId="389D62E3" wp14:editId="08E773A9">
            <wp:extent cx="4552950" cy="197635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61787" cy="1980186"/>
                    </a:xfrm>
                    <a:prstGeom prst="rect">
                      <a:avLst/>
                    </a:prstGeom>
                  </pic:spPr>
                </pic:pic>
              </a:graphicData>
            </a:graphic>
          </wp:inline>
        </w:drawing>
      </w:r>
    </w:p>
    <w:p w:rsidR="005722B1" w:rsidRDefault="005722B1" w:rsidP="00EB4026">
      <w:pPr>
        <w:jc w:val="center"/>
        <w:rPr>
          <w:noProof/>
        </w:rPr>
      </w:pPr>
      <w:r>
        <w:rPr>
          <w:noProof/>
        </w:rPr>
        <w:drawing>
          <wp:inline distT="0" distB="0" distL="0" distR="0" wp14:anchorId="324CE207" wp14:editId="4A87F2E5">
            <wp:extent cx="4576229" cy="12442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74026" cy="1243686"/>
                    </a:xfrm>
                    <a:prstGeom prst="rect">
                      <a:avLst/>
                    </a:prstGeom>
                  </pic:spPr>
                </pic:pic>
              </a:graphicData>
            </a:graphic>
          </wp:inline>
        </w:drawing>
      </w:r>
    </w:p>
    <w:p w:rsidR="005722B1" w:rsidRDefault="005722B1" w:rsidP="00EB4026">
      <w:pPr>
        <w:jc w:val="center"/>
        <w:rPr>
          <w:noProof/>
        </w:rPr>
      </w:pPr>
      <w:r>
        <w:rPr>
          <w:noProof/>
        </w:rPr>
        <w:lastRenderedPageBreak/>
        <w:drawing>
          <wp:inline distT="0" distB="0" distL="0" distR="0" wp14:anchorId="5C7E188D" wp14:editId="6C80BF7F">
            <wp:extent cx="4572000" cy="227916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83029" cy="2284659"/>
                    </a:xfrm>
                    <a:prstGeom prst="rect">
                      <a:avLst/>
                    </a:prstGeom>
                  </pic:spPr>
                </pic:pic>
              </a:graphicData>
            </a:graphic>
          </wp:inline>
        </w:drawing>
      </w:r>
    </w:p>
    <w:p w:rsidR="005722B1" w:rsidRDefault="005722B1" w:rsidP="00EB4026">
      <w:pPr>
        <w:jc w:val="center"/>
        <w:rPr>
          <w:noProof/>
        </w:rPr>
      </w:pPr>
    </w:p>
    <w:p w:rsidR="00EB4026" w:rsidRDefault="00EB4026" w:rsidP="00703C7A">
      <w:pPr>
        <w:ind w:left="720"/>
        <w:rPr>
          <w:rFonts w:cs="Arial"/>
        </w:rPr>
      </w:pPr>
      <w:r>
        <w:rPr>
          <w:rFonts w:cs="Arial"/>
        </w:rPr>
        <w:t>The ‘workforce’ is a mandatory pre populated drop down menu with the following options, Child Workforce, Adult Workforce, Child and Adult Workforce, Other Workforce.  This entry will be added to that made in the ‘position’ field, described below, to make up the final position data submitted.  This ensures the application is eligible for subscription to the DBS Update Service.</w:t>
      </w:r>
    </w:p>
    <w:p w:rsidR="00EB4026" w:rsidRDefault="00EB4026" w:rsidP="00EB4026">
      <w:pPr>
        <w:rPr>
          <w:rFonts w:cs="Arial"/>
        </w:rPr>
      </w:pPr>
      <w:r>
        <w:rPr>
          <w:rFonts w:cs="Arial"/>
        </w:rPr>
        <w:t xml:space="preserve">  </w:t>
      </w:r>
    </w:p>
    <w:p w:rsidR="00EB4026" w:rsidRDefault="00EB4026" w:rsidP="00703C7A">
      <w:pPr>
        <w:ind w:left="720"/>
        <w:rPr>
          <w:rFonts w:cs="Arial"/>
        </w:rPr>
      </w:pPr>
      <w:r>
        <w:rPr>
          <w:rFonts w:cs="Arial"/>
        </w:rPr>
        <w:t>The “position” can either be selected from a drop down menu (the contents of which are set at Super Admin level) or can be manually typed in.</w:t>
      </w:r>
    </w:p>
    <w:p w:rsidR="00EB4026" w:rsidRDefault="00EB4026" w:rsidP="00EB4026">
      <w:pPr>
        <w:rPr>
          <w:rFonts w:cs="Arial"/>
        </w:rPr>
      </w:pPr>
    </w:p>
    <w:p w:rsidR="00EB4026" w:rsidRDefault="00EB4026" w:rsidP="00703C7A">
      <w:pPr>
        <w:ind w:left="720"/>
        <w:rPr>
          <w:rFonts w:cs="Arial"/>
        </w:rPr>
      </w:pPr>
      <w:r>
        <w:rPr>
          <w:rFonts w:cs="Arial"/>
        </w:rPr>
        <w:t xml:space="preserve">The “Manager Details” section details the individual who should be notified of the disclosure result. If this is the same person as the ID Verifier, you can check the box entitled “Copy </w:t>
      </w:r>
      <w:r w:rsidR="00F90320">
        <w:rPr>
          <w:rFonts w:cs="Arial"/>
        </w:rPr>
        <w:t>to Manager</w:t>
      </w:r>
      <w:r>
        <w:rPr>
          <w:rFonts w:cs="Arial"/>
        </w:rPr>
        <w:t>”. Similarly if the “Organisation” (as it should appear on the disclosure certificate) is the same as the Business Unit, you can check the box entitled “Copy to Organisation”.</w:t>
      </w:r>
    </w:p>
    <w:p w:rsidR="00EB4026" w:rsidRDefault="00EB4026" w:rsidP="00EB4026">
      <w:pPr>
        <w:rPr>
          <w:rFonts w:cs="Arial"/>
        </w:rPr>
      </w:pPr>
    </w:p>
    <w:p w:rsidR="005722B1" w:rsidRDefault="005722B1" w:rsidP="005722B1">
      <w:pPr>
        <w:jc w:val="center"/>
        <w:rPr>
          <w:rFonts w:cs="Arial"/>
        </w:rPr>
      </w:pPr>
      <w:r>
        <w:rPr>
          <w:rFonts w:cs="Arial"/>
          <w:noProof/>
        </w:rPr>
        <mc:AlternateContent>
          <mc:Choice Requires="wps">
            <w:drawing>
              <wp:anchor distT="0" distB="0" distL="114300" distR="114300" simplePos="0" relativeHeight="251664384" behindDoc="0" locked="0" layoutInCell="1" allowOverlap="1" wp14:anchorId="223F6905" wp14:editId="75AC9E49">
                <wp:simplePos x="0" y="0"/>
                <wp:positionH relativeFrom="column">
                  <wp:posOffset>3661410</wp:posOffset>
                </wp:positionH>
                <wp:positionV relativeFrom="paragraph">
                  <wp:posOffset>706755</wp:posOffset>
                </wp:positionV>
                <wp:extent cx="1149350" cy="229870"/>
                <wp:effectExtent l="0" t="0" r="12700" b="17780"/>
                <wp:wrapNone/>
                <wp:docPr id="242"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22987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3B3E24" id="Oval 242" o:spid="_x0000_s1026" style="position:absolute;margin-left:288.3pt;margin-top:55.65pt;width:90.5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" filled="f" strokecolor="red" strokeweight="1.5pt"/>
            </w:pict>
          </mc:Fallback>
        </mc:AlternateContent>
      </w:r>
      <w:r>
        <w:rPr>
          <w:noProof/>
        </w:rPr>
        <w:drawing>
          <wp:inline distT="0" distB="0" distL="0" distR="0" wp14:anchorId="7A413C92" wp14:editId="33BD9604">
            <wp:extent cx="4210050" cy="20038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211931" cy="2004717"/>
                    </a:xfrm>
                    <a:prstGeom prst="rect">
                      <a:avLst/>
                    </a:prstGeom>
                  </pic:spPr>
                </pic:pic>
              </a:graphicData>
            </a:graphic>
          </wp:inline>
        </w:drawing>
      </w:r>
    </w:p>
    <w:p w:rsidR="00EB4026" w:rsidRDefault="00EB4026" w:rsidP="00EB4026">
      <w:pPr>
        <w:jc w:val="center"/>
        <w:rPr>
          <w:rFonts w:cs="Arial"/>
        </w:rPr>
      </w:pPr>
    </w:p>
    <w:p w:rsidR="00EB4026" w:rsidRDefault="00EB4026" w:rsidP="00703C7A">
      <w:pPr>
        <w:ind w:left="720"/>
        <w:rPr>
          <w:rFonts w:cs="Arial"/>
        </w:rPr>
      </w:pPr>
      <w:r>
        <w:rPr>
          <w:rFonts w:cs="Arial"/>
        </w:rPr>
        <w:t>Please note that for checks set up by BU Admin users, the Business Unit will be fixed to the Business Unit to which the BU Admin is assigned, and the Team and Location fields will not be visible. The list of ID Verifiers will also be limited to those assigned to the same Business Unit as the BU Admin.</w:t>
      </w:r>
    </w:p>
    <w:p w:rsidR="00EB4026" w:rsidRDefault="00EB4026" w:rsidP="00EB4026">
      <w:pPr>
        <w:rPr>
          <w:rFonts w:cs="Arial"/>
        </w:rPr>
      </w:pPr>
    </w:p>
    <w:p w:rsidR="00EB4026" w:rsidRDefault="00EB4026" w:rsidP="00703C7A">
      <w:pPr>
        <w:ind w:left="720"/>
        <w:rPr>
          <w:rFonts w:cs="Arial"/>
        </w:rPr>
      </w:pPr>
      <w:r>
        <w:rPr>
          <w:rFonts w:cs="Arial"/>
        </w:rPr>
        <w:lastRenderedPageBreak/>
        <w:t>If the registered body has set a requirement for a reason to be specified against an application type, an additional, mandatory drop-down field will appear at the bottom of the application form.</w:t>
      </w:r>
      <w:r>
        <w:rPr>
          <w:rFonts w:cs="Arial"/>
        </w:rPr>
        <w:br/>
      </w:r>
    </w:p>
    <w:p w:rsidR="00EB4026" w:rsidRDefault="00EB4026" w:rsidP="00703C7A">
      <w:pPr>
        <w:ind w:left="720"/>
        <w:rPr>
          <w:rFonts w:cs="Arial"/>
        </w:rPr>
      </w:pPr>
      <w:r>
        <w:rPr>
          <w:rFonts w:cs="Arial"/>
        </w:rPr>
        <w:t>The ‘working from home’ option is linked to the type of application.  For standard applications this will default to ‘No’, for enhanced you must choose if the applicant is working from home.</w:t>
      </w:r>
    </w:p>
    <w:p w:rsidR="00EB4026" w:rsidRDefault="00EB4026" w:rsidP="00EB4026">
      <w:pPr>
        <w:rPr>
          <w:rFonts w:cs="Arial"/>
        </w:rPr>
      </w:pPr>
    </w:p>
    <w:p w:rsidR="00EB4026" w:rsidRDefault="00EB4026" w:rsidP="00703C7A">
      <w:pPr>
        <w:ind w:left="720"/>
        <w:rPr>
          <w:rFonts w:cs="Arial"/>
        </w:rPr>
      </w:pPr>
      <w:r>
        <w:rPr>
          <w:rFonts w:cs="Arial"/>
        </w:rPr>
        <w:t xml:space="preserve">If the check is subject to an administration fee, selecting “yes” will prompt you to provide a Cost Code to be charged. </w:t>
      </w:r>
    </w:p>
    <w:p w:rsidR="00EB4026" w:rsidRDefault="00EB4026" w:rsidP="00EB4026">
      <w:pPr>
        <w:rPr>
          <w:rFonts w:cs="Arial"/>
        </w:rPr>
      </w:pPr>
    </w:p>
    <w:p w:rsidR="00EB4026" w:rsidRDefault="00EB4026" w:rsidP="00703C7A">
      <w:pPr>
        <w:ind w:left="720"/>
        <w:rPr>
          <w:rFonts w:cs="Arial"/>
        </w:rPr>
      </w:pPr>
      <w:r>
        <w:rPr>
          <w:rFonts w:cs="Arial"/>
        </w:rPr>
        <w:t>Once all fields have been completed, click on “</w:t>
      </w:r>
      <w:r w:rsidR="00F90320">
        <w:rPr>
          <w:rFonts w:cs="Arial"/>
        </w:rPr>
        <w:t>Save and Send</w:t>
      </w:r>
      <w:r>
        <w:rPr>
          <w:rFonts w:cs="Arial"/>
        </w:rPr>
        <w:t>”. A screen will appear to confirm that the Applicant has been successfully set up. This process will also trigger an automated e-mail to the Applicant in question, providing their log-in details.</w:t>
      </w:r>
    </w:p>
    <w:p w:rsidR="004F3ADA" w:rsidRDefault="004F3ADA" w:rsidP="004F3ADA">
      <w:pPr>
        <w:pStyle w:val="ListParagraph"/>
        <w:rPr>
          <w:rFonts w:cs="Arial"/>
        </w:rPr>
      </w:pPr>
    </w:p>
    <w:p w:rsidR="004F3ADA" w:rsidRPr="0091412B" w:rsidRDefault="004F3ADA" w:rsidP="00703C7A">
      <w:pPr>
        <w:ind w:left="720"/>
        <w:rPr>
          <w:rFonts w:cs="Arial"/>
        </w:rPr>
      </w:pPr>
      <w:r>
        <w:rPr>
          <w:rFonts w:cs="Arial"/>
        </w:rPr>
        <w:t>There is also the option “Save as Draft” should you wish to come back to the application and send this at a later date.</w:t>
      </w:r>
    </w:p>
    <w:p w:rsidR="00EB4026" w:rsidRPr="00702F08" w:rsidRDefault="00EB4026" w:rsidP="00703C7A">
      <w:pPr>
        <w:pStyle w:val="Heading3"/>
        <w:numPr>
          <w:ilvl w:val="1"/>
          <w:numId w:val="46"/>
        </w:numPr>
      </w:pPr>
      <w:bookmarkStart w:id="16" w:name="_Toc280798434"/>
      <w:bookmarkStart w:id="17" w:name="_Toc387848340"/>
      <w:r w:rsidRPr="00702F08">
        <w:t>ID Verifi</w:t>
      </w:r>
      <w:bookmarkEnd w:id="16"/>
      <w:r w:rsidRPr="00702F08">
        <w:t>cation</w:t>
      </w:r>
      <w:bookmarkEnd w:id="17"/>
    </w:p>
    <w:p w:rsidR="00EB4026" w:rsidRPr="000827FC" w:rsidRDefault="00EB4026" w:rsidP="00EB4026"/>
    <w:p w:rsidR="00EB4026" w:rsidRPr="00702F08" w:rsidRDefault="00EB4026" w:rsidP="00703C7A">
      <w:pPr>
        <w:ind w:left="720"/>
        <w:rPr>
          <w:rFonts w:cs="Arial"/>
        </w:rPr>
      </w:pPr>
      <w:r w:rsidRPr="00702F08">
        <w:rPr>
          <w:rFonts w:cs="Arial"/>
        </w:rPr>
        <w:t>After the Applicant submits their application the ID Verifier will receive an email asking them to log on to the system and enter the ID details for the Applicant which they will either have checked and copied at interview stage or have available by completing this process with the Applicant present.</w:t>
      </w:r>
    </w:p>
    <w:p w:rsidR="00EB4026" w:rsidRDefault="00EB4026" w:rsidP="00EB4026">
      <w:pPr>
        <w:tabs>
          <w:tab w:val="left" w:pos="720"/>
        </w:tabs>
        <w:ind w:left="720" w:hanging="720"/>
        <w:rPr>
          <w:rFonts w:cs="Arial"/>
          <w:color w:val="000000"/>
        </w:rPr>
      </w:pPr>
    </w:p>
    <w:p w:rsidR="00EB4026" w:rsidRDefault="00EB4026" w:rsidP="00703C7A">
      <w:pPr>
        <w:ind w:left="720"/>
        <w:rPr>
          <w:rFonts w:cs="Arial"/>
        </w:rPr>
      </w:pPr>
      <w:r w:rsidRPr="0091412B">
        <w:rPr>
          <w:rFonts w:cs="Arial"/>
        </w:rPr>
        <w:t>The link</w:t>
      </w:r>
      <w:r>
        <w:rPr>
          <w:rFonts w:cs="Arial"/>
        </w:rPr>
        <w:t xml:space="preserve"> on the email</w:t>
      </w:r>
      <w:r w:rsidRPr="0091412B">
        <w:rPr>
          <w:rFonts w:cs="Arial"/>
        </w:rPr>
        <w:t xml:space="preserve"> will take</w:t>
      </w:r>
      <w:r>
        <w:rPr>
          <w:rFonts w:cs="Arial"/>
        </w:rPr>
        <w:t xml:space="preserve"> them to the </w:t>
      </w:r>
      <w:r w:rsidRPr="0091412B">
        <w:rPr>
          <w:rFonts w:cs="Arial"/>
        </w:rPr>
        <w:t xml:space="preserve">login screen </w:t>
      </w:r>
      <w:r>
        <w:rPr>
          <w:rFonts w:cs="Arial"/>
        </w:rPr>
        <w:t xml:space="preserve">where they will </w:t>
      </w:r>
      <w:r w:rsidRPr="0091412B">
        <w:rPr>
          <w:rFonts w:cs="Arial"/>
        </w:rPr>
        <w:t>need to enter</w:t>
      </w:r>
      <w:r>
        <w:rPr>
          <w:rFonts w:cs="Arial"/>
        </w:rPr>
        <w:t xml:space="preserve"> their</w:t>
      </w:r>
      <w:r w:rsidRPr="0091412B">
        <w:rPr>
          <w:rFonts w:cs="Arial"/>
        </w:rPr>
        <w:t xml:space="preserve"> username and password to access the system. </w:t>
      </w:r>
      <w:r>
        <w:rPr>
          <w:rFonts w:cs="Arial"/>
        </w:rPr>
        <w:t xml:space="preserve"> Logging in will display the “ID Verifier Control Panel” (see below). Options available include the facility to edit their account </w:t>
      </w:r>
      <w:r w:rsidR="00DA6EED">
        <w:rPr>
          <w:rFonts w:cs="Arial"/>
        </w:rPr>
        <w:t>details,</w:t>
      </w:r>
      <w:r>
        <w:rPr>
          <w:rFonts w:cs="Arial"/>
        </w:rPr>
        <w:t xml:space="preserve"> </w:t>
      </w:r>
      <w:r w:rsidR="00DA6EED">
        <w:rPr>
          <w:rFonts w:cs="Arial"/>
        </w:rPr>
        <w:t xml:space="preserve">view pending applications </w:t>
      </w:r>
      <w:r>
        <w:rPr>
          <w:rFonts w:cs="Arial"/>
        </w:rPr>
        <w:t xml:space="preserve">and </w:t>
      </w:r>
      <w:r w:rsidR="00DA6EED">
        <w:rPr>
          <w:rFonts w:cs="Arial"/>
        </w:rPr>
        <w:t xml:space="preserve">check the </w:t>
      </w:r>
      <w:r>
        <w:rPr>
          <w:rFonts w:cs="Arial"/>
        </w:rPr>
        <w:t xml:space="preserve">ID Verifier </w:t>
      </w:r>
      <w:r w:rsidR="00DA6EED">
        <w:rPr>
          <w:rFonts w:cs="Arial"/>
        </w:rPr>
        <w:t>FAQ’s</w:t>
      </w:r>
      <w:r>
        <w:rPr>
          <w:rFonts w:cs="Arial"/>
        </w:rPr>
        <w:t>. To view the list of applications requiring ID Verification, the ID Verifier should select the “Pending Applications” menu.</w:t>
      </w:r>
    </w:p>
    <w:p w:rsidR="00EB4026" w:rsidRDefault="00EB4026" w:rsidP="00EB4026">
      <w:pPr>
        <w:rPr>
          <w:rFonts w:cs="Arial"/>
        </w:rPr>
      </w:pPr>
    </w:p>
    <w:p w:rsidR="00EB4026" w:rsidRPr="000A0C9F" w:rsidRDefault="00F94FD0" w:rsidP="00EB4026">
      <w:pPr>
        <w:jc w:val="center"/>
        <w:rPr>
          <w:rFonts w:cs="Arial"/>
          <w:b/>
        </w:rPr>
      </w:pPr>
      <w:r>
        <w:rPr>
          <w:noProof/>
        </w:rPr>
        <w:lastRenderedPageBreak/>
        <w:drawing>
          <wp:inline distT="0" distB="0" distL="0" distR="0" wp14:anchorId="46860A1B" wp14:editId="1F3E7B83">
            <wp:extent cx="4914900" cy="3199935"/>
            <wp:effectExtent l="0" t="0" r="0" b="63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921975" cy="3204541"/>
                    </a:xfrm>
                    <a:prstGeom prst="rect">
                      <a:avLst/>
                    </a:prstGeom>
                  </pic:spPr>
                </pic:pic>
              </a:graphicData>
            </a:graphic>
          </wp:inline>
        </w:drawing>
      </w:r>
    </w:p>
    <w:p w:rsidR="00EB4026" w:rsidRDefault="00EB4026" w:rsidP="00EB4026">
      <w:pPr>
        <w:tabs>
          <w:tab w:val="left" w:pos="720"/>
        </w:tabs>
        <w:rPr>
          <w:rFonts w:cs="Arial"/>
        </w:rPr>
      </w:pPr>
    </w:p>
    <w:p w:rsidR="00EB4026" w:rsidRDefault="00EB4026" w:rsidP="00703C7A">
      <w:pPr>
        <w:ind w:left="720"/>
        <w:rPr>
          <w:rFonts w:cs="Arial"/>
        </w:rPr>
      </w:pPr>
      <w:r>
        <w:rPr>
          <w:rFonts w:cs="Arial"/>
        </w:rPr>
        <w:t>This will display a l</w:t>
      </w:r>
      <w:r w:rsidRPr="00702F08">
        <w:rPr>
          <w:rFonts w:cs="Arial"/>
        </w:rPr>
        <w:t xml:space="preserve">ist of those Applicants for whom ID verification is outstanding. </w:t>
      </w:r>
      <w:r>
        <w:rPr>
          <w:rFonts w:cs="Arial"/>
        </w:rPr>
        <w:t>They will then need to click on “approve” (denoted by a green tick)</w:t>
      </w:r>
      <w:r w:rsidR="00DA6EED">
        <w:rPr>
          <w:rFonts w:cs="Arial"/>
        </w:rPr>
        <w:t>, which w</w:t>
      </w:r>
      <w:r>
        <w:rPr>
          <w:rFonts w:cs="Arial"/>
        </w:rPr>
        <w:t>ill then take them to the next screen to complete the ID verification.</w:t>
      </w:r>
    </w:p>
    <w:p w:rsidR="00EB4026" w:rsidRPr="0091412B" w:rsidRDefault="00EB4026" w:rsidP="00EB4026">
      <w:pPr>
        <w:tabs>
          <w:tab w:val="left" w:pos="1410"/>
        </w:tabs>
        <w:rPr>
          <w:rFonts w:cs="Arial"/>
        </w:rPr>
      </w:pPr>
    </w:p>
    <w:p w:rsidR="00EB4026" w:rsidRDefault="00EB4026" w:rsidP="00703C7A">
      <w:pPr>
        <w:ind w:left="720"/>
        <w:rPr>
          <w:rFonts w:cs="Arial"/>
        </w:rPr>
      </w:pPr>
      <w:r>
        <w:rPr>
          <w:rFonts w:cs="Arial"/>
        </w:rPr>
        <w:t>The next screen provides a preview of the details the Applicant has already entered</w:t>
      </w:r>
      <w:r w:rsidRPr="00702F08">
        <w:rPr>
          <w:rFonts w:cs="Arial"/>
        </w:rPr>
        <w:t xml:space="preserve"> to allow the ID Verifier to verify the ID against this information.</w:t>
      </w:r>
    </w:p>
    <w:p w:rsidR="00F94FD0" w:rsidRDefault="00F94FD0" w:rsidP="00F94FD0">
      <w:pPr>
        <w:pStyle w:val="ListParagraph"/>
        <w:rPr>
          <w:rFonts w:cs="Arial"/>
        </w:rPr>
      </w:pPr>
    </w:p>
    <w:p w:rsidR="00F94FD0" w:rsidRDefault="00F94FD0" w:rsidP="00F94FD0">
      <w:pPr>
        <w:ind w:left="720"/>
        <w:rPr>
          <w:rFonts w:cs="Arial"/>
        </w:rPr>
      </w:pPr>
    </w:p>
    <w:p w:rsidR="00EB4026" w:rsidRPr="00702F08" w:rsidRDefault="00F94FD0" w:rsidP="00EB4026">
      <w:pPr>
        <w:ind w:left="720"/>
        <w:rPr>
          <w:rFonts w:cs="Arial"/>
        </w:rPr>
      </w:pPr>
      <w:r>
        <w:rPr>
          <w:noProof/>
        </w:rPr>
        <w:drawing>
          <wp:inline distT="0" distB="0" distL="0" distR="0" wp14:anchorId="3B1511EE" wp14:editId="325D99EC">
            <wp:extent cx="4059700" cy="36385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069848" cy="3647645"/>
                    </a:xfrm>
                    <a:prstGeom prst="rect">
                      <a:avLst/>
                    </a:prstGeom>
                  </pic:spPr>
                </pic:pic>
              </a:graphicData>
            </a:graphic>
          </wp:inline>
        </w:drawing>
      </w:r>
    </w:p>
    <w:p w:rsidR="00F94FD0" w:rsidRDefault="00F94FD0" w:rsidP="00EB4026">
      <w:pPr>
        <w:jc w:val="center"/>
      </w:pPr>
      <w:r>
        <w:rPr>
          <w:noProof/>
        </w:rPr>
        <w:lastRenderedPageBreak/>
        <w:drawing>
          <wp:inline distT="0" distB="0" distL="0" distR="0" wp14:anchorId="4BE6D0FE" wp14:editId="70EC8D71">
            <wp:extent cx="4622354" cy="2914650"/>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638949" cy="2925114"/>
                    </a:xfrm>
                    <a:prstGeom prst="rect">
                      <a:avLst/>
                    </a:prstGeom>
                  </pic:spPr>
                </pic:pic>
              </a:graphicData>
            </a:graphic>
          </wp:inline>
        </w:drawing>
      </w:r>
    </w:p>
    <w:p w:rsidR="00EB4026" w:rsidRDefault="00EB4026" w:rsidP="00EB4026"/>
    <w:p w:rsidR="00E85A42" w:rsidRDefault="00E85A42" w:rsidP="00E85A42">
      <w:pPr>
        <w:ind w:left="720"/>
        <w:rPr>
          <w:rFonts w:cs="Arial"/>
        </w:rPr>
      </w:pPr>
    </w:p>
    <w:p w:rsidR="00E85A42" w:rsidRDefault="00EB4026" w:rsidP="00703C7A">
      <w:pPr>
        <w:ind w:left="720"/>
        <w:rPr>
          <w:rFonts w:cs="Arial"/>
        </w:rPr>
      </w:pPr>
      <w:r>
        <w:rPr>
          <w:rFonts w:cs="Arial"/>
        </w:rPr>
        <w:t xml:space="preserve">In the first instance the ID Verifier will be prompted to select ID to meet Route One from the appropriate groups. </w:t>
      </w:r>
      <w:r w:rsidR="00E85A42">
        <w:rPr>
          <w:rFonts w:cs="Arial"/>
        </w:rPr>
        <w:t>At the top of the page, you will see a banner, showing which route you are currently on and what ID combination is required for that particular route. This will change as you move through the different routes:</w:t>
      </w:r>
    </w:p>
    <w:p w:rsidR="00E85A42" w:rsidRDefault="00E85A42" w:rsidP="00E85A42">
      <w:pPr>
        <w:ind w:left="720"/>
        <w:rPr>
          <w:rFonts w:cs="Arial"/>
        </w:rPr>
      </w:pPr>
    </w:p>
    <w:p w:rsidR="00E85A42" w:rsidRDefault="00E85A42" w:rsidP="00E85A42">
      <w:pPr>
        <w:ind w:left="720"/>
        <w:jc w:val="center"/>
        <w:rPr>
          <w:rFonts w:cs="Arial"/>
        </w:rPr>
      </w:pPr>
      <w:r>
        <w:rPr>
          <w:noProof/>
        </w:rPr>
        <w:drawing>
          <wp:inline distT="0" distB="0" distL="0" distR="0" wp14:anchorId="3DFB1AD7" wp14:editId="65418E6F">
            <wp:extent cx="5274310" cy="313303"/>
            <wp:effectExtent l="0" t="0" r="254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313303"/>
                    </a:xfrm>
                    <a:prstGeom prst="rect">
                      <a:avLst/>
                    </a:prstGeom>
                  </pic:spPr>
                </pic:pic>
              </a:graphicData>
            </a:graphic>
          </wp:inline>
        </w:drawing>
      </w:r>
    </w:p>
    <w:p w:rsidR="00E85A42" w:rsidRDefault="00E85A42" w:rsidP="00E85A42">
      <w:pPr>
        <w:ind w:left="720"/>
        <w:rPr>
          <w:rFonts w:cs="Arial"/>
        </w:rPr>
      </w:pPr>
    </w:p>
    <w:p w:rsidR="00E85A42" w:rsidRPr="00E85A42" w:rsidRDefault="00E85A42" w:rsidP="00E85A42">
      <w:pPr>
        <w:ind w:left="720"/>
        <w:rPr>
          <w:rFonts w:cs="Arial"/>
        </w:rPr>
      </w:pPr>
    </w:p>
    <w:p w:rsidR="00EB4026" w:rsidRPr="00702F08" w:rsidRDefault="00E85A42" w:rsidP="00703C7A">
      <w:pPr>
        <w:ind w:left="720"/>
        <w:rPr>
          <w:rFonts w:cs="Arial"/>
        </w:rPr>
      </w:pPr>
      <w:r>
        <w:rPr>
          <w:rFonts w:cs="Arial"/>
        </w:rPr>
        <w:t>By</w:t>
      </w:r>
      <w:r w:rsidR="00EB4026">
        <w:rPr>
          <w:rFonts w:cs="Arial"/>
        </w:rPr>
        <w:t xml:space="preserve"> </w:t>
      </w:r>
      <w:r w:rsidR="00F13BEF">
        <w:rPr>
          <w:rFonts w:cs="Arial"/>
        </w:rPr>
        <w:t>clicking</w:t>
      </w:r>
      <w:r w:rsidR="00EB4026">
        <w:rPr>
          <w:rFonts w:cs="Arial"/>
        </w:rPr>
        <w:t xml:space="preserve"> the tool tip</w:t>
      </w:r>
      <w:r w:rsidR="00F13BEF">
        <w:rPr>
          <w:rFonts w:cs="Arial"/>
        </w:rPr>
        <w:t xml:space="preserve"> </w:t>
      </w:r>
      <w:r w:rsidR="00EB4026">
        <w:rPr>
          <w:rFonts w:cs="Arial"/>
        </w:rPr>
        <w:t>(</w:t>
      </w:r>
      <w:r w:rsidR="00F94FD0">
        <w:rPr>
          <w:noProof/>
        </w:rPr>
        <w:drawing>
          <wp:inline distT="0" distB="0" distL="0" distR="0" wp14:anchorId="77C835F2" wp14:editId="56CA8CE8">
            <wp:extent cx="180975" cy="1905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80975" cy="190500"/>
                    </a:xfrm>
                    <a:prstGeom prst="rect">
                      <a:avLst/>
                    </a:prstGeom>
                  </pic:spPr>
                </pic:pic>
              </a:graphicData>
            </a:graphic>
          </wp:inline>
        </w:drawing>
      </w:r>
      <w:r w:rsidR="00EB4026">
        <w:rPr>
          <w:rFonts w:cs="Arial"/>
        </w:rPr>
        <w:t>)</w:t>
      </w:r>
      <w:r>
        <w:rPr>
          <w:rFonts w:cs="Arial"/>
        </w:rPr>
        <w:t xml:space="preserve"> </w:t>
      </w:r>
      <w:r w:rsidR="00EB4026">
        <w:rPr>
          <w:rFonts w:cs="Arial"/>
        </w:rPr>
        <w:t>next to certain field</w:t>
      </w:r>
      <w:r w:rsidR="00DA6EED">
        <w:rPr>
          <w:rFonts w:cs="Arial"/>
        </w:rPr>
        <w:t>s</w:t>
      </w:r>
      <w:r>
        <w:rPr>
          <w:rFonts w:cs="Arial"/>
        </w:rPr>
        <w:t>, it will</w:t>
      </w:r>
      <w:r w:rsidR="00EB4026">
        <w:rPr>
          <w:rFonts w:cs="Arial"/>
        </w:rPr>
        <w:t xml:space="preserve"> provide additional information e.g. how old a particular document can be in order to be considered valid for ID verification purposes. </w:t>
      </w:r>
    </w:p>
    <w:p w:rsidR="00EB4026" w:rsidRDefault="00EB4026" w:rsidP="00EB4026">
      <w:pPr>
        <w:rPr>
          <w:rFonts w:cs="Arial"/>
        </w:rPr>
      </w:pPr>
    </w:p>
    <w:p w:rsidR="00EB4026" w:rsidRPr="009860E1" w:rsidRDefault="00F13BEF" w:rsidP="00EB4026">
      <w:pPr>
        <w:jc w:val="center"/>
        <w:rPr>
          <w:rFonts w:cs="Arial"/>
        </w:rPr>
      </w:pPr>
      <w:r>
        <w:rPr>
          <w:noProof/>
        </w:rPr>
        <mc:AlternateContent>
          <mc:Choice Requires="wps">
            <w:drawing>
              <wp:anchor distT="0" distB="0" distL="114300" distR="114300" simplePos="0" relativeHeight="251677696" behindDoc="0" locked="0" layoutInCell="1" allowOverlap="1" wp14:anchorId="65BBBBB6" wp14:editId="6E1D2CED">
                <wp:simplePos x="0" y="0"/>
                <wp:positionH relativeFrom="column">
                  <wp:posOffset>323850</wp:posOffset>
                </wp:positionH>
                <wp:positionV relativeFrom="paragraph">
                  <wp:posOffset>395605</wp:posOffset>
                </wp:positionV>
                <wp:extent cx="3771900" cy="266700"/>
                <wp:effectExtent l="0" t="0" r="19050" b="19050"/>
                <wp:wrapNone/>
                <wp:docPr id="286" name="Oval 286"/>
                <wp:cNvGraphicFramePr/>
                <a:graphic xmlns:a="http://schemas.openxmlformats.org/drawingml/2006/main">
                  <a:graphicData uri="http://schemas.microsoft.com/office/word/2010/wordprocessingShape">
                    <wps:wsp>
                      <wps:cNvSpPr/>
                      <wps:spPr>
                        <a:xfrm>
                          <a:off x="0" y="0"/>
                          <a:ext cx="377190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820E9A1" id="Oval 286" o:spid="_x0000_s1026" style="position:absolute;margin-left:25.5pt;margin-top:31.15pt;width:297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" filled="f" strokecolor="red" strokeweight="2pt"/>
            </w:pict>
          </mc:Fallback>
        </mc:AlternateContent>
      </w:r>
      <w:r>
        <w:rPr>
          <w:noProof/>
        </w:rPr>
        <w:drawing>
          <wp:inline distT="0" distB="0" distL="0" distR="0" wp14:anchorId="70516AF1" wp14:editId="7E80A080">
            <wp:extent cx="4305300" cy="6096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305300" cy="609600"/>
                    </a:xfrm>
                    <a:prstGeom prst="rect">
                      <a:avLst/>
                    </a:prstGeom>
                  </pic:spPr>
                </pic:pic>
              </a:graphicData>
            </a:graphic>
          </wp:inline>
        </w:drawing>
      </w:r>
    </w:p>
    <w:p w:rsidR="00EB4026" w:rsidRDefault="00EB4026" w:rsidP="00EB4026"/>
    <w:p w:rsidR="00F13BEF" w:rsidRDefault="00F13BEF" w:rsidP="00EB4026"/>
    <w:p w:rsidR="00F13BEF" w:rsidRDefault="00F13BEF" w:rsidP="00EB4026"/>
    <w:p w:rsidR="00EB4026" w:rsidRPr="00702F08" w:rsidRDefault="00EB4026" w:rsidP="00703C7A">
      <w:pPr>
        <w:ind w:left="720"/>
        <w:rPr>
          <w:rFonts w:cs="Arial"/>
        </w:rPr>
      </w:pPr>
      <w:r w:rsidRPr="00702F08">
        <w:rPr>
          <w:rFonts w:cs="Arial"/>
        </w:rPr>
        <w:t>Note that for some types of ID e.g. passport, driver’s licence and birth certificates, the field will expand prompting the verifier to provide additional information e.g. date of issue, as shown below. Please note that when prompted to select a date a calendar will appear.</w:t>
      </w:r>
    </w:p>
    <w:p w:rsidR="00EB4026" w:rsidRDefault="00EB4026" w:rsidP="00EB4026"/>
    <w:p w:rsidR="00EB4026" w:rsidRDefault="00F13BEF" w:rsidP="00EB4026">
      <w:pPr>
        <w:jc w:val="center"/>
      </w:pPr>
      <w:r>
        <w:rPr>
          <w:noProof/>
        </w:rPr>
        <w:lastRenderedPageBreak/>
        <w:drawing>
          <wp:inline distT="0" distB="0" distL="0" distR="0" wp14:anchorId="279A3F92" wp14:editId="63857B42">
            <wp:extent cx="3531236" cy="330517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531236" cy="3305175"/>
                    </a:xfrm>
                    <a:prstGeom prst="rect">
                      <a:avLst/>
                    </a:prstGeom>
                  </pic:spPr>
                </pic:pic>
              </a:graphicData>
            </a:graphic>
          </wp:inline>
        </w:drawing>
      </w:r>
    </w:p>
    <w:p w:rsidR="00EB4026" w:rsidRDefault="00EB4026" w:rsidP="00EB4026"/>
    <w:p w:rsidR="00EB4026" w:rsidRDefault="00EB4026" w:rsidP="00703C7A">
      <w:pPr>
        <w:ind w:left="720"/>
        <w:rPr>
          <w:rFonts w:cs="Arial"/>
        </w:rPr>
      </w:pPr>
      <w:r w:rsidRPr="00702F08">
        <w:rPr>
          <w:rFonts w:cs="Arial"/>
        </w:rPr>
        <w:t xml:space="preserve">Once sufficient ID has been provided, </w:t>
      </w:r>
      <w:r w:rsidR="00F13BEF">
        <w:rPr>
          <w:rFonts w:cs="Arial"/>
        </w:rPr>
        <w:t xml:space="preserve">a note will appear at the top of the documentation list </w:t>
      </w:r>
      <w:r>
        <w:rPr>
          <w:rFonts w:cs="Arial"/>
        </w:rPr>
        <w:t xml:space="preserve">confirming this and </w:t>
      </w:r>
      <w:r w:rsidRPr="00702F08">
        <w:rPr>
          <w:rFonts w:cs="Arial"/>
        </w:rPr>
        <w:t>the system will grey out other options, preventing you from selecting additional ID as shown below.</w:t>
      </w:r>
    </w:p>
    <w:p w:rsidR="00EB4026" w:rsidRDefault="00EB4026" w:rsidP="00EB4026">
      <w:pPr>
        <w:ind w:left="720"/>
        <w:jc w:val="center"/>
        <w:rPr>
          <w:rFonts w:cs="Arial"/>
        </w:rPr>
      </w:pPr>
    </w:p>
    <w:p w:rsidR="00EB4026" w:rsidRPr="00702F08" w:rsidRDefault="00F13BEF" w:rsidP="00EB4026">
      <w:pPr>
        <w:ind w:left="585"/>
        <w:jc w:val="center"/>
        <w:rPr>
          <w:rFonts w:cs="Arial"/>
        </w:rPr>
      </w:pPr>
      <w:r>
        <w:rPr>
          <w:noProof/>
        </w:rPr>
        <w:drawing>
          <wp:inline distT="0" distB="0" distL="0" distR="0" wp14:anchorId="12D68E29" wp14:editId="4C18860C">
            <wp:extent cx="4381500" cy="26098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381500" cy="2609850"/>
                    </a:xfrm>
                    <a:prstGeom prst="rect">
                      <a:avLst/>
                    </a:prstGeom>
                  </pic:spPr>
                </pic:pic>
              </a:graphicData>
            </a:graphic>
          </wp:inline>
        </w:drawing>
      </w:r>
    </w:p>
    <w:p w:rsidR="00EB4026" w:rsidRDefault="00EB4026" w:rsidP="00EB4026">
      <w:pPr>
        <w:jc w:val="center"/>
      </w:pPr>
    </w:p>
    <w:p w:rsidR="00EB4026" w:rsidRDefault="00EB4026" w:rsidP="00EB4026">
      <w:pPr>
        <w:tabs>
          <w:tab w:val="left" w:pos="741"/>
        </w:tabs>
        <w:ind w:left="720" w:hanging="720"/>
      </w:pPr>
    </w:p>
    <w:p w:rsidR="00EB4026" w:rsidRPr="00702F08" w:rsidRDefault="00EB4026" w:rsidP="00703C7A">
      <w:pPr>
        <w:ind w:left="720"/>
        <w:rPr>
          <w:rFonts w:cs="Arial"/>
        </w:rPr>
      </w:pPr>
      <w:r w:rsidRPr="00702F08">
        <w:rPr>
          <w:rFonts w:cs="Arial"/>
        </w:rPr>
        <w:t>If the applicant cannot provide sufficient ID to meet Route One, the ID Verifier should select</w:t>
      </w:r>
      <w:r w:rsidR="00E1331E">
        <w:rPr>
          <w:rFonts w:cs="Arial"/>
        </w:rPr>
        <w:t xml:space="preserve"> the button</w:t>
      </w:r>
      <w:r w:rsidRPr="00702F08">
        <w:rPr>
          <w:rFonts w:cs="Arial"/>
        </w:rPr>
        <w:t xml:space="preserve"> “</w:t>
      </w:r>
      <w:r w:rsidR="00E1331E">
        <w:rPr>
          <w:rFonts w:cs="Arial"/>
        </w:rPr>
        <w:t>Click here if the Applicant does not have any documents from Group 1</w:t>
      </w:r>
      <w:r w:rsidRPr="00702F08">
        <w:rPr>
          <w:rFonts w:cs="Arial"/>
        </w:rPr>
        <w:t>”.</w:t>
      </w:r>
    </w:p>
    <w:p w:rsidR="00EB4026" w:rsidRDefault="00EB4026" w:rsidP="00EB4026"/>
    <w:p w:rsidR="00EB4026" w:rsidRPr="009860E1" w:rsidRDefault="00E1331E" w:rsidP="00EB4026">
      <w:pPr>
        <w:jc w:val="center"/>
        <w:rPr>
          <w:b/>
        </w:rPr>
      </w:pPr>
      <w:r>
        <w:rPr>
          <w:noProof/>
        </w:rPr>
        <w:drawing>
          <wp:inline distT="0" distB="0" distL="0" distR="0" wp14:anchorId="63DB5B51" wp14:editId="714B0DE9">
            <wp:extent cx="5274310" cy="535320"/>
            <wp:effectExtent l="0" t="0" r="254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535320"/>
                    </a:xfrm>
                    <a:prstGeom prst="rect">
                      <a:avLst/>
                    </a:prstGeom>
                  </pic:spPr>
                </pic:pic>
              </a:graphicData>
            </a:graphic>
          </wp:inline>
        </w:drawing>
      </w:r>
    </w:p>
    <w:p w:rsidR="00EB4026" w:rsidRDefault="00EB4026" w:rsidP="00EB4026"/>
    <w:p w:rsidR="00E1331E" w:rsidRDefault="00E1331E" w:rsidP="00703C7A">
      <w:pPr>
        <w:ind w:left="720"/>
        <w:rPr>
          <w:rFonts w:cs="Arial"/>
        </w:rPr>
      </w:pPr>
      <w:r w:rsidRPr="00E1331E">
        <w:rPr>
          <w:rFonts w:cs="Arial"/>
        </w:rPr>
        <w:lastRenderedPageBreak/>
        <w:t>Upon selecting this</w:t>
      </w:r>
      <w:r w:rsidR="00EB4026" w:rsidRPr="00E1331E">
        <w:rPr>
          <w:rFonts w:cs="Arial"/>
        </w:rPr>
        <w:t xml:space="preserve">, </w:t>
      </w:r>
      <w:r>
        <w:rPr>
          <w:rFonts w:cs="Arial"/>
        </w:rPr>
        <w:t>t</w:t>
      </w:r>
      <w:r w:rsidR="00EB4026" w:rsidRPr="00E1331E">
        <w:rPr>
          <w:rFonts w:cs="Arial"/>
        </w:rPr>
        <w:t xml:space="preserve">his will </w:t>
      </w:r>
      <w:r>
        <w:rPr>
          <w:rFonts w:cs="Arial"/>
        </w:rPr>
        <w:t xml:space="preserve">then </w:t>
      </w:r>
      <w:r w:rsidR="00EB4026" w:rsidRPr="00E1331E">
        <w:rPr>
          <w:rFonts w:cs="Arial"/>
        </w:rPr>
        <w:t xml:space="preserve">display the relevant ID groups for Route Two. </w:t>
      </w:r>
    </w:p>
    <w:p w:rsidR="00E1331E" w:rsidRDefault="00E1331E" w:rsidP="00E1331E">
      <w:pPr>
        <w:ind w:left="720"/>
        <w:rPr>
          <w:rFonts w:cs="Arial"/>
        </w:rPr>
      </w:pPr>
    </w:p>
    <w:p w:rsidR="00EB4026" w:rsidRPr="00E1331E" w:rsidRDefault="00EB4026" w:rsidP="00703C7A">
      <w:pPr>
        <w:ind w:left="720"/>
        <w:rPr>
          <w:rFonts w:cs="Arial"/>
        </w:rPr>
      </w:pPr>
      <w:r w:rsidRPr="00E1331E">
        <w:rPr>
          <w:rFonts w:cs="Arial"/>
        </w:rPr>
        <w:t>Route Two additionally require</w:t>
      </w:r>
      <w:r w:rsidR="00E1331E">
        <w:rPr>
          <w:rFonts w:cs="Arial"/>
        </w:rPr>
        <w:t>s</w:t>
      </w:r>
      <w:r w:rsidRPr="00E1331E">
        <w:rPr>
          <w:rFonts w:cs="Arial"/>
        </w:rPr>
        <w:t xml:space="preserve"> the ID Verifier to complete an external ID verification check</w:t>
      </w:r>
      <w:r w:rsidR="004D1328">
        <w:rPr>
          <w:rFonts w:cs="Arial"/>
        </w:rPr>
        <w:t>, by clicking the “Verify Identity” button.</w:t>
      </w:r>
    </w:p>
    <w:p w:rsidR="00EB4026" w:rsidRDefault="00EB4026" w:rsidP="00EB4026"/>
    <w:p w:rsidR="00EB4026" w:rsidRDefault="004D1328" w:rsidP="00EB4026">
      <w:pPr>
        <w:jc w:val="center"/>
      </w:pPr>
      <w:r>
        <w:rPr>
          <w:noProof/>
        </w:rPr>
        <mc:AlternateContent>
          <mc:Choice Requires="wps">
            <w:drawing>
              <wp:anchor distT="0" distB="0" distL="114300" distR="114300" simplePos="0" relativeHeight="251686912" behindDoc="0" locked="0" layoutInCell="1" allowOverlap="1" wp14:anchorId="67619B87" wp14:editId="26987BDC">
                <wp:simplePos x="0" y="0"/>
                <wp:positionH relativeFrom="column">
                  <wp:posOffset>2038350</wp:posOffset>
                </wp:positionH>
                <wp:positionV relativeFrom="paragraph">
                  <wp:posOffset>1544955</wp:posOffset>
                </wp:positionV>
                <wp:extent cx="1209675" cy="428625"/>
                <wp:effectExtent l="0" t="0" r="28575" b="28575"/>
                <wp:wrapNone/>
                <wp:docPr id="25" name="Oval 25"/>
                <wp:cNvGraphicFramePr/>
                <a:graphic xmlns:a="http://schemas.openxmlformats.org/drawingml/2006/main">
                  <a:graphicData uri="http://schemas.microsoft.com/office/word/2010/wordprocessingShape">
                    <wps:wsp>
                      <wps:cNvSpPr/>
                      <wps:spPr>
                        <a:xfrm>
                          <a:off x="0" y="0"/>
                          <a:ext cx="1209675" cy="428625"/>
                        </a:xfrm>
                        <a:prstGeom prst="ellipse">
                          <a:avLst/>
                        </a:prstGeom>
                        <a:solidFill>
                          <a:schemeClr val="accent1">
                            <a:alpha val="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7F7D32C" id="Oval 25" o:spid="_x0000_s1026" style="position:absolute;margin-left:160.5pt;margin-top:121.65pt;width:95.25pt;height:33.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" fillcolor="#4f81bd [3204]" strokecolor="#c00000" strokeweight="2pt">
                <v:fill opacity="0"/>
              </v:oval>
            </w:pict>
          </mc:Fallback>
        </mc:AlternateContent>
      </w:r>
      <w:r>
        <w:rPr>
          <w:noProof/>
        </w:rPr>
        <w:drawing>
          <wp:inline distT="0" distB="0" distL="0" distR="0" wp14:anchorId="42D47D64" wp14:editId="6CDB3054">
            <wp:extent cx="4476750" cy="19695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474595" cy="1968630"/>
                    </a:xfrm>
                    <a:prstGeom prst="rect">
                      <a:avLst/>
                    </a:prstGeom>
                  </pic:spPr>
                </pic:pic>
              </a:graphicData>
            </a:graphic>
          </wp:inline>
        </w:drawing>
      </w:r>
    </w:p>
    <w:p w:rsidR="00EB4026" w:rsidRDefault="00EB4026" w:rsidP="00EB4026">
      <w:pPr>
        <w:jc w:val="center"/>
      </w:pPr>
    </w:p>
    <w:p w:rsidR="00EB4026" w:rsidRDefault="00EB4026" w:rsidP="00EB4026">
      <w:pPr>
        <w:pBdr>
          <w:top w:val="single" w:sz="12" w:space="1" w:color="auto"/>
          <w:left w:val="single" w:sz="12" w:space="4" w:color="auto"/>
          <w:bottom w:val="single" w:sz="12" w:space="1" w:color="auto"/>
          <w:right w:val="single" w:sz="12" w:space="4" w:color="auto"/>
        </w:pBdr>
        <w:rPr>
          <w:b/>
          <w:i/>
        </w:rPr>
      </w:pPr>
      <w:r>
        <w:rPr>
          <w:b/>
          <w:i/>
          <w:noProof/>
        </w:rPr>
        <w:drawing>
          <wp:inline distT="0" distB="0" distL="0" distR="0" wp14:anchorId="2FD9FFE7" wp14:editId="593AFE48">
            <wp:extent cx="228600" cy="228600"/>
            <wp:effectExtent l="0" t="0" r="0" b="0"/>
            <wp:docPr id="120" name="Picture 120" descr="MC900432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C900432658[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5ABE">
        <w:rPr>
          <w:b/>
          <w:i/>
        </w:rPr>
        <w:t xml:space="preserve"> </w:t>
      </w:r>
      <w:r>
        <w:rPr>
          <w:b/>
          <w:i/>
        </w:rPr>
        <w:t xml:space="preserve">TOP </w:t>
      </w:r>
      <w:r w:rsidRPr="00CE5ABE">
        <w:rPr>
          <w:b/>
          <w:i/>
        </w:rPr>
        <w:t xml:space="preserve">TIP – </w:t>
      </w:r>
      <w:r>
        <w:rPr>
          <w:b/>
          <w:i/>
        </w:rPr>
        <w:t xml:space="preserve">We strongly advise that you check that the applicant is able to provide sufficient ID for Route </w:t>
      </w:r>
      <w:r w:rsidR="00E1331E">
        <w:rPr>
          <w:b/>
          <w:i/>
        </w:rPr>
        <w:t>One</w:t>
      </w:r>
      <w:r>
        <w:rPr>
          <w:b/>
          <w:i/>
        </w:rPr>
        <w:t xml:space="preserve"> before undertaking an external ID check.</w:t>
      </w:r>
    </w:p>
    <w:p w:rsidR="00EB4026" w:rsidRPr="00CE5ABE" w:rsidRDefault="00EB4026" w:rsidP="00EB4026">
      <w:pPr>
        <w:pBdr>
          <w:top w:val="single" w:sz="12" w:space="1" w:color="auto"/>
          <w:left w:val="single" w:sz="12" w:space="4" w:color="auto"/>
          <w:bottom w:val="single" w:sz="12" w:space="1" w:color="auto"/>
          <w:right w:val="single" w:sz="12" w:space="4" w:color="auto"/>
        </w:pBdr>
        <w:rPr>
          <w:rFonts w:cs="Arial"/>
          <w:b/>
          <w:i/>
          <w:color w:val="000000"/>
        </w:rPr>
      </w:pPr>
    </w:p>
    <w:p w:rsidR="00EB4026" w:rsidRDefault="00EB4026" w:rsidP="00EB4026">
      <w:pPr>
        <w:jc w:val="center"/>
      </w:pPr>
    </w:p>
    <w:p w:rsidR="00EB4026" w:rsidRPr="00702F08" w:rsidRDefault="004D1328" w:rsidP="00703C7A">
      <w:pPr>
        <w:ind w:left="720"/>
        <w:rPr>
          <w:rFonts w:cs="Arial"/>
        </w:rPr>
      </w:pPr>
      <w:r>
        <w:rPr>
          <w:rFonts w:cs="Arial"/>
        </w:rPr>
        <w:t>The ID verifier will then get a pass or fail result. If they get a pass, they will be able to proceed down route 2. I</w:t>
      </w:r>
      <w:r w:rsidR="00EB4026" w:rsidRPr="00702F08">
        <w:rPr>
          <w:rFonts w:cs="Arial"/>
        </w:rPr>
        <w:t>n the</w:t>
      </w:r>
      <w:r>
        <w:rPr>
          <w:rFonts w:cs="Arial"/>
        </w:rPr>
        <w:t xml:space="preserve"> event that they get a fail, </w:t>
      </w:r>
      <w:r w:rsidR="00EB4026" w:rsidRPr="00702F08">
        <w:rPr>
          <w:rFonts w:cs="Arial"/>
        </w:rPr>
        <w:t>or the applicant cannot pr</w:t>
      </w:r>
      <w:r>
        <w:rPr>
          <w:rFonts w:cs="Arial"/>
        </w:rPr>
        <w:t>ovide enough ID for Route Two,</w:t>
      </w:r>
      <w:r w:rsidR="00EB4026" w:rsidRPr="00702F08">
        <w:rPr>
          <w:rFonts w:cs="Arial"/>
        </w:rPr>
        <w:t xml:space="preserve"> the ID Verifier will </w:t>
      </w:r>
      <w:r w:rsidR="006D7280">
        <w:rPr>
          <w:rFonts w:cs="Arial"/>
        </w:rPr>
        <w:t>need to</w:t>
      </w:r>
      <w:r w:rsidR="00EB4026" w:rsidRPr="00702F08">
        <w:rPr>
          <w:rFonts w:cs="Arial"/>
        </w:rPr>
        <w:t xml:space="preserve"> move onto Route Three. </w:t>
      </w:r>
    </w:p>
    <w:p w:rsidR="00EB4026" w:rsidRDefault="00EB4026" w:rsidP="00EB4026"/>
    <w:p w:rsidR="00EB4026" w:rsidRPr="00702F08" w:rsidRDefault="00EB4026" w:rsidP="00703C7A">
      <w:pPr>
        <w:ind w:left="720"/>
        <w:rPr>
          <w:rFonts w:cs="Arial"/>
        </w:rPr>
      </w:pPr>
      <w:r w:rsidRPr="00702F08">
        <w:rPr>
          <w:rFonts w:cs="Arial"/>
        </w:rPr>
        <w:t xml:space="preserve">Should the ID Verifier wish to return to a previous route, they can do so by selecting the route </w:t>
      </w:r>
      <w:r w:rsidR="00812C3C">
        <w:rPr>
          <w:rFonts w:cs="Arial"/>
        </w:rPr>
        <w:t>under the current ID selection</w:t>
      </w:r>
      <w:r w:rsidRPr="00702F08">
        <w:rPr>
          <w:rFonts w:cs="Arial"/>
        </w:rPr>
        <w:t>. Please note that moving to a different route will remove data entered for the previous route</w:t>
      </w:r>
      <w:r w:rsidR="00812C3C">
        <w:rPr>
          <w:rFonts w:cs="Arial"/>
        </w:rPr>
        <w:t xml:space="preserve"> and that if the result of Route 2 was a fail, you will not be able to go back to this route.</w:t>
      </w:r>
    </w:p>
    <w:p w:rsidR="00EB4026" w:rsidRDefault="00EB4026" w:rsidP="00EB4026"/>
    <w:p w:rsidR="00EB4026" w:rsidRPr="00702F08" w:rsidRDefault="00EB4026" w:rsidP="00703C7A">
      <w:pPr>
        <w:ind w:left="720"/>
        <w:rPr>
          <w:rFonts w:cs="Arial"/>
        </w:rPr>
      </w:pPr>
      <w:r w:rsidRPr="00702F08">
        <w:rPr>
          <w:rFonts w:cs="Arial"/>
        </w:rPr>
        <w:t>Once the requirements for a particular route have been met, the ID Verifier needs to confirm that they have checked the current address of the applicant and tick the declaration to confirm that the information provided in support of the application is complete and true before being able to submit the application.</w:t>
      </w:r>
    </w:p>
    <w:p w:rsidR="00EB4026" w:rsidRDefault="00EB4026" w:rsidP="00EB4026"/>
    <w:p w:rsidR="00EB4026" w:rsidRDefault="00DA6EED" w:rsidP="00EB4026">
      <w:pPr>
        <w:jc w:val="center"/>
      </w:pPr>
      <w:r>
        <w:rPr>
          <w:noProof/>
        </w:rPr>
        <w:lastRenderedPageBreak/>
        <w:drawing>
          <wp:inline distT="0" distB="0" distL="0" distR="0" wp14:anchorId="473A074B" wp14:editId="18369ABF">
            <wp:extent cx="4886325" cy="1916943"/>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891590" cy="1919008"/>
                    </a:xfrm>
                    <a:prstGeom prst="rect">
                      <a:avLst/>
                    </a:prstGeom>
                  </pic:spPr>
                </pic:pic>
              </a:graphicData>
            </a:graphic>
          </wp:inline>
        </w:drawing>
      </w:r>
    </w:p>
    <w:p w:rsidR="00EB4026" w:rsidRDefault="00EB4026" w:rsidP="00EB4026"/>
    <w:p w:rsidR="00EB4026" w:rsidRPr="00702F08" w:rsidRDefault="00EB4026" w:rsidP="00703C7A">
      <w:pPr>
        <w:ind w:left="720"/>
        <w:rPr>
          <w:rFonts w:cs="Arial"/>
        </w:rPr>
      </w:pPr>
      <w:r w:rsidRPr="00702F08">
        <w:rPr>
          <w:rFonts w:cs="Arial"/>
        </w:rPr>
        <w:t>Once the ID verification has been completed, the ID Verifier should click on “Submit</w:t>
      </w:r>
      <w:r w:rsidR="001320EB">
        <w:rPr>
          <w:rFonts w:cs="Arial"/>
        </w:rPr>
        <w:t xml:space="preserve"> ID verification</w:t>
      </w:r>
      <w:r w:rsidRPr="00702F08">
        <w:rPr>
          <w:rFonts w:cs="Arial"/>
        </w:rPr>
        <w:t xml:space="preserve">”. This will send the completed form to countersignatories for secure submission via e-bulk to the </w:t>
      </w:r>
      <w:r>
        <w:rPr>
          <w:rFonts w:cs="Arial"/>
        </w:rPr>
        <w:t>DBS</w:t>
      </w:r>
      <w:r w:rsidRPr="00702F08">
        <w:rPr>
          <w:rFonts w:cs="Arial"/>
        </w:rPr>
        <w:t>. A message will appear onscreen to confirm this has been successful.</w:t>
      </w:r>
    </w:p>
    <w:p w:rsidR="00EB4026" w:rsidRDefault="00EB4026" w:rsidP="00EB4026"/>
    <w:p w:rsidR="00EB4026" w:rsidRDefault="001320EB" w:rsidP="00EB4026">
      <w:pPr>
        <w:jc w:val="center"/>
      </w:pPr>
      <w:r>
        <w:rPr>
          <w:noProof/>
        </w:rPr>
        <w:drawing>
          <wp:inline distT="0" distB="0" distL="0" distR="0" wp14:anchorId="01DB4458" wp14:editId="53D984DD">
            <wp:extent cx="5274310" cy="2657441"/>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2657441"/>
                    </a:xfrm>
                    <a:prstGeom prst="rect">
                      <a:avLst/>
                    </a:prstGeom>
                  </pic:spPr>
                </pic:pic>
              </a:graphicData>
            </a:graphic>
          </wp:inline>
        </w:drawing>
      </w:r>
    </w:p>
    <w:p w:rsidR="00EB4026" w:rsidRDefault="00EB4026" w:rsidP="00EB4026">
      <w:pPr>
        <w:jc w:val="center"/>
      </w:pPr>
    </w:p>
    <w:p w:rsidR="00EB4026" w:rsidRPr="0091412B" w:rsidRDefault="00EB4026" w:rsidP="00EB4026">
      <w:pPr>
        <w:jc w:val="center"/>
        <w:rPr>
          <w:rFonts w:cs="Arial"/>
          <w:b/>
        </w:rPr>
      </w:pPr>
    </w:p>
    <w:p w:rsidR="00EB4026" w:rsidRPr="00702F08" w:rsidRDefault="00EB4026" w:rsidP="00703C7A">
      <w:pPr>
        <w:ind w:left="720"/>
        <w:rPr>
          <w:rFonts w:cs="Arial"/>
        </w:rPr>
      </w:pPr>
      <w:r w:rsidRPr="00702F08">
        <w:rPr>
          <w:rFonts w:cs="Arial"/>
        </w:rPr>
        <w:t xml:space="preserve">ID Verifiers are asked to complete the ID verification within a specified period. In the event that this is not completed within the stated timescales, automated reminder e-mails </w:t>
      </w:r>
      <w:r w:rsidR="006D7280">
        <w:rPr>
          <w:rFonts w:cs="Arial"/>
        </w:rPr>
        <w:t>can be</w:t>
      </w:r>
      <w:r w:rsidRPr="00702F08">
        <w:rPr>
          <w:rFonts w:cs="Arial"/>
        </w:rPr>
        <w:t xml:space="preserve"> sent by the system to the ID Verifier at a frequency specified by the Registered Body at the time the system is set up. </w:t>
      </w:r>
    </w:p>
    <w:p w:rsidR="00EB4026" w:rsidRPr="00702F08" w:rsidRDefault="00EB4026" w:rsidP="00703C7A">
      <w:pPr>
        <w:ind w:left="720"/>
        <w:rPr>
          <w:rFonts w:cs="Arial"/>
        </w:rPr>
      </w:pPr>
    </w:p>
    <w:p w:rsidR="00EB4026" w:rsidRPr="00702F08" w:rsidRDefault="00EB4026" w:rsidP="00703C7A">
      <w:pPr>
        <w:pStyle w:val="Heading3"/>
        <w:numPr>
          <w:ilvl w:val="1"/>
          <w:numId w:val="46"/>
        </w:numPr>
      </w:pPr>
      <w:bookmarkStart w:id="18" w:name="_Toc387848342"/>
      <w:r w:rsidRPr="00702F08">
        <w:t>Automated reminders for incomplete applications</w:t>
      </w:r>
      <w:bookmarkEnd w:id="18"/>
    </w:p>
    <w:p w:rsidR="00EB4026" w:rsidRDefault="00EB4026" w:rsidP="00EB4026">
      <w:pPr>
        <w:rPr>
          <w:rFonts w:cs="Arial"/>
        </w:rPr>
      </w:pPr>
    </w:p>
    <w:p w:rsidR="00EB4026" w:rsidRPr="00702F08" w:rsidRDefault="00EB4026" w:rsidP="00703C7A">
      <w:pPr>
        <w:ind w:left="720"/>
        <w:rPr>
          <w:rFonts w:cs="Arial"/>
        </w:rPr>
      </w:pPr>
      <w:r w:rsidRPr="00702F08">
        <w:rPr>
          <w:rFonts w:cs="Arial"/>
        </w:rPr>
        <w:t xml:space="preserve">Applicants and ID Verifiers are asked to complete their respective elements of the </w:t>
      </w:r>
      <w:r>
        <w:rPr>
          <w:rFonts w:cs="Arial"/>
        </w:rPr>
        <w:t>DBS</w:t>
      </w:r>
      <w:r w:rsidRPr="00702F08">
        <w:rPr>
          <w:rFonts w:cs="Arial"/>
        </w:rPr>
        <w:t xml:space="preserve"> application process within a specified period.</w:t>
      </w:r>
    </w:p>
    <w:p w:rsidR="00EB4026" w:rsidRDefault="00EB4026" w:rsidP="00EB4026"/>
    <w:p w:rsidR="00EB4026" w:rsidRDefault="00EB4026" w:rsidP="00703C7A">
      <w:pPr>
        <w:ind w:left="720"/>
        <w:rPr>
          <w:rFonts w:cs="Arial"/>
        </w:rPr>
      </w:pPr>
      <w:r w:rsidRPr="00702F08">
        <w:rPr>
          <w:rFonts w:cs="Arial"/>
        </w:rPr>
        <w:t xml:space="preserve">For online Applicants, an automated reminder e-mail is sent to the Applicant at regular intervals reminding them to complete the online form, with a notification simultaneously sent to the ID Verifier. ID Verifiers are similarly issued automated reminders. </w:t>
      </w:r>
    </w:p>
    <w:p w:rsidR="00CD787B" w:rsidRPr="00702F08" w:rsidRDefault="00CD787B" w:rsidP="00703C7A">
      <w:pPr>
        <w:ind w:left="720"/>
        <w:rPr>
          <w:rFonts w:cs="Arial"/>
        </w:rPr>
      </w:pPr>
    </w:p>
    <w:p w:rsidR="00EB4026" w:rsidRPr="00702F08" w:rsidRDefault="00EB4026" w:rsidP="00703C7A">
      <w:pPr>
        <w:pStyle w:val="Heading3"/>
        <w:numPr>
          <w:ilvl w:val="1"/>
          <w:numId w:val="46"/>
        </w:numPr>
      </w:pPr>
      <w:bookmarkStart w:id="19" w:name="_Toc387848343"/>
      <w:r w:rsidRPr="00702F08">
        <w:t>Putting applications on hold</w:t>
      </w:r>
      <w:bookmarkEnd w:id="19"/>
    </w:p>
    <w:p w:rsidR="00EB4026" w:rsidRDefault="00EB4026" w:rsidP="00EB4026">
      <w:pPr>
        <w:rPr>
          <w:rFonts w:cs="Arial"/>
        </w:rPr>
      </w:pPr>
    </w:p>
    <w:p w:rsidR="00EB4026" w:rsidRPr="00702F08" w:rsidRDefault="00EB4026" w:rsidP="00703C7A">
      <w:pPr>
        <w:ind w:left="720"/>
        <w:rPr>
          <w:rFonts w:cs="Arial"/>
        </w:rPr>
      </w:pPr>
      <w:r w:rsidRPr="00702F08">
        <w:rPr>
          <w:rFonts w:cs="Arial"/>
        </w:rPr>
        <w:t xml:space="preserve">In cases where the completion of an application may be legitimately delayed (or where an off-system process is required), it is possible to change the status of an application to ‘Holding’ via the ‘Application Status’ dropdown on the ‘Edit Application’ screen. This will pause the application process and the automated reminder e-mails. </w:t>
      </w:r>
    </w:p>
    <w:p w:rsidR="00EB4026" w:rsidRPr="00702F08" w:rsidRDefault="00EB4026" w:rsidP="00EB4026">
      <w:pPr>
        <w:rPr>
          <w:rFonts w:cs="Arial"/>
        </w:rPr>
      </w:pPr>
    </w:p>
    <w:p w:rsidR="00EB4026" w:rsidRDefault="00EB4026" w:rsidP="00703C7A">
      <w:pPr>
        <w:ind w:left="720"/>
        <w:rPr>
          <w:rFonts w:cs="Arial"/>
        </w:rPr>
      </w:pPr>
      <w:r w:rsidRPr="00702F08">
        <w:rPr>
          <w:rFonts w:cs="Arial"/>
        </w:rPr>
        <w:t xml:space="preserve">To view a list of applications in holding, select ‘eBulk’ from the Administrator panel, then select </w:t>
      </w:r>
      <w:r w:rsidR="0056307D">
        <w:rPr>
          <w:rFonts w:cs="Arial"/>
        </w:rPr>
        <w:t>the holding icon (</w:t>
      </w:r>
      <w:r>
        <w:rPr>
          <w:rFonts w:cs="Arial"/>
          <w:noProof/>
        </w:rPr>
        <w:drawing>
          <wp:inline distT="0" distB="0" distL="0" distR="0" wp14:anchorId="345F42AF" wp14:editId="458E1415">
            <wp:extent cx="228600" cy="190500"/>
            <wp:effectExtent l="0" t="0" r="0" b="0"/>
            <wp:docPr id="108" name="Picture 108" descr="hold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old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56307D">
        <w:rPr>
          <w:rFonts w:cs="Arial"/>
        </w:rPr>
        <w:t>)</w:t>
      </w:r>
      <w:r>
        <w:rPr>
          <w:rFonts w:cs="Arial"/>
        </w:rPr>
        <w:t>.</w:t>
      </w:r>
    </w:p>
    <w:p w:rsidR="00EB4026" w:rsidRDefault="00EB4026" w:rsidP="00EB4026">
      <w:pPr>
        <w:rPr>
          <w:rFonts w:cs="Arial"/>
        </w:rPr>
      </w:pPr>
    </w:p>
    <w:p w:rsidR="00EB4026" w:rsidRDefault="00EB4026" w:rsidP="00EB4026">
      <w:pPr>
        <w:jc w:val="center"/>
        <w:rPr>
          <w:rFonts w:ascii="Verdana" w:hAnsi="Verdana"/>
        </w:rPr>
      </w:pPr>
    </w:p>
    <w:p w:rsidR="00EB4026" w:rsidRPr="001814B9" w:rsidRDefault="00EB4026" w:rsidP="00703C7A">
      <w:pPr>
        <w:pStyle w:val="Heading1"/>
        <w:numPr>
          <w:ilvl w:val="0"/>
          <w:numId w:val="46"/>
        </w:numPr>
        <w:spacing w:after="240"/>
        <w:ind w:left="0" w:firstLine="0"/>
      </w:pPr>
      <w:bookmarkStart w:id="20" w:name="_Toc387848348"/>
      <w:r w:rsidRPr="001814B9">
        <w:t>Disclosure results</w:t>
      </w:r>
      <w:bookmarkEnd w:id="20"/>
    </w:p>
    <w:p w:rsidR="00EB4026" w:rsidRDefault="00EB4026" w:rsidP="00EB4026">
      <w:pPr>
        <w:spacing w:before="100" w:after="100"/>
        <w:rPr>
          <w:rFonts w:cs="Arial"/>
        </w:rPr>
      </w:pPr>
      <w:r>
        <w:rPr>
          <w:rFonts w:cs="Arial"/>
        </w:rPr>
        <w:t xml:space="preserve">Once checks have been completed, a disclosure number is issued by the DBS. Disclosures for online applications are received electronically and can be accessed by selecting </w:t>
      </w:r>
      <w:r>
        <w:rPr>
          <w:rFonts w:ascii="Tahoma" w:hAnsi="Tahoma" w:cs="Tahoma"/>
          <w:noProof/>
          <w:color w:val="92278F"/>
          <w:sz w:val="21"/>
          <w:szCs w:val="21"/>
        </w:rPr>
        <w:drawing>
          <wp:inline distT="0" distB="0" distL="0" distR="0" wp14:anchorId="056830FD" wp14:editId="092BFD21">
            <wp:extent cx="228600" cy="228600"/>
            <wp:effectExtent l="0" t="0" r="0" b="0"/>
            <wp:docPr id="98" name="Picture 98" descr="result_receiv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sult_receiv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cs="Arial"/>
        </w:rPr>
        <w:t xml:space="preserve"> “Result Received from</w:t>
      </w:r>
      <w:r w:rsidRPr="0091412B">
        <w:rPr>
          <w:rFonts w:cs="Arial"/>
        </w:rPr>
        <w:t xml:space="preserve"> </w:t>
      </w:r>
      <w:r>
        <w:rPr>
          <w:rFonts w:cs="Arial"/>
        </w:rPr>
        <w:t>DBS” from the e-bulk menu. Hardcopy disclosure certificates are received by post.</w:t>
      </w:r>
    </w:p>
    <w:p w:rsidR="00EB4026" w:rsidRDefault="00EB4026" w:rsidP="00EB4026">
      <w:pPr>
        <w:spacing w:before="100" w:after="100"/>
        <w:rPr>
          <w:rFonts w:cs="Arial"/>
        </w:rPr>
      </w:pPr>
    </w:p>
    <w:p w:rsidR="00EB4026" w:rsidRPr="00472A58" w:rsidRDefault="00EB4026" w:rsidP="001814B9">
      <w:pPr>
        <w:pStyle w:val="Heading3"/>
        <w:numPr>
          <w:ilvl w:val="1"/>
          <w:numId w:val="46"/>
        </w:numPr>
      </w:pPr>
      <w:bookmarkStart w:id="21" w:name="_Toc387848349"/>
      <w:r w:rsidRPr="00472A58">
        <w:t>Clear disclosures</w:t>
      </w:r>
      <w:bookmarkEnd w:id="21"/>
    </w:p>
    <w:p w:rsidR="00EB4026" w:rsidRDefault="00EB4026" w:rsidP="001814B9">
      <w:pPr>
        <w:ind w:left="720"/>
        <w:rPr>
          <w:rFonts w:cs="Arial"/>
        </w:rPr>
      </w:pPr>
      <w:r>
        <w:rPr>
          <w:rFonts w:cs="Arial"/>
        </w:rPr>
        <w:t>A</w:t>
      </w:r>
      <w:r w:rsidRPr="00472A58">
        <w:rPr>
          <w:rFonts w:cs="Arial"/>
        </w:rPr>
        <w:t xml:space="preserve">ny clear online disclosure will be denoted with a </w:t>
      </w:r>
      <w:r>
        <w:rPr>
          <w:rFonts w:cs="Arial"/>
          <w:noProof/>
        </w:rPr>
        <w:drawing>
          <wp:inline distT="0" distB="0" distL="0" distR="0" wp14:anchorId="75950B96" wp14:editId="71EA75F2">
            <wp:extent cx="228600" cy="228600"/>
            <wp:effectExtent l="0" t="0" r="0" b="0"/>
            <wp:docPr id="96" name="Picture 96" descr="result_receiv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esult_receiv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72A58">
        <w:rPr>
          <w:rFonts w:cs="Arial"/>
        </w:rPr>
        <w:t xml:space="preserve"> symbol, and a confirmation that “</w:t>
      </w:r>
      <w:r w:rsidRPr="006A7384">
        <w:rPr>
          <w:rFonts w:cs="Arial"/>
        </w:rPr>
        <w:t>Certificate contains no information</w:t>
      </w:r>
      <w:r w:rsidRPr="00472A58">
        <w:rPr>
          <w:rFonts w:cs="Arial"/>
        </w:rPr>
        <w:t>”. A system-generated email is also</w:t>
      </w:r>
      <w:r>
        <w:rPr>
          <w:rFonts w:cs="Arial"/>
        </w:rPr>
        <w:t xml:space="preserve"> automatically sent to the nominated manager(s) informing them that the DBS check has been completed for their employee, providing the disclosure number for that check. A hardcopy certificate is posted to the Applicant.</w:t>
      </w:r>
    </w:p>
    <w:p w:rsidR="00EB4026" w:rsidRPr="00C12890" w:rsidRDefault="000432C6" w:rsidP="00EB4026">
      <w:pPr>
        <w:spacing w:before="100" w:after="100"/>
        <w:ind w:left="720" w:hanging="720"/>
        <w:jc w:val="center"/>
        <w:rPr>
          <w:rFonts w:cs="Arial"/>
        </w:rPr>
      </w:pPr>
      <w:r>
        <w:rPr>
          <w:noProof/>
        </w:rPr>
        <w:lastRenderedPageBreak/>
        <mc:AlternateContent>
          <mc:Choice Requires="wps">
            <w:drawing>
              <wp:anchor distT="0" distB="0" distL="114300" distR="114300" simplePos="0" relativeHeight="251696128" behindDoc="0" locked="0" layoutInCell="1" allowOverlap="1" wp14:anchorId="4ABBB9E0" wp14:editId="1ED6B50C">
                <wp:simplePos x="0" y="0"/>
                <wp:positionH relativeFrom="column">
                  <wp:posOffset>2105025</wp:posOffset>
                </wp:positionH>
                <wp:positionV relativeFrom="paragraph">
                  <wp:posOffset>3411220</wp:posOffset>
                </wp:positionV>
                <wp:extent cx="1276350" cy="123825"/>
                <wp:effectExtent l="0" t="0" r="19050" b="28575"/>
                <wp:wrapNone/>
                <wp:docPr id="51" name="Oval 51"/>
                <wp:cNvGraphicFramePr/>
                <a:graphic xmlns:a="http://schemas.openxmlformats.org/drawingml/2006/main">
                  <a:graphicData uri="http://schemas.microsoft.com/office/word/2010/wordprocessingShape">
                    <wps:wsp>
                      <wps:cNvSpPr/>
                      <wps:spPr>
                        <a:xfrm>
                          <a:off x="0" y="0"/>
                          <a:ext cx="1276350" cy="123825"/>
                        </a:xfrm>
                        <a:prstGeom prst="ellipse">
                          <a:avLst/>
                        </a:prstGeom>
                        <a:solidFill>
                          <a:schemeClr val="accent1">
                            <a:alpha val="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9857F1" id="Oval 51" o:spid="_x0000_s1026" style="position:absolute;margin-left:165.75pt;margin-top:268.6pt;width:100.5pt;height:9.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" fillcolor="#4f81bd [3204]" strokecolor="#c00000" strokeweight="2pt">
                <v:fill opacity="0"/>
              </v:oval>
            </w:pict>
          </mc:Fallback>
        </mc:AlternateContent>
      </w:r>
      <w:r w:rsidR="002F51EF">
        <w:rPr>
          <w:noProof/>
        </w:rPr>
        <w:drawing>
          <wp:inline distT="0" distB="0" distL="0" distR="0" wp14:anchorId="2DEC4BB3" wp14:editId="5D20F0A9">
            <wp:extent cx="3787920" cy="3876010"/>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789464" cy="3877590"/>
                    </a:xfrm>
                    <a:prstGeom prst="rect">
                      <a:avLst/>
                    </a:prstGeom>
                  </pic:spPr>
                </pic:pic>
              </a:graphicData>
            </a:graphic>
          </wp:inline>
        </w:drawing>
      </w:r>
    </w:p>
    <w:p w:rsidR="00EB4026" w:rsidRDefault="00EB4026" w:rsidP="00EB4026"/>
    <w:p w:rsidR="00EB4026" w:rsidRPr="00472A58" w:rsidRDefault="00EB4026" w:rsidP="001814B9">
      <w:pPr>
        <w:pStyle w:val="Heading3"/>
        <w:numPr>
          <w:ilvl w:val="1"/>
          <w:numId w:val="46"/>
        </w:numPr>
      </w:pPr>
      <w:bookmarkStart w:id="22" w:name="_Toc387848350"/>
      <w:r w:rsidRPr="00472A58">
        <w:t>Disclosures with additional information</w:t>
      </w:r>
      <w:bookmarkEnd w:id="22"/>
    </w:p>
    <w:p w:rsidR="00EB4026" w:rsidRDefault="00EB4026" w:rsidP="00EB4026">
      <w:pPr>
        <w:rPr>
          <w:b/>
          <w:color w:val="333399"/>
          <w:sz w:val="28"/>
          <w:szCs w:val="28"/>
        </w:rPr>
      </w:pPr>
    </w:p>
    <w:p w:rsidR="00EB4026" w:rsidRPr="00472A58" w:rsidRDefault="00EB4026" w:rsidP="001814B9">
      <w:pPr>
        <w:ind w:left="720"/>
        <w:rPr>
          <w:rFonts w:cs="Arial"/>
        </w:rPr>
      </w:pPr>
      <w:r w:rsidRPr="00472A58">
        <w:rPr>
          <w:rFonts w:cs="Arial"/>
        </w:rPr>
        <w:t>Any online disclosure with additional information will be returned with a “</w:t>
      </w:r>
      <w:r w:rsidR="000432C6">
        <w:rPr>
          <w:rFonts w:cs="Arial"/>
          <w:noProof/>
        </w:rPr>
        <w:drawing>
          <wp:inline distT="0" distB="0" distL="0" distR="0" wp14:anchorId="250D1D2F" wp14:editId="032553EB">
            <wp:extent cx="228600" cy="228600"/>
            <wp:effectExtent l="0" t="0" r="0" b="0"/>
            <wp:docPr id="54" name="Picture 54" descr="result_receiv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esult_receiv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432C6">
        <w:rPr>
          <w:rFonts w:cs="Arial"/>
          <w:b/>
        </w:rPr>
        <w:t>P</w:t>
      </w:r>
      <w:r w:rsidRPr="00472A58">
        <w:rPr>
          <w:rFonts w:cs="Arial"/>
        </w:rPr>
        <w:t>” and a note to say “</w:t>
      </w:r>
      <w:r w:rsidRPr="006A7384">
        <w:rPr>
          <w:rFonts w:cs="Arial"/>
        </w:rPr>
        <w:t>Please wait to view applicant certificate</w:t>
      </w:r>
      <w:r w:rsidRPr="00472A58">
        <w:rPr>
          <w:rFonts w:cs="Arial"/>
        </w:rPr>
        <w:t xml:space="preserve">”. </w:t>
      </w:r>
      <w:r>
        <w:rPr>
          <w:rFonts w:cs="Arial"/>
        </w:rPr>
        <w:t xml:space="preserve">In addition a ‘Notification of Result with Content’ email will be sent to the nominated manager(s) (set on the add application screen) informing them that they have received a result which will require them see the applicants certificate. </w:t>
      </w:r>
    </w:p>
    <w:p w:rsidR="00EB4026" w:rsidRDefault="00EB4026" w:rsidP="00EB4026"/>
    <w:p w:rsidR="00EB4026" w:rsidRDefault="000432C6" w:rsidP="00EB4026">
      <w:pPr>
        <w:jc w:val="center"/>
      </w:pPr>
      <w:r>
        <w:rPr>
          <w:noProof/>
        </w:rPr>
        <w:lastRenderedPageBreak/>
        <mc:AlternateContent>
          <mc:Choice Requires="wps">
            <w:drawing>
              <wp:anchor distT="0" distB="0" distL="114300" distR="114300" simplePos="0" relativeHeight="251698176" behindDoc="0" locked="0" layoutInCell="1" allowOverlap="1" wp14:anchorId="26B54A4A" wp14:editId="13EFC324">
                <wp:simplePos x="0" y="0"/>
                <wp:positionH relativeFrom="column">
                  <wp:posOffset>2019300</wp:posOffset>
                </wp:positionH>
                <wp:positionV relativeFrom="paragraph">
                  <wp:posOffset>2284095</wp:posOffset>
                </wp:positionV>
                <wp:extent cx="1933575" cy="190500"/>
                <wp:effectExtent l="0" t="0" r="28575" b="19050"/>
                <wp:wrapNone/>
                <wp:docPr id="53" name="Oval 53"/>
                <wp:cNvGraphicFramePr/>
                <a:graphic xmlns:a="http://schemas.openxmlformats.org/drawingml/2006/main">
                  <a:graphicData uri="http://schemas.microsoft.com/office/word/2010/wordprocessingShape">
                    <wps:wsp>
                      <wps:cNvSpPr/>
                      <wps:spPr>
                        <a:xfrm>
                          <a:off x="0" y="0"/>
                          <a:ext cx="1933575" cy="190500"/>
                        </a:xfrm>
                        <a:prstGeom prst="ellipse">
                          <a:avLst/>
                        </a:prstGeom>
                        <a:solidFill>
                          <a:schemeClr val="accent1">
                            <a:alpha val="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52D6536" id="Oval 53" o:spid="_x0000_s1026" style="position:absolute;margin-left:159pt;margin-top:179.85pt;width:152.25pt;height: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" fillcolor="#4f81bd [3204]" strokecolor="#c00000" strokeweight="2pt">
                <v:fill opacity="0"/>
              </v:oval>
            </w:pict>
          </mc:Fallback>
        </mc:AlternateContent>
      </w:r>
      <w:r>
        <w:rPr>
          <w:noProof/>
        </w:rPr>
        <w:drawing>
          <wp:inline distT="0" distB="0" distL="0" distR="0" wp14:anchorId="701DEFC7" wp14:editId="47848BDF">
            <wp:extent cx="5013603" cy="3083907"/>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11190" cy="3082423"/>
                    </a:xfrm>
                    <a:prstGeom prst="rect">
                      <a:avLst/>
                    </a:prstGeom>
                  </pic:spPr>
                </pic:pic>
              </a:graphicData>
            </a:graphic>
          </wp:inline>
        </w:drawing>
      </w:r>
    </w:p>
    <w:p w:rsidR="00EB4026" w:rsidRDefault="00EB4026" w:rsidP="00EB4026"/>
    <w:p w:rsidR="00EB4026" w:rsidRPr="00472A58" w:rsidRDefault="00EB4026" w:rsidP="001814B9">
      <w:pPr>
        <w:ind w:left="720"/>
        <w:rPr>
          <w:rFonts w:cs="Arial"/>
        </w:rPr>
      </w:pPr>
      <w:r w:rsidRPr="00472A58">
        <w:rPr>
          <w:rFonts w:cs="Arial"/>
        </w:rPr>
        <w:t xml:space="preserve">For all disclosures with additional information, the </w:t>
      </w:r>
      <w:r>
        <w:rPr>
          <w:rFonts w:cs="Arial"/>
        </w:rPr>
        <w:t>DBS</w:t>
      </w:r>
      <w:r w:rsidRPr="00472A58">
        <w:rPr>
          <w:rFonts w:cs="Arial"/>
        </w:rPr>
        <w:t xml:space="preserve"> records can be moved to the ‘holding’ status whilst a decision is made regarding the continuity of the Applicant’s employment.</w:t>
      </w:r>
    </w:p>
    <w:p w:rsidR="00EB4026" w:rsidRDefault="00EB4026" w:rsidP="00EB4026"/>
    <w:p w:rsidR="00EB4026" w:rsidRPr="00472A58" w:rsidRDefault="00EB4026" w:rsidP="001814B9">
      <w:pPr>
        <w:ind w:left="720"/>
        <w:rPr>
          <w:rFonts w:cs="Arial"/>
        </w:rPr>
      </w:pPr>
      <w:r w:rsidRPr="00472A58">
        <w:rPr>
          <w:rFonts w:cs="Arial"/>
        </w:rPr>
        <w:t xml:space="preserve">Once an employee has been cleared to continue working, the </w:t>
      </w:r>
      <w:r>
        <w:rPr>
          <w:rFonts w:cs="Arial"/>
        </w:rPr>
        <w:t>DBS</w:t>
      </w:r>
      <w:r w:rsidRPr="00472A58">
        <w:rPr>
          <w:rFonts w:cs="Arial"/>
        </w:rPr>
        <w:t xml:space="preserve"> record can be archived and the manager notified of the disclosure number and issue date. Personal data is purged in line with </w:t>
      </w:r>
      <w:r>
        <w:rPr>
          <w:rFonts w:cs="Arial"/>
        </w:rPr>
        <w:t>DBS</w:t>
      </w:r>
      <w:r w:rsidRPr="00472A58">
        <w:rPr>
          <w:rFonts w:cs="Arial"/>
        </w:rPr>
        <w:t xml:space="preserve"> requirements 6 months after being moved to Archive status.</w:t>
      </w:r>
    </w:p>
    <w:p w:rsidR="00EB4026" w:rsidRDefault="00EB4026" w:rsidP="00EB4026"/>
    <w:p w:rsidR="00EB4026" w:rsidRDefault="00EB4026" w:rsidP="00EB4026">
      <w:pPr>
        <w:pBdr>
          <w:top w:val="single" w:sz="12" w:space="1" w:color="auto"/>
          <w:left w:val="single" w:sz="12" w:space="4" w:color="auto"/>
          <w:bottom w:val="single" w:sz="12" w:space="1" w:color="auto"/>
          <w:right w:val="single" w:sz="12" w:space="4" w:color="auto"/>
        </w:pBdr>
        <w:rPr>
          <w:b/>
          <w:i/>
        </w:rPr>
      </w:pPr>
      <w:r>
        <w:rPr>
          <w:b/>
          <w:i/>
          <w:noProof/>
        </w:rPr>
        <w:drawing>
          <wp:inline distT="0" distB="0" distL="0" distR="0" wp14:anchorId="42F6B71D" wp14:editId="0DDBA9DB">
            <wp:extent cx="228600" cy="228600"/>
            <wp:effectExtent l="0" t="0" r="0" b="0"/>
            <wp:docPr id="95" name="Picture 95" descr="MC900432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C900432658[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5ABE">
        <w:rPr>
          <w:b/>
          <w:i/>
        </w:rPr>
        <w:t xml:space="preserve"> </w:t>
      </w:r>
      <w:r>
        <w:rPr>
          <w:b/>
          <w:i/>
        </w:rPr>
        <w:t xml:space="preserve">TOP </w:t>
      </w:r>
      <w:r w:rsidRPr="00CE5ABE">
        <w:rPr>
          <w:b/>
          <w:i/>
        </w:rPr>
        <w:t xml:space="preserve">TIP – </w:t>
      </w:r>
      <w:r>
        <w:rPr>
          <w:b/>
          <w:i/>
        </w:rPr>
        <w:t xml:space="preserve">You can archive records </w:t>
      </w:r>
      <w:r w:rsidR="00952743">
        <w:rPr>
          <w:b/>
          <w:i/>
        </w:rPr>
        <w:t>in bulk</w:t>
      </w:r>
      <w:r>
        <w:rPr>
          <w:b/>
          <w:i/>
        </w:rPr>
        <w:t xml:space="preserve"> via the All / None checkbox and “Archive” option on the eBulk menus. Alternatively checks can be archived individually via the “Edit Application” menu.</w:t>
      </w:r>
    </w:p>
    <w:p w:rsidR="00EB4026" w:rsidRPr="00CE5ABE" w:rsidRDefault="00EB4026" w:rsidP="00EB4026">
      <w:pPr>
        <w:pBdr>
          <w:top w:val="single" w:sz="12" w:space="1" w:color="auto"/>
          <w:left w:val="single" w:sz="12" w:space="4" w:color="auto"/>
          <w:bottom w:val="single" w:sz="12" w:space="1" w:color="auto"/>
          <w:right w:val="single" w:sz="12" w:space="4" w:color="auto"/>
        </w:pBdr>
        <w:rPr>
          <w:rFonts w:cs="Arial"/>
          <w:b/>
          <w:i/>
          <w:color w:val="000000"/>
        </w:rPr>
      </w:pPr>
    </w:p>
    <w:p w:rsidR="00EB4026" w:rsidRDefault="00EB4026" w:rsidP="00EB4026"/>
    <w:p w:rsidR="00EB4026" w:rsidRPr="00913A09" w:rsidRDefault="00EB4026" w:rsidP="001814B9">
      <w:pPr>
        <w:jc w:val="center"/>
        <w:rPr>
          <w:rFonts w:cs="Arial"/>
          <w:b/>
          <w:u w:val="single"/>
        </w:rPr>
      </w:pPr>
    </w:p>
    <w:p w:rsidR="00EB4026" w:rsidRPr="001814B9" w:rsidRDefault="00EB4026" w:rsidP="00703C7A">
      <w:pPr>
        <w:pStyle w:val="Heading1"/>
        <w:numPr>
          <w:ilvl w:val="0"/>
          <w:numId w:val="46"/>
        </w:numPr>
        <w:spacing w:after="240"/>
        <w:ind w:left="0" w:firstLine="0"/>
      </w:pPr>
      <w:bookmarkStart w:id="23" w:name="_Toc387848352"/>
      <w:r w:rsidRPr="001814B9">
        <w:t>Certificates of Good Conduct</w:t>
      </w:r>
      <w:bookmarkEnd w:id="23"/>
    </w:p>
    <w:p w:rsidR="00EB4026" w:rsidRDefault="00EB4026" w:rsidP="00EB4026">
      <w:r>
        <w:t>For Applicants whose five-year address history indicates that they have lived abroad for at least one period of six or more consecutive months, an automated email will be generated upon completion of ID Verification to the Applicant (copying in the manager) indicating that a Certificate of Good Conduct (CGC) is required.</w:t>
      </w:r>
    </w:p>
    <w:p w:rsidR="00EB4026" w:rsidRDefault="00EB4026" w:rsidP="00EB4026"/>
    <w:p w:rsidR="00EB4026" w:rsidRDefault="00EB4026" w:rsidP="00EB4026">
      <w:r>
        <w:t xml:space="preserve">An administrative user can indicate the provision of a CGC via the “Edit Application” screen. Please note that the disclosure / CGC clearance email will not be sent until both the disclosure and CGC have been received. </w:t>
      </w:r>
    </w:p>
    <w:p w:rsidR="00EB4026" w:rsidRDefault="00EB4026" w:rsidP="00EB4026"/>
    <w:p w:rsidR="00EB4026" w:rsidRDefault="00EB4026" w:rsidP="00EB4026">
      <w:r>
        <w:t xml:space="preserve">If an application is returned and a CGC has not been received, it will automatically be moved to the Holding status. </w:t>
      </w:r>
    </w:p>
    <w:p w:rsidR="00EB4026" w:rsidRDefault="00EB4026" w:rsidP="00EB4026"/>
    <w:p w:rsidR="00EB4026" w:rsidRDefault="00EB4026" w:rsidP="00EB4026">
      <w:r>
        <w:lastRenderedPageBreak/>
        <w:t>On</w:t>
      </w:r>
      <w:r w:rsidR="00822F03">
        <w:t>ce in ‘Holding’ if the CGC i</w:t>
      </w:r>
      <w:r>
        <w:t>s logged as received in the edit application page, the application will then automatically move into the Results Received status and the ‘Notification of Result with Content CGC Received’ Email will be sent to the registered manager.</w:t>
      </w:r>
    </w:p>
    <w:p w:rsidR="00EB4026" w:rsidRDefault="00EB4026" w:rsidP="00EB4026"/>
    <w:p w:rsidR="00EB4026" w:rsidRDefault="00EB4026" w:rsidP="00EB4026"/>
    <w:p w:rsidR="00EB4026" w:rsidRPr="004455D3" w:rsidRDefault="00EB4026" w:rsidP="00EB4026">
      <w:pPr>
        <w:jc w:val="center"/>
        <w:rPr>
          <w:rFonts w:cs="Arial"/>
          <w:color w:val="FF0000"/>
        </w:rPr>
      </w:pPr>
      <w:r>
        <w:rPr>
          <w:noProof/>
        </w:rPr>
        <mc:AlternateContent>
          <mc:Choice Requires="wps">
            <w:drawing>
              <wp:anchor distT="0" distB="0" distL="114300" distR="114300" simplePos="0" relativeHeight="251660288" behindDoc="0" locked="0" layoutInCell="1" allowOverlap="1" wp14:anchorId="177209B0" wp14:editId="0CEA6382">
                <wp:simplePos x="0" y="0"/>
                <wp:positionH relativeFrom="column">
                  <wp:posOffset>-151765</wp:posOffset>
                </wp:positionH>
                <wp:positionV relativeFrom="paragraph">
                  <wp:posOffset>1458595</wp:posOffset>
                </wp:positionV>
                <wp:extent cx="4724400" cy="857250"/>
                <wp:effectExtent l="0" t="0" r="19050" b="19050"/>
                <wp:wrapNone/>
                <wp:docPr id="197"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8572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E28805C" id="Oval 197" o:spid="_x0000_s1026" style="position:absolute;margin-left:-11.95pt;margin-top:114.85pt;width:372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" filled="f" strokecolor="red" strokeweight="1.5pt"/>
            </w:pict>
          </mc:Fallback>
        </mc:AlternateContent>
      </w:r>
      <w:r w:rsidRPr="00DD14C7">
        <w:rPr>
          <w:rFonts w:cs="Arial"/>
          <w:color w:val="FF0000"/>
        </w:rPr>
        <w:t xml:space="preserve"> </w:t>
      </w:r>
      <w:r w:rsidR="00822F03">
        <w:rPr>
          <w:noProof/>
        </w:rPr>
        <w:drawing>
          <wp:inline distT="0" distB="0" distL="0" distR="0" wp14:anchorId="16F8190B" wp14:editId="46E571EB">
            <wp:extent cx="5238750" cy="25527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38750" cy="2552700"/>
                    </a:xfrm>
                    <a:prstGeom prst="rect">
                      <a:avLst/>
                    </a:prstGeom>
                  </pic:spPr>
                </pic:pic>
              </a:graphicData>
            </a:graphic>
          </wp:inline>
        </w:drawing>
      </w:r>
    </w:p>
    <w:p w:rsidR="00EB4026" w:rsidRDefault="00EB4026" w:rsidP="00EB4026">
      <w:pPr>
        <w:ind w:left="720" w:hanging="720"/>
        <w:jc w:val="center"/>
      </w:pPr>
    </w:p>
    <w:p w:rsidR="00EB4026" w:rsidRDefault="00EB4026" w:rsidP="00703C7A">
      <w:pPr>
        <w:pStyle w:val="Heading1"/>
        <w:numPr>
          <w:ilvl w:val="0"/>
          <w:numId w:val="46"/>
        </w:numPr>
        <w:spacing w:after="240"/>
        <w:ind w:left="0" w:firstLine="0"/>
        <w:rPr>
          <w:color w:val="333399"/>
        </w:rPr>
      </w:pPr>
      <w:r>
        <w:rPr>
          <w:color w:val="333399"/>
        </w:rPr>
        <w:br w:type="page"/>
      </w:r>
      <w:bookmarkStart w:id="24" w:name="_Toc387848353"/>
      <w:r w:rsidRPr="001814B9">
        <w:lastRenderedPageBreak/>
        <w:t>Other Administrative functionality</w:t>
      </w:r>
      <w:bookmarkEnd w:id="24"/>
    </w:p>
    <w:p w:rsidR="00EB4026" w:rsidRPr="00472A58" w:rsidRDefault="00EB4026" w:rsidP="001814B9">
      <w:pPr>
        <w:pStyle w:val="Heading3"/>
        <w:numPr>
          <w:ilvl w:val="1"/>
          <w:numId w:val="46"/>
        </w:numPr>
      </w:pPr>
      <w:bookmarkStart w:id="25" w:name="_Toc387848354"/>
      <w:r w:rsidRPr="00472A58">
        <w:t>Search</w:t>
      </w:r>
      <w:bookmarkEnd w:id="25"/>
    </w:p>
    <w:p w:rsidR="00EB4026" w:rsidRPr="001A1E12" w:rsidRDefault="00EB4026" w:rsidP="00EB4026"/>
    <w:p w:rsidR="00822F03" w:rsidRPr="00822F03" w:rsidRDefault="00822F03" w:rsidP="001814B9">
      <w:pPr>
        <w:ind w:left="720"/>
      </w:pPr>
      <w:r w:rsidRPr="00822F03">
        <w:rPr>
          <w:rFonts w:cs="Arial"/>
        </w:rPr>
        <w:t>You can search for applicants and ID verifiers on the system by selecting either “Manage Applications” or “Manage ID verifiers” on the left hand side and then us</w:t>
      </w:r>
      <w:r w:rsidR="000432C6">
        <w:rPr>
          <w:rFonts w:cs="Arial"/>
        </w:rPr>
        <w:t>ing</w:t>
      </w:r>
      <w:r w:rsidRPr="00822F03">
        <w:rPr>
          <w:rFonts w:cs="Arial"/>
        </w:rPr>
        <w:t xml:space="preserve"> the search bar at the top</w:t>
      </w:r>
      <w:r w:rsidR="000432C6">
        <w:rPr>
          <w:rFonts w:cs="Arial"/>
        </w:rPr>
        <w:t xml:space="preserve"> of the next screen</w:t>
      </w:r>
      <w:r w:rsidRPr="00822F03">
        <w:rPr>
          <w:rFonts w:cs="Arial"/>
        </w:rPr>
        <w:t xml:space="preserve">. </w:t>
      </w:r>
    </w:p>
    <w:p w:rsidR="00822F03" w:rsidRDefault="00822F03" w:rsidP="00822F03">
      <w:pPr>
        <w:ind w:left="720"/>
      </w:pPr>
    </w:p>
    <w:p w:rsidR="00822F03" w:rsidRDefault="00CC3D83" w:rsidP="00CC3D83">
      <w:pPr>
        <w:ind w:left="720"/>
        <w:jc w:val="center"/>
      </w:pPr>
      <w:r>
        <w:rPr>
          <w:noProof/>
        </w:rPr>
        <mc:AlternateContent>
          <mc:Choice Requires="wps">
            <w:drawing>
              <wp:anchor distT="0" distB="0" distL="114300" distR="114300" simplePos="0" relativeHeight="251683840" behindDoc="0" locked="0" layoutInCell="1" allowOverlap="1" wp14:anchorId="1047BD5F" wp14:editId="2B38AA73">
                <wp:simplePos x="0" y="0"/>
                <wp:positionH relativeFrom="column">
                  <wp:posOffset>2019300</wp:posOffset>
                </wp:positionH>
                <wp:positionV relativeFrom="paragraph">
                  <wp:posOffset>490855</wp:posOffset>
                </wp:positionV>
                <wp:extent cx="1362075" cy="333375"/>
                <wp:effectExtent l="0" t="0" r="28575" b="28575"/>
                <wp:wrapNone/>
                <wp:docPr id="312" name="Oval 312"/>
                <wp:cNvGraphicFramePr/>
                <a:graphic xmlns:a="http://schemas.openxmlformats.org/drawingml/2006/main">
                  <a:graphicData uri="http://schemas.microsoft.com/office/word/2010/wordprocessingShape">
                    <wps:wsp>
                      <wps:cNvSpPr/>
                      <wps:spPr>
                        <a:xfrm>
                          <a:off x="0" y="0"/>
                          <a:ext cx="1362075" cy="333375"/>
                        </a:xfrm>
                        <a:prstGeom prst="ellipse">
                          <a:avLst/>
                        </a:prstGeom>
                        <a:solidFill>
                          <a:schemeClr val="accent1">
                            <a:alpha val="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96E2574" id="Oval 312" o:spid="_x0000_s1026" style="position:absolute;margin-left:159pt;margin-top:38.65pt;width:107.25pt;height:26.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" fillcolor="#4f81bd [3204]" strokecolor="#c00000" strokeweight="2pt">
                <v:fill opacity="0"/>
              </v:oval>
            </w:pict>
          </mc:Fallback>
        </mc:AlternateContent>
      </w:r>
      <w:r>
        <w:rPr>
          <w:noProof/>
        </w:rPr>
        <mc:AlternateContent>
          <mc:Choice Requires="wps">
            <w:drawing>
              <wp:anchor distT="0" distB="0" distL="114300" distR="114300" simplePos="0" relativeHeight="251685888" behindDoc="0" locked="0" layoutInCell="1" allowOverlap="1" wp14:anchorId="37EFB573" wp14:editId="0210D50C">
                <wp:simplePos x="0" y="0"/>
                <wp:positionH relativeFrom="column">
                  <wp:posOffset>2019300</wp:posOffset>
                </wp:positionH>
                <wp:positionV relativeFrom="paragraph">
                  <wp:posOffset>1290955</wp:posOffset>
                </wp:positionV>
                <wp:extent cx="1362075" cy="333375"/>
                <wp:effectExtent l="0" t="0" r="28575" b="28575"/>
                <wp:wrapNone/>
                <wp:docPr id="313" name="Oval 313"/>
                <wp:cNvGraphicFramePr/>
                <a:graphic xmlns:a="http://schemas.openxmlformats.org/drawingml/2006/main">
                  <a:graphicData uri="http://schemas.microsoft.com/office/word/2010/wordprocessingShape">
                    <wps:wsp>
                      <wps:cNvSpPr/>
                      <wps:spPr>
                        <a:xfrm>
                          <a:off x="0" y="0"/>
                          <a:ext cx="1362075" cy="333375"/>
                        </a:xfrm>
                        <a:prstGeom prst="ellipse">
                          <a:avLst/>
                        </a:prstGeom>
                        <a:solidFill>
                          <a:schemeClr val="accent1">
                            <a:alpha val="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EB1FB14" id="Oval 313" o:spid="_x0000_s1026" style="position:absolute;margin-left:159pt;margin-top:101.65pt;width:107.25pt;height:26.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" fillcolor="#4f81bd [3204]" strokecolor="#c00000" strokeweight="2pt">
                <v:fill opacity="0"/>
              </v:oval>
            </w:pict>
          </mc:Fallback>
        </mc:AlternateContent>
      </w:r>
      <w:r w:rsidR="00822F03">
        <w:rPr>
          <w:noProof/>
        </w:rPr>
        <w:drawing>
          <wp:inline distT="0" distB="0" distL="0" distR="0" wp14:anchorId="5AC9DFC9" wp14:editId="0D9B053B">
            <wp:extent cx="1552575" cy="241935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552575" cy="2419350"/>
                    </a:xfrm>
                    <a:prstGeom prst="rect">
                      <a:avLst/>
                    </a:prstGeom>
                  </pic:spPr>
                </pic:pic>
              </a:graphicData>
            </a:graphic>
          </wp:inline>
        </w:drawing>
      </w:r>
    </w:p>
    <w:p w:rsidR="00822F03" w:rsidRPr="00822F03" w:rsidRDefault="00822F03" w:rsidP="00822F03">
      <w:pPr>
        <w:ind w:left="720"/>
      </w:pPr>
    </w:p>
    <w:p w:rsidR="00EB4026" w:rsidRDefault="00EB4026" w:rsidP="00822F03">
      <w:pPr>
        <w:ind w:left="710"/>
      </w:pPr>
      <w:r>
        <w:t xml:space="preserve">Please note that for BU Admin users, the only search results that are brought up are for accounts from the same Business Unit to </w:t>
      </w:r>
      <w:r w:rsidR="00822F03">
        <w:t>which the BU Admin is assigned.</w:t>
      </w:r>
    </w:p>
    <w:p w:rsidR="00EB4026" w:rsidRDefault="00EB4026" w:rsidP="00EB4026"/>
    <w:p w:rsidR="00EB4026" w:rsidRPr="00472A58" w:rsidRDefault="00EB4026" w:rsidP="001814B9">
      <w:pPr>
        <w:ind w:left="720"/>
        <w:rPr>
          <w:rFonts w:cs="Arial"/>
        </w:rPr>
      </w:pPr>
      <w:r w:rsidRPr="00472A58">
        <w:rPr>
          <w:rFonts w:cs="Arial"/>
        </w:rPr>
        <w:t>To Search for an ID Verifier click on “</w:t>
      </w:r>
      <w:r w:rsidR="00822F03">
        <w:rPr>
          <w:rFonts w:cs="Arial"/>
        </w:rPr>
        <w:t>Manage</w:t>
      </w:r>
      <w:r w:rsidRPr="00472A58">
        <w:rPr>
          <w:rFonts w:cs="Arial"/>
        </w:rPr>
        <w:t xml:space="preserve"> ID Verifier</w:t>
      </w:r>
      <w:r w:rsidR="00822F03">
        <w:rPr>
          <w:rFonts w:cs="Arial"/>
        </w:rPr>
        <w:t>s</w:t>
      </w:r>
      <w:r w:rsidRPr="00472A58">
        <w:rPr>
          <w:rFonts w:cs="Arial"/>
        </w:rPr>
        <w:t>”. This will</w:t>
      </w:r>
      <w:r w:rsidR="00822F03">
        <w:rPr>
          <w:rFonts w:cs="Arial"/>
        </w:rPr>
        <w:t xml:space="preserve"> then</w:t>
      </w:r>
      <w:r w:rsidRPr="00472A58">
        <w:rPr>
          <w:rFonts w:cs="Arial"/>
        </w:rPr>
        <w:t xml:space="preserve"> bring up </w:t>
      </w:r>
      <w:r w:rsidR="00822F03">
        <w:rPr>
          <w:rFonts w:cs="Arial"/>
        </w:rPr>
        <w:t>a list of ID Verifiers</w:t>
      </w:r>
      <w:r w:rsidRPr="00472A58">
        <w:rPr>
          <w:rFonts w:cs="Arial"/>
        </w:rPr>
        <w:t xml:space="preserve">. </w:t>
      </w:r>
      <w:r w:rsidR="00822F03">
        <w:rPr>
          <w:rFonts w:cs="Arial"/>
        </w:rPr>
        <w:t xml:space="preserve">To search for a specific ID verifier, you </w:t>
      </w:r>
      <w:r w:rsidRPr="00472A58">
        <w:rPr>
          <w:rFonts w:cs="Arial"/>
        </w:rPr>
        <w:t>can</w:t>
      </w:r>
      <w:r w:rsidR="00822F03">
        <w:rPr>
          <w:rFonts w:cs="Arial"/>
        </w:rPr>
        <w:t xml:space="preserve"> use the </w:t>
      </w:r>
      <w:r w:rsidRPr="00472A58">
        <w:rPr>
          <w:rFonts w:cs="Arial"/>
        </w:rPr>
        <w:t xml:space="preserve">search </w:t>
      </w:r>
      <w:r w:rsidR="00822F03">
        <w:rPr>
          <w:rFonts w:cs="Arial"/>
        </w:rPr>
        <w:t>field at the top of the page and enter their forename</w:t>
      </w:r>
      <w:r w:rsidRPr="00472A58">
        <w:rPr>
          <w:rFonts w:cs="Arial"/>
        </w:rPr>
        <w:t xml:space="preserve"> </w:t>
      </w:r>
      <w:r w:rsidR="00822F03">
        <w:rPr>
          <w:rFonts w:cs="Arial"/>
        </w:rPr>
        <w:t xml:space="preserve">or surname.  Alternatively, you can click the </w:t>
      </w:r>
      <w:r w:rsidR="00822F03">
        <w:rPr>
          <w:noProof/>
        </w:rPr>
        <w:drawing>
          <wp:inline distT="0" distB="0" distL="0" distR="0" wp14:anchorId="2C303B76" wp14:editId="5165F1A3">
            <wp:extent cx="209550" cy="2286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09550" cy="228600"/>
                    </a:xfrm>
                    <a:prstGeom prst="rect">
                      <a:avLst/>
                    </a:prstGeom>
                  </pic:spPr>
                </pic:pic>
              </a:graphicData>
            </a:graphic>
          </wp:inline>
        </w:drawing>
      </w:r>
      <w:r w:rsidR="00822F03">
        <w:rPr>
          <w:rFonts w:cs="Arial"/>
        </w:rPr>
        <w:t xml:space="preserve"> icon and the fields will expand, so that you have a few more options to search by</w:t>
      </w:r>
      <w:r w:rsidRPr="00472A58">
        <w:rPr>
          <w:rFonts w:cs="Arial"/>
        </w:rPr>
        <w:t xml:space="preserve"> </w:t>
      </w:r>
    </w:p>
    <w:p w:rsidR="00EB4026" w:rsidRDefault="00EB4026" w:rsidP="00EB4026">
      <w:r w:rsidRPr="001A1E12">
        <w:tab/>
      </w:r>
    </w:p>
    <w:p w:rsidR="00EB4026" w:rsidRPr="004455D3" w:rsidRDefault="00822F03" w:rsidP="00EB4026">
      <w:pPr>
        <w:jc w:val="center"/>
        <w:rPr>
          <w:b/>
          <w:color w:val="FF0000"/>
        </w:rPr>
      </w:pPr>
      <w:r>
        <w:rPr>
          <w:noProof/>
        </w:rPr>
        <w:drawing>
          <wp:inline distT="0" distB="0" distL="0" distR="0" wp14:anchorId="70002CAC" wp14:editId="51BEC8AE">
            <wp:extent cx="3805898" cy="2390537"/>
            <wp:effectExtent l="0" t="0" r="444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804066" cy="2389386"/>
                    </a:xfrm>
                    <a:prstGeom prst="rect">
                      <a:avLst/>
                    </a:prstGeom>
                  </pic:spPr>
                </pic:pic>
              </a:graphicData>
            </a:graphic>
          </wp:inline>
        </w:drawing>
      </w:r>
    </w:p>
    <w:p w:rsidR="00EB4026" w:rsidRPr="007E2197" w:rsidRDefault="00EB4026" w:rsidP="00EB4026"/>
    <w:p w:rsidR="006D7280" w:rsidRDefault="006D7280" w:rsidP="001814B9">
      <w:pPr>
        <w:ind w:left="720"/>
        <w:rPr>
          <w:rFonts w:cs="Arial"/>
        </w:rPr>
      </w:pPr>
      <w:r>
        <w:rPr>
          <w:rFonts w:cs="Arial"/>
        </w:rPr>
        <w:lastRenderedPageBreak/>
        <w:t>You can tick and untick the “Active” box, to be able to find active or inactive ID verifiers</w:t>
      </w:r>
    </w:p>
    <w:p w:rsidR="006D7280" w:rsidRDefault="006D7280" w:rsidP="006D7280">
      <w:pPr>
        <w:ind w:left="720"/>
        <w:rPr>
          <w:rFonts w:cs="Arial"/>
        </w:rPr>
      </w:pPr>
    </w:p>
    <w:p w:rsidR="00EB4026" w:rsidRPr="00472A58" w:rsidRDefault="006D7280" w:rsidP="001814B9">
      <w:pPr>
        <w:ind w:left="720"/>
        <w:rPr>
          <w:rFonts w:cs="Arial"/>
        </w:rPr>
      </w:pPr>
      <w:r>
        <w:rPr>
          <w:rFonts w:cs="Arial"/>
        </w:rPr>
        <w:t>T</w:t>
      </w:r>
      <w:r w:rsidR="00EB4026" w:rsidRPr="00472A58">
        <w:rPr>
          <w:rFonts w:cs="Arial"/>
        </w:rPr>
        <w:t>o edit the ID Verifier’s account details, click on Edit (</w:t>
      </w:r>
      <w:r w:rsidR="00822F03">
        <w:rPr>
          <w:noProof/>
        </w:rPr>
        <w:drawing>
          <wp:inline distT="0" distB="0" distL="0" distR="0" wp14:anchorId="31BA19B6" wp14:editId="4B7937A7">
            <wp:extent cx="228600" cy="1905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28600" cy="190500"/>
                    </a:xfrm>
                    <a:prstGeom prst="rect">
                      <a:avLst/>
                    </a:prstGeom>
                  </pic:spPr>
                </pic:pic>
              </a:graphicData>
            </a:graphic>
          </wp:inline>
        </w:drawing>
      </w:r>
      <w:r w:rsidR="00EB4026">
        <w:rPr>
          <w:rFonts w:cs="Arial"/>
        </w:rPr>
        <w:t>)</w:t>
      </w:r>
    </w:p>
    <w:p w:rsidR="00EB4026" w:rsidRDefault="00EB4026" w:rsidP="00EB4026">
      <w:pPr>
        <w:rPr>
          <w:rFonts w:cs="Arial"/>
        </w:rPr>
      </w:pPr>
    </w:p>
    <w:p w:rsidR="00EB4026" w:rsidRPr="007E2197" w:rsidRDefault="00581D8C" w:rsidP="00EB4026">
      <w:pPr>
        <w:jc w:val="center"/>
        <w:rPr>
          <w:rFonts w:ascii="Tahoma" w:hAnsi="Tahoma" w:cs="Tahoma"/>
          <w:color w:val="333333"/>
          <w:sz w:val="21"/>
          <w:szCs w:val="21"/>
        </w:rPr>
      </w:pPr>
      <w:r>
        <w:rPr>
          <w:noProof/>
        </w:rPr>
        <w:drawing>
          <wp:inline distT="0" distB="0" distL="0" distR="0" wp14:anchorId="1DFEE288" wp14:editId="56454CED">
            <wp:extent cx="3086100" cy="2399690"/>
            <wp:effectExtent l="0" t="0" r="0"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084632" cy="2398549"/>
                    </a:xfrm>
                    <a:prstGeom prst="rect">
                      <a:avLst/>
                    </a:prstGeom>
                  </pic:spPr>
                </pic:pic>
              </a:graphicData>
            </a:graphic>
          </wp:inline>
        </w:drawing>
      </w:r>
    </w:p>
    <w:p w:rsidR="00EB4026" w:rsidRDefault="00EB4026" w:rsidP="00EB4026">
      <w:pPr>
        <w:rPr>
          <w:rFonts w:cs="Arial"/>
        </w:rPr>
      </w:pPr>
    </w:p>
    <w:p w:rsidR="00EB4026" w:rsidRDefault="00EB4026" w:rsidP="001814B9">
      <w:pPr>
        <w:ind w:left="720"/>
        <w:rPr>
          <w:rFonts w:cs="Arial"/>
        </w:rPr>
      </w:pPr>
      <w:r>
        <w:rPr>
          <w:rFonts w:cs="Arial"/>
        </w:rPr>
        <w:t>To view the history of applications to which the ID Verifier has been assigned, click the</w:t>
      </w:r>
      <w:r w:rsidR="00581D8C">
        <w:rPr>
          <w:rFonts w:cs="Arial"/>
        </w:rPr>
        <w:t xml:space="preserve"> number under the</w:t>
      </w:r>
      <w:r>
        <w:rPr>
          <w:rFonts w:cs="Arial"/>
        </w:rPr>
        <w:t xml:space="preserve"> “Applications” </w:t>
      </w:r>
      <w:r w:rsidR="00581D8C">
        <w:rPr>
          <w:rFonts w:cs="Arial"/>
        </w:rPr>
        <w:t>column</w:t>
      </w:r>
      <w:r w:rsidR="00A65457">
        <w:rPr>
          <w:rFonts w:cs="Arial"/>
        </w:rPr>
        <w:t xml:space="preserve"> and this will bring up all of the applications</w:t>
      </w:r>
      <w:r>
        <w:rPr>
          <w:rFonts w:cs="Arial"/>
        </w:rPr>
        <w:t>.</w:t>
      </w:r>
    </w:p>
    <w:p w:rsidR="000432C6" w:rsidRDefault="000432C6" w:rsidP="000432C6">
      <w:pPr>
        <w:ind w:left="720"/>
        <w:rPr>
          <w:rFonts w:cs="Arial"/>
        </w:rPr>
      </w:pPr>
    </w:p>
    <w:p w:rsidR="000432C6" w:rsidRPr="007E2197" w:rsidRDefault="00A65457" w:rsidP="000432C6">
      <w:pPr>
        <w:ind w:left="720"/>
        <w:jc w:val="center"/>
        <w:rPr>
          <w:rFonts w:cs="Arial"/>
        </w:rPr>
      </w:pPr>
      <w:r>
        <w:rPr>
          <w:noProof/>
        </w:rPr>
        <mc:AlternateContent>
          <mc:Choice Requires="wps">
            <w:drawing>
              <wp:anchor distT="0" distB="0" distL="114300" distR="114300" simplePos="0" relativeHeight="251699200" behindDoc="0" locked="0" layoutInCell="1" allowOverlap="1" wp14:anchorId="3BA511EA" wp14:editId="46AD147A">
                <wp:simplePos x="0" y="0"/>
                <wp:positionH relativeFrom="column">
                  <wp:posOffset>3371850</wp:posOffset>
                </wp:positionH>
                <wp:positionV relativeFrom="paragraph">
                  <wp:posOffset>1060450</wp:posOffset>
                </wp:positionV>
                <wp:extent cx="342900" cy="323850"/>
                <wp:effectExtent l="0" t="0" r="19050" b="19050"/>
                <wp:wrapNone/>
                <wp:docPr id="56" name="Oval 56"/>
                <wp:cNvGraphicFramePr/>
                <a:graphic xmlns:a="http://schemas.openxmlformats.org/drawingml/2006/main">
                  <a:graphicData uri="http://schemas.microsoft.com/office/word/2010/wordprocessingShape">
                    <wps:wsp>
                      <wps:cNvSpPr/>
                      <wps:spPr>
                        <a:xfrm>
                          <a:off x="0" y="0"/>
                          <a:ext cx="342900" cy="323850"/>
                        </a:xfrm>
                        <a:prstGeom prst="ellipse">
                          <a:avLst/>
                        </a:prstGeom>
                        <a:solidFill>
                          <a:schemeClr val="accent1">
                            <a:alpha val="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C3CE0C3" id="Oval 56" o:spid="_x0000_s1026" style="position:absolute;margin-left:265.5pt;margin-top:83.5pt;width:27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" fillcolor="#4f81bd [3204]" strokecolor="#c00000" strokeweight="2pt">
                <v:fill opacity="0"/>
              </v:oval>
            </w:pict>
          </mc:Fallback>
        </mc:AlternateContent>
      </w:r>
      <w:r w:rsidR="000432C6">
        <w:rPr>
          <w:noProof/>
        </w:rPr>
        <w:drawing>
          <wp:inline distT="0" distB="0" distL="0" distR="0" wp14:anchorId="78F75752" wp14:editId="43DDDE2C">
            <wp:extent cx="4476750" cy="131863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479576" cy="1319465"/>
                    </a:xfrm>
                    <a:prstGeom prst="rect">
                      <a:avLst/>
                    </a:prstGeom>
                  </pic:spPr>
                </pic:pic>
              </a:graphicData>
            </a:graphic>
          </wp:inline>
        </w:drawing>
      </w:r>
    </w:p>
    <w:p w:rsidR="00EB4026" w:rsidRDefault="00EB4026" w:rsidP="00EB4026">
      <w:pPr>
        <w:rPr>
          <w:color w:val="FF0000"/>
        </w:rPr>
      </w:pPr>
    </w:p>
    <w:p w:rsidR="00EB4026" w:rsidRDefault="00EB4026" w:rsidP="001814B9">
      <w:pPr>
        <w:ind w:left="720"/>
        <w:rPr>
          <w:rFonts w:cs="Arial"/>
        </w:rPr>
      </w:pPr>
      <w:r w:rsidRPr="00472A58">
        <w:rPr>
          <w:rFonts w:cs="Arial"/>
        </w:rPr>
        <w:t>To search for an application, click on “</w:t>
      </w:r>
      <w:r w:rsidR="00581D8C">
        <w:rPr>
          <w:rFonts w:cs="Arial"/>
        </w:rPr>
        <w:t>Manage</w:t>
      </w:r>
      <w:r w:rsidRPr="00472A58">
        <w:rPr>
          <w:rFonts w:cs="Arial"/>
        </w:rPr>
        <w:t xml:space="preserve"> Application</w:t>
      </w:r>
      <w:r w:rsidR="00581D8C">
        <w:rPr>
          <w:rFonts w:cs="Arial"/>
        </w:rPr>
        <w:t>s</w:t>
      </w:r>
      <w:r w:rsidRPr="00472A58">
        <w:rPr>
          <w:rFonts w:cs="Arial"/>
        </w:rPr>
        <w:t xml:space="preserve">”. This will bring up </w:t>
      </w:r>
      <w:r w:rsidR="00581D8C">
        <w:rPr>
          <w:rFonts w:cs="Arial"/>
        </w:rPr>
        <w:t>a list of applications</w:t>
      </w:r>
      <w:r w:rsidRPr="00472A58">
        <w:rPr>
          <w:rFonts w:cs="Arial"/>
        </w:rPr>
        <w:t xml:space="preserve">. </w:t>
      </w:r>
      <w:r w:rsidR="00581D8C">
        <w:rPr>
          <w:rFonts w:cs="Arial"/>
        </w:rPr>
        <w:t xml:space="preserve">To search for a specific </w:t>
      </w:r>
      <w:r w:rsidR="00A65457">
        <w:rPr>
          <w:rFonts w:cs="Arial"/>
        </w:rPr>
        <w:t>one</w:t>
      </w:r>
      <w:r w:rsidR="00581D8C">
        <w:rPr>
          <w:rFonts w:cs="Arial"/>
        </w:rPr>
        <w:t xml:space="preserve">, you </w:t>
      </w:r>
      <w:r w:rsidR="00581D8C" w:rsidRPr="00472A58">
        <w:rPr>
          <w:rFonts w:cs="Arial"/>
        </w:rPr>
        <w:t>can</w:t>
      </w:r>
      <w:r w:rsidR="00581D8C">
        <w:rPr>
          <w:rFonts w:cs="Arial"/>
        </w:rPr>
        <w:t xml:space="preserve"> use the </w:t>
      </w:r>
      <w:r w:rsidR="00581D8C" w:rsidRPr="00472A58">
        <w:rPr>
          <w:rFonts w:cs="Arial"/>
        </w:rPr>
        <w:t xml:space="preserve">search </w:t>
      </w:r>
      <w:r w:rsidR="00581D8C">
        <w:rPr>
          <w:rFonts w:cs="Arial"/>
        </w:rPr>
        <w:t>field at the top of the page and enter their forename</w:t>
      </w:r>
      <w:r w:rsidR="00581D8C" w:rsidRPr="00472A58">
        <w:rPr>
          <w:rFonts w:cs="Arial"/>
        </w:rPr>
        <w:t xml:space="preserve"> </w:t>
      </w:r>
      <w:r w:rsidR="00581D8C">
        <w:rPr>
          <w:rFonts w:cs="Arial"/>
        </w:rPr>
        <w:t xml:space="preserve">or surname.  Alternatively, you can click the </w:t>
      </w:r>
      <w:r w:rsidR="00581D8C">
        <w:rPr>
          <w:noProof/>
        </w:rPr>
        <w:drawing>
          <wp:inline distT="0" distB="0" distL="0" distR="0" wp14:anchorId="1994F3B0" wp14:editId="02556701">
            <wp:extent cx="209550" cy="2286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09550" cy="228600"/>
                    </a:xfrm>
                    <a:prstGeom prst="rect">
                      <a:avLst/>
                    </a:prstGeom>
                  </pic:spPr>
                </pic:pic>
              </a:graphicData>
            </a:graphic>
          </wp:inline>
        </w:drawing>
      </w:r>
      <w:r w:rsidR="00581D8C">
        <w:rPr>
          <w:rFonts w:cs="Arial"/>
        </w:rPr>
        <w:t xml:space="preserve"> icon and the fields will expand, so that you have a few more options to search by</w:t>
      </w:r>
      <w:r w:rsidRPr="00472A58">
        <w:rPr>
          <w:rFonts w:cs="Arial"/>
        </w:rPr>
        <w:t>.</w:t>
      </w:r>
    </w:p>
    <w:p w:rsidR="00581D8C" w:rsidRPr="00472A58" w:rsidRDefault="00581D8C" w:rsidP="00581D8C">
      <w:pPr>
        <w:ind w:left="720"/>
        <w:rPr>
          <w:rFonts w:cs="Arial"/>
        </w:rPr>
      </w:pPr>
    </w:p>
    <w:p w:rsidR="00EB4026" w:rsidRPr="00F51728" w:rsidRDefault="00581D8C" w:rsidP="00EB4026">
      <w:pPr>
        <w:jc w:val="center"/>
        <w:rPr>
          <w:rFonts w:cs="Arial"/>
          <w:color w:val="000000"/>
        </w:rPr>
      </w:pPr>
      <w:r>
        <w:rPr>
          <w:noProof/>
        </w:rPr>
        <w:lastRenderedPageBreak/>
        <w:drawing>
          <wp:inline distT="0" distB="0" distL="0" distR="0" wp14:anchorId="7DA2A21B" wp14:editId="6331E57C">
            <wp:extent cx="2990873" cy="23526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992692" cy="2354105"/>
                    </a:xfrm>
                    <a:prstGeom prst="rect">
                      <a:avLst/>
                    </a:prstGeom>
                  </pic:spPr>
                </pic:pic>
              </a:graphicData>
            </a:graphic>
          </wp:inline>
        </w:drawing>
      </w:r>
    </w:p>
    <w:p w:rsidR="00EB4026" w:rsidRDefault="00EB4026" w:rsidP="00EB4026">
      <w:pPr>
        <w:jc w:val="center"/>
      </w:pPr>
    </w:p>
    <w:p w:rsidR="00EB4026" w:rsidRPr="00472A58" w:rsidRDefault="00EB4026" w:rsidP="001814B9">
      <w:pPr>
        <w:ind w:left="720"/>
        <w:rPr>
          <w:rFonts w:cs="Arial"/>
        </w:rPr>
      </w:pPr>
      <w:r w:rsidRPr="00472A58">
        <w:rPr>
          <w:rFonts w:cs="Arial"/>
        </w:rPr>
        <w:t>This will bring up all matching records, as illustrated in the example below:</w:t>
      </w:r>
    </w:p>
    <w:p w:rsidR="00EB4026" w:rsidRDefault="00EB4026" w:rsidP="00EB4026">
      <w:pPr>
        <w:ind w:left="720" w:hanging="720"/>
      </w:pPr>
    </w:p>
    <w:p w:rsidR="00EB4026" w:rsidRDefault="00581D8C" w:rsidP="00EB4026">
      <w:pPr>
        <w:ind w:left="720" w:hanging="720"/>
        <w:jc w:val="center"/>
      </w:pPr>
      <w:r>
        <w:rPr>
          <w:noProof/>
        </w:rPr>
        <w:drawing>
          <wp:inline distT="0" distB="0" distL="0" distR="0" wp14:anchorId="0C3DB3AC" wp14:editId="362276FF">
            <wp:extent cx="5274310" cy="1689281"/>
            <wp:effectExtent l="0" t="0" r="254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74310" cy="1689281"/>
                    </a:xfrm>
                    <a:prstGeom prst="rect">
                      <a:avLst/>
                    </a:prstGeom>
                  </pic:spPr>
                </pic:pic>
              </a:graphicData>
            </a:graphic>
          </wp:inline>
        </w:drawing>
      </w:r>
    </w:p>
    <w:p w:rsidR="00EB4026" w:rsidRDefault="00EB4026" w:rsidP="00EB4026">
      <w:pPr>
        <w:ind w:left="720" w:hanging="720"/>
      </w:pPr>
    </w:p>
    <w:p w:rsidR="00EB4026" w:rsidRPr="00472A58" w:rsidRDefault="00EB4026" w:rsidP="001814B9">
      <w:pPr>
        <w:ind w:left="720"/>
        <w:rPr>
          <w:rFonts w:cs="Arial"/>
        </w:rPr>
      </w:pPr>
      <w:r w:rsidRPr="00472A58">
        <w:rPr>
          <w:rFonts w:cs="Arial"/>
        </w:rPr>
        <w:t>From this screen it is possible to find out / do the following:</w:t>
      </w:r>
    </w:p>
    <w:p w:rsidR="00EB4026" w:rsidRDefault="00EB4026" w:rsidP="00EB4026">
      <w:pPr>
        <w:numPr>
          <w:ilvl w:val="0"/>
          <w:numId w:val="15"/>
        </w:numPr>
      </w:pPr>
      <w:r>
        <w:t>To edit the Applicant’s user account details click on the “Applicant Name”</w:t>
      </w:r>
      <w:r w:rsidR="00581D8C">
        <w:t>, followed by the pencil icon,</w:t>
      </w:r>
    </w:p>
    <w:p w:rsidR="00EB4026" w:rsidRDefault="00EB4026" w:rsidP="00EB4026">
      <w:pPr>
        <w:numPr>
          <w:ilvl w:val="0"/>
          <w:numId w:val="15"/>
        </w:numPr>
      </w:pPr>
      <w:r>
        <w:t>The “Status” symbol indicates the current stage the application is at.</w:t>
      </w:r>
    </w:p>
    <w:p w:rsidR="00EB4026" w:rsidRDefault="00EB4026" w:rsidP="00EB4026">
      <w:pPr>
        <w:numPr>
          <w:ilvl w:val="0"/>
          <w:numId w:val="15"/>
        </w:numPr>
      </w:pPr>
      <w:r>
        <w:t xml:space="preserve">Clicking on the </w:t>
      </w:r>
      <w:r w:rsidR="00581D8C">
        <w:t>magnifying glass</w:t>
      </w:r>
      <w:r>
        <w:t xml:space="preserve"> icon under “Actions” opens up the notes page for the application in question. This provides a time and author stamped record of each time an application moves stage, a system-generated reminder email is sent out or an administrator has added a note (see below).</w:t>
      </w:r>
    </w:p>
    <w:p w:rsidR="00581D8C" w:rsidRDefault="00581D8C" w:rsidP="00581D8C"/>
    <w:p w:rsidR="00EB4026" w:rsidRDefault="00581D8C" w:rsidP="00EB4026">
      <w:pPr>
        <w:ind w:left="1080"/>
        <w:jc w:val="center"/>
      </w:pPr>
      <w:r>
        <w:rPr>
          <w:noProof/>
        </w:rPr>
        <w:drawing>
          <wp:inline distT="0" distB="0" distL="0" distR="0" wp14:anchorId="633BE03D" wp14:editId="0B166891">
            <wp:extent cx="3948029" cy="1188579"/>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946129" cy="1188007"/>
                    </a:xfrm>
                    <a:prstGeom prst="rect">
                      <a:avLst/>
                    </a:prstGeom>
                  </pic:spPr>
                </pic:pic>
              </a:graphicData>
            </a:graphic>
          </wp:inline>
        </w:drawing>
      </w:r>
    </w:p>
    <w:p w:rsidR="00DB470B" w:rsidRDefault="00DB470B" w:rsidP="00EB4026">
      <w:pPr>
        <w:ind w:left="1080"/>
        <w:jc w:val="center"/>
      </w:pPr>
    </w:p>
    <w:p w:rsidR="00EB4026" w:rsidRDefault="00EB4026" w:rsidP="00EB4026">
      <w:pPr>
        <w:ind w:left="1080"/>
      </w:pPr>
      <w:r>
        <w:t xml:space="preserve">Administrators can add notes against an application using the “Add” button. This can be a useful tool for assisting in the management of </w:t>
      </w:r>
      <w:r>
        <w:lastRenderedPageBreak/>
        <w:t>an application e.g. explaining why a check was delayed or cancelled.</w:t>
      </w:r>
    </w:p>
    <w:p w:rsidR="00EB4026" w:rsidRDefault="00581D8C" w:rsidP="00EB4026">
      <w:pPr>
        <w:numPr>
          <w:ilvl w:val="0"/>
          <w:numId w:val="16"/>
        </w:numPr>
      </w:pPr>
      <w:r>
        <w:t>Clicking on the pencil icon</w:t>
      </w:r>
      <w:r w:rsidR="00EB4026">
        <w:rPr>
          <w:rFonts w:ascii="Tahoma" w:hAnsi="Tahoma" w:cs="Tahoma"/>
          <w:color w:val="333333"/>
          <w:sz w:val="21"/>
          <w:szCs w:val="21"/>
        </w:rPr>
        <w:t xml:space="preserve"> </w:t>
      </w:r>
      <w:r w:rsidR="00EB4026">
        <w:t>under “Actions” allows the administrator to open and edit the application in question. BU Admin/Admin+ and Admincs users are also able to edit the status of the application via a dropdown menu</w:t>
      </w:r>
      <w:r w:rsidR="00A65457">
        <w:t xml:space="preserve"> at the bottom of the page</w:t>
      </w:r>
      <w:r w:rsidR="00EB4026">
        <w:t xml:space="preserve"> as shown below:</w:t>
      </w:r>
    </w:p>
    <w:p w:rsidR="00EB4026" w:rsidRDefault="00EB4026" w:rsidP="00EB4026">
      <w:pPr>
        <w:ind w:left="720"/>
      </w:pPr>
    </w:p>
    <w:p w:rsidR="00EB4026" w:rsidRDefault="00581D8C" w:rsidP="00EB4026">
      <w:pPr>
        <w:ind w:left="1080"/>
        <w:jc w:val="center"/>
      </w:pPr>
      <w:r>
        <w:rPr>
          <w:noProof/>
        </w:rPr>
        <w:drawing>
          <wp:inline distT="0" distB="0" distL="0" distR="0" wp14:anchorId="75B6456F" wp14:editId="6C92AD74">
            <wp:extent cx="4433299" cy="700824"/>
            <wp:effectExtent l="0" t="0" r="5715"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431165" cy="700487"/>
                    </a:xfrm>
                    <a:prstGeom prst="rect">
                      <a:avLst/>
                    </a:prstGeom>
                  </pic:spPr>
                </pic:pic>
              </a:graphicData>
            </a:graphic>
          </wp:inline>
        </w:drawing>
      </w:r>
    </w:p>
    <w:p w:rsidR="00EB4026" w:rsidRDefault="00EB4026" w:rsidP="00EB4026">
      <w:pPr>
        <w:ind w:left="1080"/>
        <w:jc w:val="center"/>
      </w:pPr>
    </w:p>
    <w:p w:rsidR="00EB4026" w:rsidRPr="00CD787B" w:rsidRDefault="00EB4026" w:rsidP="00DB470B">
      <w:pPr>
        <w:ind w:left="1080"/>
        <w:rPr>
          <w:b/>
        </w:rPr>
      </w:pPr>
      <w:r>
        <w:t xml:space="preserve">Please note that whilst Admin+ and Admincs users are able to move checks into all other statuses, </w:t>
      </w:r>
      <w:r w:rsidRPr="00CD787B">
        <w:rPr>
          <w:b/>
        </w:rPr>
        <w:t xml:space="preserve">BU admins can only move checks into a limited selection of statuses depending on the current status of the application. </w:t>
      </w:r>
    </w:p>
    <w:p w:rsidR="00EB4026" w:rsidRDefault="00EB4026" w:rsidP="00EB4026">
      <w:pPr>
        <w:ind w:left="1080"/>
      </w:pPr>
    </w:p>
    <w:p w:rsidR="00EB4026" w:rsidRDefault="00EB4026" w:rsidP="00EB4026">
      <w:pPr>
        <w:ind w:left="1080"/>
      </w:pPr>
      <w:r>
        <w:t>Once changes have been made the administrator should click on “Update Application” at the bottom of the screen to save these.</w:t>
      </w:r>
    </w:p>
    <w:p w:rsidR="00EB4026" w:rsidRDefault="00EB4026" w:rsidP="00EB4026">
      <w:pPr>
        <w:ind w:left="1080"/>
      </w:pPr>
    </w:p>
    <w:p w:rsidR="00EB4026" w:rsidRDefault="00757A69" w:rsidP="00EB4026">
      <w:pPr>
        <w:ind w:left="1080"/>
        <w:jc w:val="center"/>
      </w:pPr>
      <w:r>
        <w:rPr>
          <w:noProof/>
        </w:rPr>
        <w:drawing>
          <wp:inline distT="0" distB="0" distL="0" distR="0" wp14:anchorId="52153E30" wp14:editId="13FFABCE">
            <wp:extent cx="866775" cy="4095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866775" cy="409575"/>
                    </a:xfrm>
                    <a:prstGeom prst="rect">
                      <a:avLst/>
                    </a:prstGeom>
                  </pic:spPr>
                </pic:pic>
              </a:graphicData>
            </a:graphic>
          </wp:inline>
        </w:drawing>
      </w:r>
    </w:p>
    <w:p w:rsidR="00EB4026" w:rsidRDefault="00EB4026" w:rsidP="00EB4026">
      <w:pPr>
        <w:ind w:left="1080"/>
        <w:jc w:val="center"/>
      </w:pPr>
    </w:p>
    <w:p w:rsidR="00EB4026" w:rsidRDefault="00EB4026" w:rsidP="00EB4026">
      <w:pPr>
        <w:pBdr>
          <w:top w:val="single" w:sz="12" w:space="1" w:color="auto"/>
          <w:left w:val="single" w:sz="12" w:space="4" w:color="auto"/>
          <w:bottom w:val="single" w:sz="12" w:space="1" w:color="auto"/>
          <w:right w:val="single" w:sz="12" w:space="4" w:color="auto"/>
        </w:pBdr>
        <w:rPr>
          <w:b/>
          <w:i/>
        </w:rPr>
      </w:pPr>
      <w:r>
        <w:rPr>
          <w:b/>
          <w:i/>
          <w:noProof/>
        </w:rPr>
        <w:drawing>
          <wp:inline distT="0" distB="0" distL="0" distR="0" wp14:anchorId="526EB4AF" wp14:editId="7C1675E9">
            <wp:extent cx="228600" cy="228600"/>
            <wp:effectExtent l="0" t="0" r="0" b="0"/>
            <wp:docPr id="67" name="Picture 67" descr="MC900432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MC900432658[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5ABE">
        <w:rPr>
          <w:b/>
          <w:i/>
        </w:rPr>
        <w:t xml:space="preserve"> </w:t>
      </w:r>
      <w:r>
        <w:rPr>
          <w:b/>
          <w:i/>
        </w:rPr>
        <w:t xml:space="preserve">TOP </w:t>
      </w:r>
      <w:r w:rsidRPr="00CE5ABE">
        <w:rPr>
          <w:b/>
          <w:i/>
        </w:rPr>
        <w:t xml:space="preserve">TIP – </w:t>
      </w:r>
      <w:r>
        <w:rPr>
          <w:b/>
          <w:i/>
        </w:rPr>
        <w:t>Please note that changes will only be effective before a check has been submitted to the DBS via e-Bulk.</w:t>
      </w:r>
    </w:p>
    <w:p w:rsidR="00EB4026" w:rsidRPr="00CE5ABE" w:rsidRDefault="00EB4026" w:rsidP="00EB4026">
      <w:pPr>
        <w:pBdr>
          <w:top w:val="single" w:sz="12" w:space="1" w:color="auto"/>
          <w:left w:val="single" w:sz="12" w:space="4" w:color="auto"/>
          <w:bottom w:val="single" w:sz="12" w:space="1" w:color="auto"/>
          <w:right w:val="single" w:sz="12" w:space="4" w:color="auto"/>
        </w:pBdr>
        <w:rPr>
          <w:rFonts w:cs="Arial"/>
          <w:b/>
          <w:i/>
          <w:color w:val="000000"/>
        </w:rPr>
      </w:pPr>
    </w:p>
    <w:p w:rsidR="00EB4026" w:rsidRDefault="00EB4026" w:rsidP="00EB4026">
      <w:pPr>
        <w:ind w:left="1080"/>
        <w:jc w:val="center"/>
      </w:pPr>
    </w:p>
    <w:p w:rsidR="00EB4026" w:rsidRDefault="00EB4026" w:rsidP="00EB4026">
      <w:pPr>
        <w:pBdr>
          <w:top w:val="single" w:sz="12" w:space="1" w:color="auto"/>
          <w:left w:val="single" w:sz="12" w:space="4" w:color="auto"/>
          <w:bottom w:val="single" w:sz="12" w:space="1" w:color="auto"/>
          <w:right w:val="single" w:sz="12" w:space="4" w:color="auto"/>
        </w:pBdr>
        <w:rPr>
          <w:b/>
          <w:i/>
        </w:rPr>
      </w:pPr>
      <w:r>
        <w:rPr>
          <w:b/>
          <w:i/>
          <w:noProof/>
        </w:rPr>
        <w:drawing>
          <wp:inline distT="0" distB="0" distL="0" distR="0" wp14:anchorId="04B671C5" wp14:editId="66374B49">
            <wp:extent cx="228600" cy="228600"/>
            <wp:effectExtent l="0" t="0" r="0" b="0"/>
            <wp:docPr id="66" name="Picture 66" descr="MC900432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C900432658[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CE5ABE">
        <w:rPr>
          <w:b/>
          <w:i/>
        </w:rPr>
        <w:t xml:space="preserve"> </w:t>
      </w:r>
      <w:r>
        <w:rPr>
          <w:b/>
          <w:i/>
        </w:rPr>
        <w:t xml:space="preserve">TOP </w:t>
      </w:r>
      <w:r w:rsidRPr="00CE5ABE">
        <w:rPr>
          <w:b/>
          <w:i/>
        </w:rPr>
        <w:t xml:space="preserve">TIP – </w:t>
      </w:r>
      <w:r>
        <w:rPr>
          <w:b/>
          <w:i/>
        </w:rPr>
        <w:t>Please note ID should not be verified via the “Edit Application” screen. If you have Administrative users who are also ID Verifiers they must use their ID Verifier account when verifying ID. Should they fail to do so the system will prevent the check from being submitted at the point of e-Bulk, as shown below:</w:t>
      </w:r>
    </w:p>
    <w:p w:rsidR="00EB4026" w:rsidRDefault="00EB4026" w:rsidP="00EB4026">
      <w:pPr>
        <w:pBdr>
          <w:top w:val="single" w:sz="12" w:space="1" w:color="auto"/>
          <w:left w:val="single" w:sz="12" w:space="4" w:color="auto"/>
          <w:bottom w:val="single" w:sz="12" w:space="1" w:color="auto"/>
          <w:right w:val="single" w:sz="12" w:space="4" w:color="auto"/>
        </w:pBdr>
        <w:rPr>
          <w:b/>
          <w:i/>
        </w:rPr>
      </w:pPr>
    </w:p>
    <w:p w:rsidR="00EB4026" w:rsidRDefault="00EB4026" w:rsidP="00EB4026">
      <w:pPr>
        <w:pBdr>
          <w:top w:val="single" w:sz="12" w:space="1" w:color="auto"/>
          <w:left w:val="single" w:sz="12" w:space="4" w:color="auto"/>
          <w:bottom w:val="single" w:sz="12" w:space="1" w:color="auto"/>
          <w:right w:val="single" w:sz="12" w:space="4" w:color="auto"/>
        </w:pBdr>
        <w:jc w:val="center"/>
        <w:rPr>
          <w:b/>
          <w:i/>
        </w:rPr>
      </w:pPr>
      <w:r>
        <w:rPr>
          <w:rFonts w:ascii="Verdana" w:hAnsi="Verdana"/>
          <w:noProof/>
        </w:rPr>
        <w:drawing>
          <wp:inline distT="0" distB="0" distL="0" distR="0" wp14:anchorId="72501C9D" wp14:editId="06669EDC">
            <wp:extent cx="3076575" cy="10953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5">
                      <a:extLst>
                        <a:ext uri="{28A0092B-C50C-407E-A947-70E740481C1C}">
                          <a14:useLocalDpi xmlns:a14="http://schemas.microsoft.com/office/drawing/2010/main" val="0"/>
                        </a:ext>
                      </a:extLst>
                    </a:blip>
                    <a:srcRect l="34229" t="39484" r="20395" b="33977"/>
                    <a:stretch>
                      <a:fillRect/>
                    </a:stretch>
                  </pic:blipFill>
                  <pic:spPr bwMode="auto">
                    <a:xfrm>
                      <a:off x="0" y="0"/>
                      <a:ext cx="3076575" cy="1095375"/>
                    </a:xfrm>
                    <a:prstGeom prst="rect">
                      <a:avLst/>
                    </a:prstGeom>
                    <a:noFill/>
                    <a:ln>
                      <a:noFill/>
                    </a:ln>
                  </pic:spPr>
                </pic:pic>
              </a:graphicData>
            </a:graphic>
          </wp:inline>
        </w:drawing>
      </w:r>
    </w:p>
    <w:p w:rsidR="00EB4026" w:rsidRPr="008B380A" w:rsidRDefault="00EB4026" w:rsidP="00EB4026"/>
    <w:sectPr w:rsidR="00EB4026" w:rsidRPr="008B380A" w:rsidSect="001814B9">
      <w:headerReference w:type="default" r:id="rId9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857" w:rsidRDefault="00A33857">
      <w:r>
        <w:separator/>
      </w:r>
    </w:p>
  </w:endnote>
  <w:endnote w:type="continuationSeparator" w:id="0">
    <w:p w:rsidR="00A33857" w:rsidRDefault="00A33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857" w:rsidRDefault="00A33857">
      <w:r>
        <w:separator/>
      </w:r>
    </w:p>
  </w:footnote>
  <w:footnote w:type="continuationSeparator" w:id="0">
    <w:p w:rsidR="00A33857" w:rsidRDefault="00A338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800" w:rsidRPr="00CD787B" w:rsidRDefault="00891800" w:rsidP="001271B3">
    <w:pPr>
      <w:pStyle w:val="Header"/>
      <w:jc w:val="center"/>
      <w:rPr>
        <w:b/>
      </w:rPr>
    </w:pPr>
    <w:r w:rsidRPr="00CD787B">
      <w:rPr>
        <w:b/>
      </w:rPr>
      <w:t>Employment Check System Manual for BU Admins and ID Verifiers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41CD8"/>
    <w:multiLevelType w:val="multilevel"/>
    <w:tmpl w:val="6A640CB2"/>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FEF6831"/>
    <w:multiLevelType w:val="hybridMultilevel"/>
    <w:tmpl w:val="EDD0D3CE"/>
    <w:lvl w:ilvl="0" w:tplc="08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11D4280C"/>
    <w:multiLevelType w:val="multilevel"/>
    <w:tmpl w:val="00DC5D56"/>
    <w:lvl w:ilvl="0">
      <w:start w:val="4"/>
      <w:numFmt w:val="decimal"/>
      <w:lvlText w:val="%1"/>
      <w:lvlJc w:val="left"/>
      <w:pPr>
        <w:tabs>
          <w:tab w:val="num" w:pos="585"/>
        </w:tabs>
        <w:ind w:left="585" w:hanging="585"/>
      </w:pPr>
      <w:rPr>
        <w:rFonts w:hint="default"/>
      </w:rPr>
    </w:lvl>
    <w:lvl w:ilvl="1">
      <w:start w:val="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22D7975"/>
    <w:multiLevelType w:val="multilevel"/>
    <w:tmpl w:val="DCCE6DF4"/>
    <w:lvl w:ilvl="0">
      <w:start w:val="3"/>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4D433B"/>
    <w:multiLevelType w:val="multilevel"/>
    <w:tmpl w:val="BF3E6396"/>
    <w:lvl w:ilvl="0">
      <w:start w:val="9"/>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47469BD"/>
    <w:multiLevelType w:val="multilevel"/>
    <w:tmpl w:val="AD82CB90"/>
    <w:lvl w:ilvl="0">
      <w:start w:val="5"/>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51B66DD"/>
    <w:multiLevelType w:val="multilevel"/>
    <w:tmpl w:val="9E4C4BB8"/>
    <w:lvl w:ilvl="0">
      <w:start w:val="4"/>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53D6A2A"/>
    <w:multiLevelType w:val="multilevel"/>
    <w:tmpl w:val="8780A6B8"/>
    <w:lvl w:ilvl="0">
      <w:start w:val="8"/>
      <w:numFmt w:val="decimal"/>
      <w:lvlText w:val="%1"/>
      <w:lvlJc w:val="left"/>
      <w:pPr>
        <w:tabs>
          <w:tab w:val="num" w:pos="585"/>
        </w:tabs>
        <w:ind w:left="585" w:hanging="585"/>
      </w:pPr>
      <w:rPr>
        <w:rFonts w:hint="default"/>
      </w:rPr>
    </w:lvl>
    <w:lvl w:ilvl="1">
      <w:start w:val="4"/>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7084C45"/>
    <w:multiLevelType w:val="multilevel"/>
    <w:tmpl w:val="D21880C0"/>
    <w:lvl w:ilvl="0">
      <w:start w:val="6"/>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9870B80"/>
    <w:multiLevelType w:val="multilevel"/>
    <w:tmpl w:val="274629D0"/>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numFmt w:val="decimal"/>
      <w:lvlRestart w:val="1"/>
      <w:pStyle w:val="Heading3"/>
      <w:isLgl/>
      <w:lvlText w:val="%3%1.1.2"/>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B3F07E6"/>
    <w:multiLevelType w:val="multilevel"/>
    <w:tmpl w:val="714847B4"/>
    <w:lvl w:ilvl="0">
      <w:start w:val="8"/>
      <w:numFmt w:val="decimal"/>
      <w:lvlText w:val="%1"/>
      <w:lvlJc w:val="left"/>
      <w:pPr>
        <w:tabs>
          <w:tab w:val="num" w:pos="585"/>
        </w:tabs>
        <w:ind w:left="585" w:hanging="585"/>
      </w:pPr>
      <w:rPr>
        <w:rFonts w:hint="default"/>
      </w:rPr>
    </w:lvl>
    <w:lvl w:ilvl="1">
      <w:start w:val="2"/>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D8F3A1F"/>
    <w:multiLevelType w:val="multilevel"/>
    <w:tmpl w:val="60E232F0"/>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pStyle w:val="NumberedHeading4"/>
      <w:lvlText w:val="3.1.%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1600BDD"/>
    <w:multiLevelType w:val="hybridMultilevel"/>
    <w:tmpl w:val="C1D0D4B8"/>
    <w:lvl w:ilvl="0" w:tplc="F940C98A">
      <w:start w:val="1"/>
      <w:numFmt w:val="bullet"/>
      <w:lvlText w:val=""/>
      <w:lvlJc w:val="left"/>
      <w:pPr>
        <w:tabs>
          <w:tab w:val="num" w:pos="1305"/>
        </w:tabs>
        <w:ind w:left="1305" w:hanging="360"/>
      </w:pPr>
      <w:rPr>
        <w:rFonts w:ascii="Symbol" w:hAnsi="Symbol" w:hint="default"/>
        <w:color w:val="auto"/>
      </w:rPr>
    </w:lvl>
    <w:lvl w:ilvl="1" w:tplc="04090003" w:tentative="1">
      <w:start w:val="1"/>
      <w:numFmt w:val="bullet"/>
      <w:lvlText w:val="o"/>
      <w:lvlJc w:val="left"/>
      <w:pPr>
        <w:tabs>
          <w:tab w:val="num" w:pos="2025"/>
        </w:tabs>
        <w:ind w:left="2025" w:hanging="360"/>
      </w:pPr>
      <w:rPr>
        <w:rFonts w:ascii="Courier New" w:hAnsi="Courier New" w:cs="Courier New" w:hint="default"/>
      </w:rPr>
    </w:lvl>
    <w:lvl w:ilvl="2" w:tplc="04090005" w:tentative="1">
      <w:start w:val="1"/>
      <w:numFmt w:val="bullet"/>
      <w:lvlText w:val=""/>
      <w:lvlJc w:val="left"/>
      <w:pPr>
        <w:tabs>
          <w:tab w:val="num" w:pos="2745"/>
        </w:tabs>
        <w:ind w:left="2745" w:hanging="360"/>
      </w:pPr>
      <w:rPr>
        <w:rFonts w:ascii="Wingdings" w:hAnsi="Wingdings" w:hint="default"/>
      </w:rPr>
    </w:lvl>
    <w:lvl w:ilvl="3" w:tplc="04090001" w:tentative="1">
      <w:start w:val="1"/>
      <w:numFmt w:val="bullet"/>
      <w:lvlText w:val=""/>
      <w:lvlJc w:val="left"/>
      <w:pPr>
        <w:tabs>
          <w:tab w:val="num" w:pos="3465"/>
        </w:tabs>
        <w:ind w:left="3465" w:hanging="360"/>
      </w:pPr>
      <w:rPr>
        <w:rFonts w:ascii="Symbol" w:hAnsi="Symbol" w:hint="default"/>
      </w:rPr>
    </w:lvl>
    <w:lvl w:ilvl="4" w:tplc="04090003" w:tentative="1">
      <w:start w:val="1"/>
      <w:numFmt w:val="bullet"/>
      <w:lvlText w:val="o"/>
      <w:lvlJc w:val="left"/>
      <w:pPr>
        <w:tabs>
          <w:tab w:val="num" w:pos="4185"/>
        </w:tabs>
        <w:ind w:left="4185" w:hanging="360"/>
      </w:pPr>
      <w:rPr>
        <w:rFonts w:ascii="Courier New" w:hAnsi="Courier New" w:cs="Courier New" w:hint="default"/>
      </w:rPr>
    </w:lvl>
    <w:lvl w:ilvl="5" w:tplc="04090005" w:tentative="1">
      <w:start w:val="1"/>
      <w:numFmt w:val="bullet"/>
      <w:lvlText w:val=""/>
      <w:lvlJc w:val="left"/>
      <w:pPr>
        <w:tabs>
          <w:tab w:val="num" w:pos="4905"/>
        </w:tabs>
        <w:ind w:left="4905" w:hanging="360"/>
      </w:pPr>
      <w:rPr>
        <w:rFonts w:ascii="Wingdings" w:hAnsi="Wingdings" w:hint="default"/>
      </w:rPr>
    </w:lvl>
    <w:lvl w:ilvl="6" w:tplc="04090001" w:tentative="1">
      <w:start w:val="1"/>
      <w:numFmt w:val="bullet"/>
      <w:lvlText w:val=""/>
      <w:lvlJc w:val="left"/>
      <w:pPr>
        <w:tabs>
          <w:tab w:val="num" w:pos="5625"/>
        </w:tabs>
        <w:ind w:left="5625" w:hanging="360"/>
      </w:pPr>
      <w:rPr>
        <w:rFonts w:ascii="Symbol" w:hAnsi="Symbol" w:hint="default"/>
      </w:rPr>
    </w:lvl>
    <w:lvl w:ilvl="7" w:tplc="04090003" w:tentative="1">
      <w:start w:val="1"/>
      <w:numFmt w:val="bullet"/>
      <w:lvlText w:val="o"/>
      <w:lvlJc w:val="left"/>
      <w:pPr>
        <w:tabs>
          <w:tab w:val="num" w:pos="6345"/>
        </w:tabs>
        <w:ind w:left="6345" w:hanging="360"/>
      </w:pPr>
      <w:rPr>
        <w:rFonts w:ascii="Courier New" w:hAnsi="Courier New" w:cs="Courier New" w:hint="default"/>
      </w:rPr>
    </w:lvl>
    <w:lvl w:ilvl="8" w:tplc="04090005" w:tentative="1">
      <w:start w:val="1"/>
      <w:numFmt w:val="bullet"/>
      <w:lvlText w:val=""/>
      <w:lvlJc w:val="left"/>
      <w:pPr>
        <w:tabs>
          <w:tab w:val="num" w:pos="7065"/>
        </w:tabs>
        <w:ind w:left="7065" w:hanging="360"/>
      </w:pPr>
      <w:rPr>
        <w:rFonts w:ascii="Wingdings" w:hAnsi="Wingdings" w:hint="default"/>
      </w:rPr>
    </w:lvl>
  </w:abstractNum>
  <w:abstractNum w:abstractNumId="13">
    <w:nsid w:val="231B774D"/>
    <w:multiLevelType w:val="hybridMultilevel"/>
    <w:tmpl w:val="3C50448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AA07574"/>
    <w:multiLevelType w:val="hybridMultilevel"/>
    <w:tmpl w:val="7C02CC5C"/>
    <w:lvl w:ilvl="0" w:tplc="F940C98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FDF4CFE"/>
    <w:multiLevelType w:val="multilevel"/>
    <w:tmpl w:val="5C84C2A6"/>
    <w:lvl w:ilvl="0">
      <w:start w:val="8"/>
      <w:numFmt w:val="decimal"/>
      <w:lvlText w:val="%1"/>
      <w:lvlJc w:val="left"/>
      <w:pPr>
        <w:tabs>
          <w:tab w:val="num" w:pos="585"/>
        </w:tabs>
        <w:ind w:left="585" w:hanging="585"/>
      </w:pPr>
      <w:rPr>
        <w:rFonts w:hint="default"/>
      </w:rPr>
    </w:lvl>
    <w:lvl w:ilvl="1">
      <w:start w:val="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0560211"/>
    <w:multiLevelType w:val="hybridMultilevel"/>
    <w:tmpl w:val="E5EA0440"/>
    <w:lvl w:ilvl="0" w:tplc="81B0B430">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38443F6D"/>
    <w:multiLevelType w:val="multilevel"/>
    <w:tmpl w:val="D8663EB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BB72B74"/>
    <w:multiLevelType w:val="multilevel"/>
    <w:tmpl w:val="CC324F7C"/>
    <w:lvl w:ilvl="0">
      <w:start w:val="5"/>
      <w:numFmt w:val="decimal"/>
      <w:lvlText w:val="%1"/>
      <w:lvlJc w:val="left"/>
      <w:pPr>
        <w:tabs>
          <w:tab w:val="num" w:pos="585"/>
        </w:tabs>
        <w:ind w:left="585" w:hanging="585"/>
      </w:pPr>
      <w:rPr>
        <w:rFonts w:hint="default"/>
      </w:rPr>
    </w:lvl>
    <w:lvl w:ilvl="1">
      <w:start w:val="2"/>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D7C6D4B"/>
    <w:multiLevelType w:val="hybridMultilevel"/>
    <w:tmpl w:val="70166E3E"/>
    <w:lvl w:ilvl="0" w:tplc="F940C98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081436B"/>
    <w:multiLevelType w:val="hybridMultilevel"/>
    <w:tmpl w:val="3B9A02D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nsid w:val="42FE3D2C"/>
    <w:multiLevelType w:val="hybridMultilevel"/>
    <w:tmpl w:val="DD76A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3F70A50"/>
    <w:multiLevelType w:val="multilevel"/>
    <w:tmpl w:val="45287D16"/>
    <w:lvl w:ilvl="0">
      <w:start w:val="6"/>
      <w:numFmt w:val="decimal"/>
      <w:lvlText w:val="%1"/>
      <w:lvlJc w:val="left"/>
      <w:pPr>
        <w:tabs>
          <w:tab w:val="num" w:pos="585"/>
        </w:tabs>
        <w:ind w:left="585" w:hanging="585"/>
      </w:pPr>
      <w:rPr>
        <w:rFonts w:hint="default"/>
      </w:rPr>
    </w:lvl>
    <w:lvl w:ilvl="1">
      <w:start w:val="2"/>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4F662D5"/>
    <w:multiLevelType w:val="multilevel"/>
    <w:tmpl w:val="96E6A386"/>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51461C0"/>
    <w:multiLevelType w:val="multilevel"/>
    <w:tmpl w:val="00F4F9BC"/>
    <w:lvl w:ilvl="0">
      <w:start w:val="4"/>
      <w:numFmt w:val="decimal"/>
      <w:lvlText w:val="%1"/>
      <w:lvlJc w:val="left"/>
      <w:pPr>
        <w:tabs>
          <w:tab w:val="num" w:pos="585"/>
        </w:tabs>
        <w:ind w:left="585" w:hanging="585"/>
      </w:pPr>
      <w:rPr>
        <w:rFonts w:hint="default"/>
      </w:rPr>
    </w:lvl>
    <w:lvl w:ilvl="1">
      <w:start w:val="4"/>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83848CD"/>
    <w:multiLevelType w:val="multilevel"/>
    <w:tmpl w:val="670E2560"/>
    <w:lvl w:ilvl="0">
      <w:start w:val="4"/>
      <w:numFmt w:val="decimal"/>
      <w:lvlText w:val="%1"/>
      <w:lvlJc w:val="left"/>
      <w:pPr>
        <w:tabs>
          <w:tab w:val="num" w:pos="585"/>
        </w:tabs>
        <w:ind w:left="585" w:hanging="585"/>
      </w:pPr>
      <w:rPr>
        <w:rFonts w:hint="default"/>
      </w:rPr>
    </w:lvl>
    <w:lvl w:ilvl="1">
      <w:start w:val="5"/>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DF44153"/>
    <w:multiLevelType w:val="multilevel"/>
    <w:tmpl w:val="0920639A"/>
    <w:lvl w:ilvl="0">
      <w:start w:val="6"/>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EBF38D7"/>
    <w:multiLevelType w:val="hybridMultilevel"/>
    <w:tmpl w:val="7A3E1C46"/>
    <w:lvl w:ilvl="0" w:tplc="F940C98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F9E2A4A"/>
    <w:multiLevelType w:val="hybridMultilevel"/>
    <w:tmpl w:val="10DAC276"/>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503F5450"/>
    <w:multiLevelType w:val="multilevel"/>
    <w:tmpl w:val="679AE0C6"/>
    <w:lvl w:ilvl="0">
      <w:start w:val="4"/>
      <w:numFmt w:val="decimal"/>
      <w:lvlText w:val="%1"/>
      <w:lvlJc w:val="left"/>
      <w:pPr>
        <w:tabs>
          <w:tab w:val="num" w:pos="585"/>
        </w:tabs>
        <w:ind w:left="585" w:hanging="585"/>
      </w:pPr>
      <w:rPr>
        <w:rFonts w:hint="default"/>
      </w:rPr>
    </w:lvl>
    <w:lvl w:ilvl="1">
      <w:start w:val="7"/>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0660FE3"/>
    <w:multiLevelType w:val="multilevel"/>
    <w:tmpl w:val="5D6443A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386131D"/>
    <w:multiLevelType w:val="multilevel"/>
    <w:tmpl w:val="66FC5AEE"/>
    <w:lvl w:ilvl="0">
      <w:start w:val="4"/>
      <w:numFmt w:val="decimal"/>
      <w:lvlText w:val="%1"/>
      <w:lvlJc w:val="left"/>
      <w:pPr>
        <w:tabs>
          <w:tab w:val="num" w:pos="585"/>
        </w:tabs>
        <w:ind w:left="585" w:hanging="585"/>
      </w:pPr>
      <w:rPr>
        <w:rFonts w:hint="default"/>
      </w:rPr>
    </w:lvl>
    <w:lvl w:ilvl="1">
      <w:start w:val="2"/>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599264A"/>
    <w:multiLevelType w:val="hybridMultilevel"/>
    <w:tmpl w:val="268C112E"/>
    <w:lvl w:ilvl="0" w:tplc="F940C98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9F01C93"/>
    <w:multiLevelType w:val="multilevel"/>
    <w:tmpl w:val="68400122"/>
    <w:lvl w:ilvl="0">
      <w:start w:val="4"/>
      <w:numFmt w:val="decimal"/>
      <w:lvlText w:val="%1"/>
      <w:lvlJc w:val="left"/>
      <w:pPr>
        <w:tabs>
          <w:tab w:val="num" w:pos="585"/>
        </w:tabs>
        <w:ind w:left="585" w:hanging="585"/>
      </w:pPr>
      <w:rPr>
        <w:rFonts w:hint="default"/>
      </w:rPr>
    </w:lvl>
    <w:lvl w:ilvl="1">
      <w:start w:val="6"/>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B175C44"/>
    <w:multiLevelType w:val="hybridMultilevel"/>
    <w:tmpl w:val="4554F56E"/>
    <w:lvl w:ilvl="0" w:tplc="F940C98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18447BC"/>
    <w:multiLevelType w:val="multilevel"/>
    <w:tmpl w:val="E2D80A8A"/>
    <w:lvl w:ilvl="0">
      <w:start w:val="5"/>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4DC06E6"/>
    <w:multiLevelType w:val="multilevel"/>
    <w:tmpl w:val="437A119E"/>
    <w:lvl w:ilvl="0">
      <w:start w:val="4"/>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5E838EC"/>
    <w:multiLevelType w:val="hybridMultilevel"/>
    <w:tmpl w:val="0F86F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B3E7484"/>
    <w:multiLevelType w:val="multilevel"/>
    <w:tmpl w:val="27C86FDA"/>
    <w:lvl w:ilvl="0">
      <w:start w:val="2"/>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CAD0579"/>
    <w:multiLevelType w:val="multilevel"/>
    <w:tmpl w:val="2EAA9882"/>
    <w:lvl w:ilvl="0">
      <w:start w:val="9"/>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083255E"/>
    <w:multiLevelType w:val="multilevel"/>
    <w:tmpl w:val="49CA3216"/>
    <w:lvl w:ilvl="0">
      <w:start w:val="8"/>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1EE02EC"/>
    <w:multiLevelType w:val="hybridMultilevel"/>
    <w:tmpl w:val="0CAA1314"/>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4123273"/>
    <w:multiLevelType w:val="multilevel"/>
    <w:tmpl w:val="1136B204"/>
    <w:lvl w:ilvl="0">
      <w:start w:val="8"/>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8EC3D00"/>
    <w:multiLevelType w:val="hybridMultilevel"/>
    <w:tmpl w:val="C14C186A"/>
    <w:lvl w:ilvl="0" w:tplc="08090001">
      <w:start w:val="1"/>
      <w:numFmt w:val="bullet"/>
      <w:lvlText w:val=""/>
      <w:lvlJc w:val="left"/>
      <w:pPr>
        <w:tabs>
          <w:tab w:val="num" w:pos="1070"/>
        </w:tabs>
        <w:ind w:left="107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21"/>
  </w:num>
  <w:num w:numId="3">
    <w:abstractNumId w:val="13"/>
  </w:num>
  <w:num w:numId="4">
    <w:abstractNumId w:val="43"/>
  </w:num>
  <w:num w:numId="5">
    <w:abstractNumId w:val="20"/>
  </w:num>
  <w:num w:numId="6">
    <w:abstractNumId w:val="16"/>
  </w:num>
  <w:num w:numId="7">
    <w:abstractNumId w:val="11"/>
  </w:num>
  <w:num w:numId="8">
    <w:abstractNumId w:val="32"/>
  </w:num>
  <w:num w:numId="9">
    <w:abstractNumId w:val="14"/>
  </w:num>
  <w:num w:numId="10">
    <w:abstractNumId w:val="19"/>
  </w:num>
  <w:num w:numId="11">
    <w:abstractNumId w:val="34"/>
  </w:num>
  <w:num w:numId="12">
    <w:abstractNumId w:val="3"/>
  </w:num>
  <w:num w:numId="13">
    <w:abstractNumId w:val="12"/>
  </w:num>
  <w:num w:numId="14">
    <w:abstractNumId w:val="27"/>
  </w:num>
  <w:num w:numId="15">
    <w:abstractNumId w:val="1"/>
  </w:num>
  <w:num w:numId="16">
    <w:abstractNumId w:val="28"/>
  </w:num>
  <w:num w:numId="17">
    <w:abstractNumId w:val="41"/>
  </w:num>
  <w:num w:numId="18">
    <w:abstractNumId w:val="36"/>
  </w:num>
  <w:num w:numId="19">
    <w:abstractNumId w:val="6"/>
  </w:num>
  <w:num w:numId="20">
    <w:abstractNumId w:val="31"/>
  </w:num>
  <w:num w:numId="21">
    <w:abstractNumId w:val="2"/>
  </w:num>
  <w:num w:numId="22">
    <w:abstractNumId w:val="24"/>
  </w:num>
  <w:num w:numId="23">
    <w:abstractNumId w:val="25"/>
  </w:num>
  <w:num w:numId="24">
    <w:abstractNumId w:val="33"/>
  </w:num>
  <w:num w:numId="25">
    <w:abstractNumId w:val="29"/>
  </w:num>
  <w:num w:numId="26">
    <w:abstractNumId w:val="35"/>
  </w:num>
  <w:num w:numId="27">
    <w:abstractNumId w:val="5"/>
  </w:num>
  <w:num w:numId="28">
    <w:abstractNumId w:val="18"/>
  </w:num>
  <w:num w:numId="29">
    <w:abstractNumId w:val="8"/>
  </w:num>
  <w:num w:numId="30">
    <w:abstractNumId w:val="26"/>
  </w:num>
  <w:num w:numId="31">
    <w:abstractNumId w:val="22"/>
  </w:num>
  <w:num w:numId="32">
    <w:abstractNumId w:val="40"/>
  </w:num>
  <w:num w:numId="33">
    <w:abstractNumId w:val="42"/>
  </w:num>
  <w:num w:numId="34">
    <w:abstractNumId w:val="10"/>
  </w:num>
  <w:num w:numId="35">
    <w:abstractNumId w:val="15"/>
  </w:num>
  <w:num w:numId="36">
    <w:abstractNumId w:val="7"/>
  </w:num>
  <w:num w:numId="37">
    <w:abstractNumId w:val="39"/>
  </w:num>
  <w:num w:numId="38">
    <w:abstractNumId w:val="4"/>
  </w:num>
  <w:num w:numId="39">
    <w:abstractNumId w:val="37"/>
  </w:num>
  <w:num w:numId="40">
    <w:abstractNumId w:val="9"/>
    <w:lvlOverride w:ilvl="0">
      <w:startOverride w:val="8"/>
    </w:lvlOverride>
    <w:lvlOverride w:ilvl="1">
      <w:startOverride w:val="14"/>
    </w:lvlOverride>
  </w:num>
  <w:num w:numId="41">
    <w:abstractNumId w:val="9"/>
  </w:num>
  <w:num w:numId="42">
    <w:abstractNumId w:val="9"/>
  </w:num>
  <w:num w:numId="43">
    <w:abstractNumId w:val="0"/>
  </w:num>
  <w:num w:numId="44">
    <w:abstractNumId w:val="30"/>
  </w:num>
  <w:num w:numId="45">
    <w:abstractNumId w:val="23"/>
  </w:num>
  <w:num w:numId="46">
    <w:abstractNumId w:val="38"/>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026"/>
    <w:rsid w:val="000432C6"/>
    <w:rsid w:val="00050A08"/>
    <w:rsid w:val="00053897"/>
    <w:rsid w:val="000A3B64"/>
    <w:rsid w:val="000B10AF"/>
    <w:rsid w:val="000C67DC"/>
    <w:rsid w:val="000D7C67"/>
    <w:rsid w:val="001271B3"/>
    <w:rsid w:val="001320EB"/>
    <w:rsid w:val="0014683C"/>
    <w:rsid w:val="00165377"/>
    <w:rsid w:val="001814B9"/>
    <w:rsid w:val="001A777B"/>
    <w:rsid w:val="001D6DA5"/>
    <w:rsid w:val="00251BA2"/>
    <w:rsid w:val="00262492"/>
    <w:rsid w:val="00280699"/>
    <w:rsid w:val="0028375E"/>
    <w:rsid w:val="00291636"/>
    <w:rsid w:val="002B7235"/>
    <w:rsid w:val="002F431C"/>
    <w:rsid w:val="002F51EF"/>
    <w:rsid w:val="00323AD6"/>
    <w:rsid w:val="00361C37"/>
    <w:rsid w:val="003C0756"/>
    <w:rsid w:val="003D388A"/>
    <w:rsid w:val="003D634E"/>
    <w:rsid w:val="003E5A66"/>
    <w:rsid w:val="00422C83"/>
    <w:rsid w:val="00431E4B"/>
    <w:rsid w:val="0043475B"/>
    <w:rsid w:val="004D1328"/>
    <w:rsid w:val="004F3ADA"/>
    <w:rsid w:val="00545386"/>
    <w:rsid w:val="005538FE"/>
    <w:rsid w:val="00556DFA"/>
    <w:rsid w:val="0056307D"/>
    <w:rsid w:val="005722B1"/>
    <w:rsid w:val="00577D54"/>
    <w:rsid w:val="00581D8C"/>
    <w:rsid w:val="006D7280"/>
    <w:rsid w:val="006E2F6D"/>
    <w:rsid w:val="006F5F53"/>
    <w:rsid w:val="00703C7A"/>
    <w:rsid w:val="007045C8"/>
    <w:rsid w:val="00757A69"/>
    <w:rsid w:val="00797597"/>
    <w:rsid w:val="007A4FB0"/>
    <w:rsid w:val="007C70FB"/>
    <w:rsid w:val="007F1D27"/>
    <w:rsid w:val="00812C3C"/>
    <w:rsid w:val="00822F03"/>
    <w:rsid w:val="00823A07"/>
    <w:rsid w:val="008521C2"/>
    <w:rsid w:val="0088025D"/>
    <w:rsid w:val="00891800"/>
    <w:rsid w:val="00932E4F"/>
    <w:rsid w:val="00952743"/>
    <w:rsid w:val="00953E66"/>
    <w:rsid w:val="00990788"/>
    <w:rsid w:val="00A33857"/>
    <w:rsid w:val="00A369E8"/>
    <w:rsid w:val="00A65457"/>
    <w:rsid w:val="00A87522"/>
    <w:rsid w:val="00AC3F92"/>
    <w:rsid w:val="00BA7872"/>
    <w:rsid w:val="00BC650B"/>
    <w:rsid w:val="00C116FD"/>
    <w:rsid w:val="00C523F2"/>
    <w:rsid w:val="00C63652"/>
    <w:rsid w:val="00CA3FA9"/>
    <w:rsid w:val="00CC27C2"/>
    <w:rsid w:val="00CC3D83"/>
    <w:rsid w:val="00CD2064"/>
    <w:rsid w:val="00CD787B"/>
    <w:rsid w:val="00D164CE"/>
    <w:rsid w:val="00D23C01"/>
    <w:rsid w:val="00D84382"/>
    <w:rsid w:val="00D93EE3"/>
    <w:rsid w:val="00DA6EED"/>
    <w:rsid w:val="00DB470B"/>
    <w:rsid w:val="00DC2F3A"/>
    <w:rsid w:val="00DD7D88"/>
    <w:rsid w:val="00E024A8"/>
    <w:rsid w:val="00E1331E"/>
    <w:rsid w:val="00E146B8"/>
    <w:rsid w:val="00E5453E"/>
    <w:rsid w:val="00E85A42"/>
    <w:rsid w:val="00EB4026"/>
    <w:rsid w:val="00EC27C7"/>
    <w:rsid w:val="00ED3A8F"/>
    <w:rsid w:val="00EF4A04"/>
    <w:rsid w:val="00EF4AD4"/>
    <w:rsid w:val="00F018C6"/>
    <w:rsid w:val="00F114CE"/>
    <w:rsid w:val="00F13BEF"/>
    <w:rsid w:val="00F335DE"/>
    <w:rsid w:val="00F71F6D"/>
    <w:rsid w:val="00F90320"/>
    <w:rsid w:val="00F94FD0"/>
    <w:rsid w:val="00FB5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HTML Acronym" w:uiPriority="0"/>
    <w:lsdException w:name="annotation subject" w:uiPriority="0"/>
    <w:lsdException w:name="No Lis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026"/>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qFormat/>
    <w:rsid w:val="00EB4026"/>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EB4026"/>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EB4026"/>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qFormat/>
    <w:rsid w:val="00EB4026"/>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4026"/>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EB4026"/>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EB4026"/>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EB4026"/>
    <w:rPr>
      <w:rFonts w:ascii="Times New Roman" w:eastAsia="Times New Roman" w:hAnsi="Times New Roman" w:cs="Times New Roman"/>
      <w:b/>
      <w:bCs/>
      <w:sz w:val="28"/>
      <w:szCs w:val="28"/>
      <w:lang w:eastAsia="en-GB"/>
    </w:rPr>
  </w:style>
  <w:style w:type="character" w:styleId="CommentReference">
    <w:name w:val="annotation reference"/>
    <w:semiHidden/>
    <w:rsid w:val="00EB4026"/>
    <w:rPr>
      <w:sz w:val="16"/>
      <w:szCs w:val="16"/>
    </w:rPr>
  </w:style>
  <w:style w:type="paragraph" w:styleId="CommentText">
    <w:name w:val="annotation text"/>
    <w:basedOn w:val="Normal"/>
    <w:link w:val="CommentTextChar"/>
    <w:semiHidden/>
    <w:rsid w:val="00EB4026"/>
    <w:rPr>
      <w:sz w:val="20"/>
      <w:szCs w:val="20"/>
    </w:rPr>
  </w:style>
  <w:style w:type="character" w:customStyle="1" w:styleId="CommentTextChar">
    <w:name w:val="Comment Text Char"/>
    <w:basedOn w:val="DefaultParagraphFont"/>
    <w:link w:val="CommentText"/>
    <w:semiHidden/>
    <w:rsid w:val="00EB4026"/>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semiHidden/>
    <w:rsid w:val="00EB4026"/>
    <w:rPr>
      <w:b/>
      <w:bCs/>
    </w:rPr>
  </w:style>
  <w:style w:type="character" w:customStyle="1" w:styleId="CommentSubjectChar">
    <w:name w:val="Comment Subject Char"/>
    <w:basedOn w:val="CommentTextChar"/>
    <w:link w:val="CommentSubject"/>
    <w:semiHidden/>
    <w:rsid w:val="00EB4026"/>
    <w:rPr>
      <w:rFonts w:ascii="Arial" w:eastAsia="Times New Roman" w:hAnsi="Arial" w:cs="Times New Roman"/>
      <w:b/>
      <w:bCs/>
      <w:sz w:val="20"/>
      <w:szCs w:val="20"/>
      <w:lang w:eastAsia="en-GB"/>
    </w:rPr>
  </w:style>
  <w:style w:type="paragraph" w:styleId="BalloonText">
    <w:name w:val="Balloon Text"/>
    <w:basedOn w:val="Normal"/>
    <w:link w:val="BalloonTextChar"/>
    <w:semiHidden/>
    <w:rsid w:val="00EB4026"/>
    <w:rPr>
      <w:rFonts w:ascii="Tahoma" w:hAnsi="Tahoma" w:cs="Tahoma"/>
      <w:sz w:val="16"/>
      <w:szCs w:val="16"/>
    </w:rPr>
  </w:style>
  <w:style w:type="character" w:customStyle="1" w:styleId="BalloonTextChar">
    <w:name w:val="Balloon Text Char"/>
    <w:basedOn w:val="DefaultParagraphFont"/>
    <w:link w:val="BalloonText"/>
    <w:semiHidden/>
    <w:rsid w:val="00EB4026"/>
    <w:rPr>
      <w:rFonts w:ascii="Tahoma" w:eastAsia="Times New Roman" w:hAnsi="Tahoma" w:cs="Tahoma"/>
      <w:sz w:val="16"/>
      <w:szCs w:val="16"/>
      <w:lang w:eastAsia="en-GB"/>
    </w:rPr>
  </w:style>
  <w:style w:type="character" w:styleId="Hyperlink">
    <w:name w:val="Hyperlink"/>
    <w:uiPriority w:val="99"/>
    <w:rsid w:val="00EB4026"/>
    <w:rPr>
      <w:color w:val="92278F"/>
      <w:u w:val="single"/>
    </w:rPr>
  </w:style>
  <w:style w:type="paragraph" w:styleId="Header">
    <w:name w:val="header"/>
    <w:basedOn w:val="Normal"/>
    <w:link w:val="HeaderChar"/>
    <w:rsid w:val="00EB4026"/>
    <w:pPr>
      <w:tabs>
        <w:tab w:val="center" w:pos="4153"/>
        <w:tab w:val="right" w:pos="8306"/>
      </w:tabs>
    </w:pPr>
  </w:style>
  <w:style w:type="character" w:customStyle="1" w:styleId="HeaderChar">
    <w:name w:val="Header Char"/>
    <w:basedOn w:val="DefaultParagraphFont"/>
    <w:link w:val="Header"/>
    <w:rsid w:val="00EB4026"/>
    <w:rPr>
      <w:rFonts w:ascii="Arial" w:eastAsia="Times New Roman" w:hAnsi="Arial" w:cs="Times New Roman"/>
      <w:sz w:val="24"/>
      <w:szCs w:val="24"/>
      <w:lang w:eastAsia="en-GB"/>
    </w:rPr>
  </w:style>
  <w:style w:type="paragraph" w:styleId="Footer">
    <w:name w:val="footer"/>
    <w:basedOn w:val="Normal"/>
    <w:link w:val="FooterChar"/>
    <w:uiPriority w:val="99"/>
    <w:rsid w:val="00EB4026"/>
    <w:pPr>
      <w:tabs>
        <w:tab w:val="center" w:pos="4153"/>
        <w:tab w:val="right" w:pos="8306"/>
      </w:tabs>
    </w:pPr>
  </w:style>
  <w:style w:type="character" w:customStyle="1" w:styleId="FooterChar">
    <w:name w:val="Footer Char"/>
    <w:basedOn w:val="DefaultParagraphFont"/>
    <w:link w:val="Footer"/>
    <w:uiPriority w:val="99"/>
    <w:rsid w:val="00EB4026"/>
    <w:rPr>
      <w:rFonts w:ascii="Arial" w:eastAsia="Times New Roman" w:hAnsi="Arial" w:cs="Times New Roman"/>
      <w:sz w:val="24"/>
      <w:szCs w:val="24"/>
      <w:lang w:eastAsia="en-GB"/>
    </w:rPr>
  </w:style>
  <w:style w:type="character" w:styleId="FollowedHyperlink">
    <w:name w:val="FollowedHyperlink"/>
    <w:rsid w:val="00EB4026"/>
    <w:rPr>
      <w:color w:val="800080"/>
      <w:u w:val="single"/>
    </w:rPr>
  </w:style>
  <w:style w:type="paragraph" w:styleId="NormalWeb">
    <w:name w:val="Normal (Web)"/>
    <w:basedOn w:val="Normal"/>
    <w:rsid w:val="00EB4026"/>
    <w:pPr>
      <w:spacing w:before="100" w:beforeAutospacing="1" w:after="100" w:afterAutospacing="1"/>
    </w:pPr>
    <w:rPr>
      <w:rFonts w:ascii="Times New Roman" w:hAnsi="Times New Roman"/>
      <w:lang w:val="en-US" w:eastAsia="en-US"/>
    </w:rPr>
  </w:style>
  <w:style w:type="character" w:styleId="Strong">
    <w:name w:val="Strong"/>
    <w:qFormat/>
    <w:rsid w:val="00EB4026"/>
    <w:rPr>
      <w:b/>
      <w:bCs/>
    </w:rPr>
  </w:style>
  <w:style w:type="character" w:styleId="HTMLAcronym">
    <w:name w:val="HTML Acronym"/>
    <w:basedOn w:val="DefaultParagraphFont"/>
    <w:rsid w:val="00EB4026"/>
  </w:style>
  <w:style w:type="table" w:styleId="TableGrid">
    <w:name w:val="Table Grid"/>
    <w:basedOn w:val="TableNormal"/>
    <w:rsid w:val="00EB4026"/>
    <w:pPr>
      <w:spacing w:before="100" w:after="10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Heading1">
    <w:name w:val="Numbered Heading 1"/>
    <w:basedOn w:val="Heading1"/>
    <w:next w:val="Normal"/>
    <w:rsid w:val="00EB4026"/>
    <w:pPr>
      <w:numPr>
        <w:numId w:val="0"/>
      </w:numPr>
      <w:spacing w:after="240"/>
    </w:pPr>
    <w:rPr>
      <w:color w:val="333399"/>
    </w:rPr>
  </w:style>
  <w:style w:type="paragraph" w:customStyle="1" w:styleId="NumberedHeading3">
    <w:name w:val="Numbered Heading 3"/>
    <w:basedOn w:val="Heading3"/>
    <w:next w:val="Normal"/>
    <w:rsid w:val="00EB4026"/>
    <w:pPr>
      <w:numPr>
        <w:ilvl w:val="0"/>
        <w:numId w:val="0"/>
      </w:numPr>
      <w:spacing w:before="100" w:after="100"/>
    </w:pPr>
    <w:rPr>
      <w:rFonts w:cs="Times New Roman"/>
      <w:b w:val="0"/>
      <w:sz w:val="24"/>
      <w:szCs w:val="24"/>
    </w:rPr>
  </w:style>
  <w:style w:type="paragraph" w:customStyle="1" w:styleId="NumberedHeading2">
    <w:name w:val="Numbered Heading 2"/>
    <w:basedOn w:val="Heading2"/>
    <w:next w:val="Normal"/>
    <w:rsid w:val="00EB4026"/>
    <w:pPr>
      <w:spacing w:after="240"/>
    </w:pPr>
    <w:rPr>
      <w:b w:val="0"/>
      <w:i w:val="0"/>
    </w:rPr>
  </w:style>
  <w:style w:type="paragraph" w:customStyle="1" w:styleId="NumberedHeading4">
    <w:name w:val="Numbered Heading 4"/>
    <w:basedOn w:val="Heading4"/>
    <w:next w:val="Normal"/>
    <w:autoRedefine/>
    <w:rsid w:val="00EB4026"/>
    <w:pPr>
      <w:numPr>
        <w:ilvl w:val="2"/>
        <w:numId w:val="7"/>
      </w:numPr>
      <w:spacing w:before="100" w:after="100"/>
    </w:pPr>
    <w:rPr>
      <w:rFonts w:ascii="Arial" w:hAnsi="Arial"/>
      <w:sz w:val="24"/>
      <w:szCs w:val="24"/>
    </w:rPr>
  </w:style>
  <w:style w:type="paragraph" w:styleId="FootnoteText">
    <w:name w:val="footnote text"/>
    <w:basedOn w:val="Normal"/>
    <w:link w:val="FootnoteTextChar"/>
    <w:semiHidden/>
    <w:rsid w:val="00EB4026"/>
    <w:rPr>
      <w:sz w:val="20"/>
      <w:szCs w:val="20"/>
    </w:rPr>
  </w:style>
  <w:style w:type="character" w:customStyle="1" w:styleId="FootnoteTextChar">
    <w:name w:val="Footnote Text Char"/>
    <w:basedOn w:val="DefaultParagraphFont"/>
    <w:link w:val="FootnoteText"/>
    <w:semiHidden/>
    <w:rsid w:val="00EB4026"/>
    <w:rPr>
      <w:rFonts w:ascii="Arial" w:eastAsia="Times New Roman" w:hAnsi="Arial" w:cs="Times New Roman"/>
      <w:sz w:val="20"/>
      <w:szCs w:val="20"/>
      <w:lang w:eastAsia="en-GB"/>
    </w:rPr>
  </w:style>
  <w:style w:type="character" w:styleId="FootnoteReference">
    <w:name w:val="footnote reference"/>
    <w:semiHidden/>
    <w:rsid w:val="00EB4026"/>
    <w:rPr>
      <w:vertAlign w:val="superscript"/>
    </w:rPr>
  </w:style>
  <w:style w:type="paragraph" w:customStyle="1" w:styleId="indent2">
    <w:name w:val="indent2"/>
    <w:basedOn w:val="Normal"/>
    <w:rsid w:val="00EB4026"/>
    <w:pPr>
      <w:overflowPunct w:val="0"/>
      <w:autoSpaceDE w:val="0"/>
      <w:autoSpaceDN w:val="0"/>
      <w:adjustRightInd w:val="0"/>
      <w:jc w:val="both"/>
      <w:textAlignment w:val="baseline"/>
    </w:pPr>
    <w:rPr>
      <w:rFonts w:ascii="Times New Roman" w:hAnsi="Times New Roman"/>
      <w:szCs w:val="20"/>
    </w:rPr>
  </w:style>
  <w:style w:type="paragraph" w:customStyle="1" w:styleId="indent3">
    <w:name w:val="indent3"/>
    <w:basedOn w:val="indent2"/>
    <w:rsid w:val="00EB4026"/>
  </w:style>
  <w:style w:type="paragraph" w:customStyle="1" w:styleId="text01">
    <w:name w:val="text01"/>
    <w:basedOn w:val="Normal"/>
    <w:rsid w:val="00EB4026"/>
    <w:pPr>
      <w:ind w:left="567"/>
      <w:jc w:val="both"/>
    </w:pPr>
    <w:rPr>
      <w:rFonts w:ascii="Times New Roman" w:hAnsi="Times New Roman"/>
      <w:szCs w:val="20"/>
    </w:rPr>
  </w:style>
  <w:style w:type="paragraph" w:customStyle="1" w:styleId="bullet">
    <w:name w:val="bullet"/>
    <w:basedOn w:val="Normal"/>
    <w:rsid w:val="00EB4026"/>
    <w:pPr>
      <w:ind w:left="284" w:hanging="284"/>
      <w:jc w:val="both"/>
    </w:pPr>
    <w:rPr>
      <w:rFonts w:ascii="Times New Roman" w:hAnsi="Times New Roman"/>
      <w:szCs w:val="20"/>
    </w:rPr>
  </w:style>
  <w:style w:type="paragraph" w:styleId="ListParagraph">
    <w:name w:val="List Paragraph"/>
    <w:basedOn w:val="Normal"/>
    <w:qFormat/>
    <w:rsid w:val="00EB4026"/>
    <w:pPr>
      <w:ind w:left="720"/>
      <w:contextualSpacing/>
    </w:pPr>
    <w:rPr>
      <w:rFonts w:eastAsia="Calibri"/>
    </w:rPr>
  </w:style>
  <w:style w:type="paragraph" w:styleId="TOC1">
    <w:name w:val="toc 1"/>
    <w:basedOn w:val="Normal"/>
    <w:next w:val="Normal"/>
    <w:autoRedefine/>
    <w:uiPriority w:val="39"/>
    <w:rsid w:val="00EB4026"/>
    <w:pPr>
      <w:tabs>
        <w:tab w:val="left" w:pos="480"/>
        <w:tab w:val="right" w:pos="8296"/>
      </w:tabs>
      <w:spacing w:before="360"/>
    </w:pPr>
    <w:rPr>
      <w:rFonts w:cs="Arial"/>
      <w:b/>
      <w:bCs/>
      <w:caps/>
      <w:noProof/>
      <w:color w:val="000080"/>
      <w:sz w:val="28"/>
      <w:szCs w:val="28"/>
    </w:rPr>
  </w:style>
  <w:style w:type="paragraph" w:styleId="TOC3">
    <w:name w:val="toc 3"/>
    <w:basedOn w:val="Normal"/>
    <w:next w:val="Normal"/>
    <w:autoRedefine/>
    <w:uiPriority w:val="39"/>
    <w:rsid w:val="00EB4026"/>
    <w:pPr>
      <w:ind w:left="240"/>
    </w:pPr>
    <w:rPr>
      <w:rFonts w:ascii="Times New Roman" w:hAnsi="Times New Roman"/>
      <w:sz w:val="20"/>
      <w:szCs w:val="20"/>
    </w:rPr>
  </w:style>
  <w:style w:type="paragraph" w:styleId="TOC2">
    <w:name w:val="toc 2"/>
    <w:basedOn w:val="Normal"/>
    <w:next w:val="Normal"/>
    <w:autoRedefine/>
    <w:uiPriority w:val="39"/>
    <w:rsid w:val="00EB4026"/>
    <w:pPr>
      <w:spacing w:before="240"/>
    </w:pPr>
    <w:rPr>
      <w:rFonts w:ascii="Times New Roman" w:hAnsi="Times New Roman"/>
      <w:b/>
      <w:bCs/>
      <w:sz w:val="20"/>
      <w:szCs w:val="20"/>
    </w:rPr>
  </w:style>
  <w:style w:type="paragraph" w:styleId="TOC4">
    <w:name w:val="toc 4"/>
    <w:basedOn w:val="Normal"/>
    <w:next w:val="Normal"/>
    <w:autoRedefine/>
    <w:semiHidden/>
    <w:rsid w:val="00EB4026"/>
    <w:pPr>
      <w:ind w:left="480"/>
    </w:pPr>
    <w:rPr>
      <w:rFonts w:ascii="Times New Roman" w:hAnsi="Times New Roman"/>
      <w:sz w:val="20"/>
      <w:szCs w:val="20"/>
    </w:rPr>
  </w:style>
  <w:style w:type="paragraph" w:styleId="TOC5">
    <w:name w:val="toc 5"/>
    <w:basedOn w:val="Normal"/>
    <w:next w:val="Normal"/>
    <w:autoRedefine/>
    <w:semiHidden/>
    <w:rsid w:val="00EB4026"/>
    <w:pPr>
      <w:ind w:left="720"/>
    </w:pPr>
    <w:rPr>
      <w:rFonts w:ascii="Times New Roman" w:hAnsi="Times New Roman"/>
      <w:sz w:val="20"/>
      <w:szCs w:val="20"/>
    </w:rPr>
  </w:style>
  <w:style w:type="paragraph" w:styleId="TOC6">
    <w:name w:val="toc 6"/>
    <w:basedOn w:val="Normal"/>
    <w:next w:val="Normal"/>
    <w:autoRedefine/>
    <w:semiHidden/>
    <w:rsid w:val="00EB4026"/>
    <w:pPr>
      <w:ind w:left="960"/>
    </w:pPr>
    <w:rPr>
      <w:rFonts w:ascii="Times New Roman" w:hAnsi="Times New Roman"/>
      <w:sz w:val="20"/>
      <w:szCs w:val="20"/>
    </w:rPr>
  </w:style>
  <w:style w:type="paragraph" w:styleId="TOC7">
    <w:name w:val="toc 7"/>
    <w:basedOn w:val="Normal"/>
    <w:next w:val="Normal"/>
    <w:autoRedefine/>
    <w:semiHidden/>
    <w:rsid w:val="00EB4026"/>
    <w:pPr>
      <w:ind w:left="1200"/>
    </w:pPr>
    <w:rPr>
      <w:rFonts w:ascii="Times New Roman" w:hAnsi="Times New Roman"/>
      <w:sz w:val="20"/>
      <w:szCs w:val="20"/>
    </w:rPr>
  </w:style>
  <w:style w:type="paragraph" w:styleId="TOC8">
    <w:name w:val="toc 8"/>
    <w:basedOn w:val="Normal"/>
    <w:next w:val="Normal"/>
    <w:autoRedefine/>
    <w:semiHidden/>
    <w:rsid w:val="00EB4026"/>
    <w:pPr>
      <w:ind w:left="1440"/>
    </w:pPr>
    <w:rPr>
      <w:rFonts w:ascii="Times New Roman" w:hAnsi="Times New Roman"/>
      <w:sz w:val="20"/>
      <w:szCs w:val="20"/>
    </w:rPr>
  </w:style>
  <w:style w:type="paragraph" w:styleId="TOC9">
    <w:name w:val="toc 9"/>
    <w:basedOn w:val="Normal"/>
    <w:next w:val="Normal"/>
    <w:autoRedefine/>
    <w:semiHidden/>
    <w:rsid w:val="00EB4026"/>
    <w:pPr>
      <w:ind w:left="1680"/>
    </w:pPr>
    <w:rPr>
      <w:rFonts w:ascii="Times New Roman" w:hAnsi="Times New Roman"/>
      <w:sz w:val="20"/>
      <w:szCs w:val="20"/>
    </w:rPr>
  </w:style>
  <w:style w:type="paragraph" w:customStyle="1" w:styleId="Default">
    <w:name w:val="Default"/>
    <w:rsid w:val="00EB4026"/>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HTML Acronym" w:uiPriority="0"/>
    <w:lsdException w:name="annotation subject" w:uiPriority="0"/>
    <w:lsdException w:name="No Lis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026"/>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qFormat/>
    <w:rsid w:val="00EB4026"/>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EB4026"/>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EB4026"/>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qFormat/>
    <w:rsid w:val="00EB4026"/>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4026"/>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EB4026"/>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EB4026"/>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EB4026"/>
    <w:rPr>
      <w:rFonts w:ascii="Times New Roman" w:eastAsia="Times New Roman" w:hAnsi="Times New Roman" w:cs="Times New Roman"/>
      <w:b/>
      <w:bCs/>
      <w:sz w:val="28"/>
      <w:szCs w:val="28"/>
      <w:lang w:eastAsia="en-GB"/>
    </w:rPr>
  </w:style>
  <w:style w:type="character" w:styleId="CommentReference">
    <w:name w:val="annotation reference"/>
    <w:semiHidden/>
    <w:rsid w:val="00EB4026"/>
    <w:rPr>
      <w:sz w:val="16"/>
      <w:szCs w:val="16"/>
    </w:rPr>
  </w:style>
  <w:style w:type="paragraph" w:styleId="CommentText">
    <w:name w:val="annotation text"/>
    <w:basedOn w:val="Normal"/>
    <w:link w:val="CommentTextChar"/>
    <w:semiHidden/>
    <w:rsid w:val="00EB4026"/>
    <w:rPr>
      <w:sz w:val="20"/>
      <w:szCs w:val="20"/>
    </w:rPr>
  </w:style>
  <w:style w:type="character" w:customStyle="1" w:styleId="CommentTextChar">
    <w:name w:val="Comment Text Char"/>
    <w:basedOn w:val="DefaultParagraphFont"/>
    <w:link w:val="CommentText"/>
    <w:semiHidden/>
    <w:rsid w:val="00EB4026"/>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semiHidden/>
    <w:rsid w:val="00EB4026"/>
    <w:rPr>
      <w:b/>
      <w:bCs/>
    </w:rPr>
  </w:style>
  <w:style w:type="character" w:customStyle="1" w:styleId="CommentSubjectChar">
    <w:name w:val="Comment Subject Char"/>
    <w:basedOn w:val="CommentTextChar"/>
    <w:link w:val="CommentSubject"/>
    <w:semiHidden/>
    <w:rsid w:val="00EB4026"/>
    <w:rPr>
      <w:rFonts w:ascii="Arial" w:eastAsia="Times New Roman" w:hAnsi="Arial" w:cs="Times New Roman"/>
      <w:b/>
      <w:bCs/>
      <w:sz w:val="20"/>
      <w:szCs w:val="20"/>
      <w:lang w:eastAsia="en-GB"/>
    </w:rPr>
  </w:style>
  <w:style w:type="paragraph" w:styleId="BalloonText">
    <w:name w:val="Balloon Text"/>
    <w:basedOn w:val="Normal"/>
    <w:link w:val="BalloonTextChar"/>
    <w:semiHidden/>
    <w:rsid w:val="00EB4026"/>
    <w:rPr>
      <w:rFonts w:ascii="Tahoma" w:hAnsi="Tahoma" w:cs="Tahoma"/>
      <w:sz w:val="16"/>
      <w:szCs w:val="16"/>
    </w:rPr>
  </w:style>
  <w:style w:type="character" w:customStyle="1" w:styleId="BalloonTextChar">
    <w:name w:val="Balloon Text Char"/>
    <w:basedOn w:val="DefaultParagraphFont"/>
    <w:link w:val="BalloonText"/>
    <w:semiHidden/>
    <w:rsid w:val="00EB4026"/>
    <w:rPr>
      <w:rFonts w:ascii="Tahoma" w:eastAsia="Times New Roman" w:hAnsi="Tahoma" w:cs="Tahoma"/>
      <w:sz w:val="16"/>
      <w:szCs w:val="16"/>
      <w:lang w:eastAsia="en-GB"/>
    </w:rPr>
  </w:style>
  <w:style w:type="character" w:styleId="Hyperlink">
    <w:name w:val="Hyperlink"/>
    <w:uiPriority w:val="99"/>
    <w:rsid w:val="00EB4026"/>
    <w:rPr>
      <w:color w:val="92278F"/>
      <w:u w:val="single"/>
    </w:rPr>
  </w:style>
  <w:style w:type="paragraph" w:styleId="Header">
    <w:name w:val="header"/>
    <w:basedOn w:val="Normal"/>
    <w:link w:val="HeaderChar"/>
    <w:rsid w:val="00EB4026"/>
    <w:pPr>
      <w:tabs>
        <w:tab w:val="center" w:pos="4153"/>
        <w:tab w:val="right" w:pos="8306"/>
      </w:tabs>
    </w:pPr>
  </w:style>
  <w:style w:type="character" w:customStyle="1" w:styleId="HeaderChar">
    <w:name w:val="Header Char"/>
    <w:basedOn w:val="DefaultParagraphFont"/>
    <w:link w:val="Header"/>
    <w:rsid w:val="00EB4026"/>
    <w:rPr>
      <w:rFonts w:ascii="Arial" w:eastAsia="Times New Roman" w:hAnsi="Arial" w:cs="Times New Roman"/>
      <w:sz w:val="24"/>
      <w:szCs w:val="24"/>
      <w:lang w:eastAsia="en-GB"/>
    </w:rPr>
  </w:style>
  <w:style w:type="paragraph" w:styleId="Footer">
    <w:name w:val="footer"/>
    <w:basedOn w:val="Normal"/>
    <w:link w:val="FooterChar"/>
    <w:uiPriority w:val="99"/>
    <w:rsid w:val="00EB4026"/>
    <w:pPr>
      <w:tabs>
        <w:tab w:val="center" w:pos="4153"/>
        <w:tab w:val="right" w:pos="8306"/>
      </w:tabs>
    </w:pPr>
  </w:style>
  <w:style w:type="character" w:customStyle="1" w:styleId="FooterChar">
    <w:name w:val="Footer Char"/>
    <w:basedOn w:val="DefaultParagraphFont"/>
    <w:link w:val="Footer"/>
    <w:uiPriority w:val="99"/>
    <w:rsid w:val="00EB4026"/>
    <w:rPr>
      <w:rFonts w:ascii="Arial" w:eastAsia="Times New Roman" w:hAnsi="Arial" w:cs="Times New Roman"/>
      <w:sz w:val="24"/>
      <w:szCs w:val="24"/>
      <w:lang w:eastAsia="en-GB"/>
    </w:rPr>
  </w:style>
  <w:style w:type="character" w:styleId="FollowedHyperlink">
    <w:name w:val="FollowedHyperlink"/>
    <w:rsid w:val="00EB4026"/>
    <w:rPr>
      <w:color w:val="800080"/>
      <w:u w:val="single"/>
    </w:rPr>
  </w:style>
  <w:style w:type="paragraph" w:styleId="NormalWeb">
    <w:name w:val="Normal (Web)"/>
    <w:basedOn w:val="Normal"/>
    <w:rsid w:val="00EB4026"/>
    <w:pPr>
      <w:spacing w:before="100" w:beforeAutospacing="1" w:after="100" w:afterAutospacing="1"/>
    </w:pPr>
    <w:rPr>
      <w:rFonts w:ascii="Times New Roman" w:hAnsi="Times New Roman"/>
      <w:lang w:val="en-US" w:eastAsia="en-US"/>
    </w:rPr>
  </w:style>
  <w:style w:type="character" w:styleId="Strong">
    <w:name w:val="Strong"/>
    <w:qFormat/>
    <w:rsid w:val="00EB4026"/>
    <w:rPr>
      <w:b/>
      <w:bCs/>
    </w:rPr>
  </w:style>
  <w:style w:type="character" w:styleId="HTMLAcronym">
    <w:name w:val="HTML Acronym"/>
    <w:basedOn w:val="DefaultParagraphFont"/>
    <w:rsid w:val="00EB4026"/>
  </w:style>
  <w:style w:type="table" w:styleId="TableGrid">
    <w:name w:val="Table Grid"/>
    <w:basedOn w:val="TableNormal"/>
    <w:rsid w:val="00EB4026"/>
    <w:pPr>
      <w:spacing w:before="100" w:after="10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Heading1">
    <w:name w:val="Numbered Heading 1"/>
    <w:basedOn w:val="Heading1"/>
    <w:next w:val="Normal"/>
    <w:rsid w:val="00EB4026"/>
    <w:pPr>
      <w:numPr>
        <w:numId w:val="0"/>
      </w:numPr>
      <w:spacing w:after="240"/>
    </w:pPr>
    <w:rPr>
      <w:color w:val="333399"/>
    </w:rPr>
  </w:style>
  <w:style w:type="paragraph" w:customStyle="1" w:styleId="NumberedHeading3">
    <w:name w:val="Numbered Heading 3"/>
    <w:basedOn w:val="Heading3"/>
    <w:next w:val="Normal"/>
    <w:rsid w:val="00EB4026"/>
    <w:pPr>
      <w:numPr>
        <w:ilvl w:val="0"/>
        <w:numId w:val="0"/>
      </w:numPr>
      <w:spacing w:before="100" w:after="100"/>
    </w:pPr>
    <w:rPr>
      <w:rFonts w:cs="Times New Roman"/>
      <w:b w:val="0"/>
      <w:sz w:val="24"/>
      <w:szCs w:val="24"/>
    </w:rPr>
  </w:style>
  <w:style w:type="paragraph" w:customStyle="1" w:styleId="NumberedHeading2">
    <w:name w:val="Numbered Heading 2"/>
    <w:basedOn w:val="Heading2"/>
    <w:next w:val="Normal"/>
    <w:rsid w:val="00EB4026"/>
    <w:pPr>
      <w:spacing w:after="240"/>
    </w:pPr>
    <w:rPr>
      <w:b w:val="0"/>
      <w:i w:val="0"/>
    </w:rPr>
  </w:style>
  <w:style w:type="paragraph" w:customStyle="1" w:styleId="NumberedHeading4">
    <w:name w:val="Numbered Heading 4"/>
    <w:basedOn w:val="Heading4"/>
    <w:next w:val="Normal"/>
    <w:autoRedefine/>
    <w:rsid w:val="00EB4026"/>
    <w:pPr>
      <w:numPr>
        <w:ilvl w:val="2"/>
        <w:numId w:val="7"/>
      </w:numPr>
      <w:spacing w:before="100" w:after="100"/>
    </w:pPr>
    <w:rPr>
      <w:rFonts w:ascii="Arial" w:hAnsi="Arial"/>
      <w:sz w:val="24"/>
      <w:szCs w:val="24"/>
    </w:rPr>
  </w:style>
  <w:style w:type="paragraph" w:styleId="FootnoteText">
    <w:name w:val="footnote text"/>
    <w:basedOn w:val="Normal"/>
    <w:link w:val="FootnoteTextChar"/>
    <w:semiHidden/>
    <w:rsid w:val="00EB4026"/>
    <w:rPr>
      <w:sz w:val="20"/>
      <w:szCs w:val="20"/>
    </w:rPr>
  </w:style>
  <w:style w:type="character" w:customStyle="1" w:styleId="FootnoteTextChar">
    <w:name w:val="Footnote Text Char"/>
    <w:basedOn w:val="DefaultParagraphFont"/>
    <w:link w:val="FootnoteText"/>
    <w:semiHidden/>
    <w:rsid w:val="00EB4026"/>
    <w:rPr>
      <w:rFonts w:ascii="Arial" w:eastAsia="Times New Roman" w:hAnsi="Arial" w:cs="Times New Roman"/>
      <w:sz w:val="20"/>
      <w:szCs w:val="20"/>
      <w:lang w:eastAsia="en-GB"/>
    </w:rPr>
  </w:style>
  <w:style w:type="character" w:styleId="FootnoteReference">
    <w:name w:val="footnote reference"/>
    <w:semiHidden/>
    <w:rsid w:val="00EB4026"/>
    <w:rPr>
      <w:vertAlign w:val="superscript"/>
    </w:rPr>
  </w:style>
  <w:style w:type="paragraph" w:customStyle="1" w:styleId="indent2">
    <w:name w:val="indent2"/>
    <w:basedOn w:val="Normal"/>
    <w:rsid w:val="00EB4026"/>
    <w:pPr>
      <w:overflowPunct w:val="0"/>
      <w:autoSpaceDE w:val="0"/>
      <w:autoSpaceDN w:val="0"/>
      <w:adjustRightInd w:val="0"/>
      <w:jc w:val="both"/>
      <w:textAlignment w:val="baseline"/>
    </w:pPr>
    <w:rPr>
      <w:rFonts w:ascii="Times New Roman" w:hAnsi="Times New Roman"/>
      <w:szCs w:val="20"/>
    </w:rPr>
  </w:style>
  <w:style w:type="paragraph" w:customStyle="1" w:styleId="indent3">
    <w:name w:val="indent3"/>
    <w:basedOn w:val="indent2"/>
    <w:rsid w:val="00EB4026"/>
  </w:style>
  <w:style w:type="paragraph" w:customStyle="1" w:styleId="text01">
    <w:name w:val="text01"/>
    <w:basedOn w:val="Normal"/>
    <w:rsid w:val="00EB4026"/>
    <w:pPr>
      <w:ind w:left="567"/>
      <w:jc w:val="both"/>
    </w:pPr>
    <w:rPr>
      <w:rFonts w:ascii="Times New Roman" w:hAnsi="Times New Roman"/>
      <w:szCs w:val="20"/>
    </w:rPr>
  </w:style>
  <w:style w:type="paragraph" w:customStyle="1" w:styleId="bullet">
    <w:name w:val="bullet"/>
    <w:basedOn w:val="Normal"/>
    <w:rsid w:val="00EB4026"/>
    <w:pPr>
      <w:ind w:left="284" w:hanging="284"/>
      <w:jc w:val="both"/>
    </w:pPr>
    <w:rPr>
      <w:rFonts w:ascii="Times New Roman" w:hAnsi="Times New Roman"/>
      <w:szCs w:val="20"/>
    </w:rPr>
  </w:style>
  <w:style w:type="paragraph" w:styleId="ListParagraph">
    <w:name w:val="List Paragraph"/>
    <w:basedOn w:val="Normal"/>
    <w:qFormat/>
    <w:rsid w:val="00EB4026"/>
    <w:pPr>
      <w:ind w:left="720"/>
      <w:contextualSpacing/>
    </w:pPr>
    <w:rPr>
      <w:rFonts w:eastAsia="Calibri"/>
    </w:rPr>
  </w:style>
  <w:style w:type="paragraph" w:styleId="TOC1">
    <w:name w:val="toc 1"/>
    <w:basedOn w:val="Normal"/>
    <w:next w:val="Normal"/>
    <w:autoRedefine/>
    <w:uiPriority w:val="39"/>
    <w:rsid w:val="00EB4026"/>
    <w:pPr>
      <w:tabs>
        <w:tab w:val="left" w:pos="480"/>
        <w:tab w:val="right" w:pos="8296"/>
      </w:tabs>
      <w:spacing w:before="360"/>
    </w:pPr>
    <w:rPr>
      <w:rFonts w:cs="Arial"/>
      <w:b/>
      <w:bCs/>
      <w:caps/>
      <w:noProof/>
      <w:color w:val="000080"/>
      <w:sz w:val="28"/>
      <w:szCs w:val="28"/>
    </w:rPr>
  </w:style>
  <w:style w:type="paragraph" w:styleId="TOC3">
    <w:name w:val="toc 3"/>
    <w:basedOn w:val="Normal"/>
    <w:next w:val="Normal"/>
    <w:autoRedefine/>
    <w:uiPriority w:val="39"/>
    <w:rsid w:val="00EB4026"/>
    <w:pPr>
      <w:ind w:left="240"/>
    </w:pPr>
    <w:rPr>
      <w:rFonts w:ascii="Times New Roman" w:hAnsi="Times New Roman"/>
      <w:sz w:val="20"/>
      <w:szCs w:val="20"/>
    </w:rPr>
  </w:style>
  <w:style w:type="paragraph" w:styleId="TOC2">
    <w:name w:val="toc 2"/>
    <w:basedOn w:val="Normal"/>
    <w:next w:val="Normal"/>
    <w:autoRedefine/>
    <w:uiPriority w:val="39"/>
    <w:rsid w:val="00EB4026"/>
    <w:pPr>
      <w:spacing w:before="240"/>
    </w:pPr>
    <w:rPr>
      <w:rFonts w:ascii="Times New Roman" w:hAnsi="Times New Roman"/>
      <w:b/>
      <w:bCs/>
      <w:sz w:val="20"/>
      <w:szCs w:val="20"/>
    </w:rPr>
  </w:style>
  <w:style w:type="paragraph" w:styleId="TOC4">
    <w:name w:val="toc 4"/>
    <w:basedOn w:val="Normal"/>
    <w:next w:val="Normal"/>
    <w:autoRedefine/>
    <w:semiHidden/>
    <w:rsid w:val="00EB4026"/>
    <w:pPr>
      <w:ind w:left="480"/>
    </w:pPr>
    <w:rPr>
      <w:rFonts w:ascii="Times New Roman" w:hAnsi="Times New Roman"/>
      <w:sz w:val="20"/>
      <w:szCs w:val="20"/>
    </w:rPr>
  </w:style>
  <w:style w:type="paragraph" w:styleId="TOC5">
    <w:name w:val="toc 5"/>
    <w:basedOn w:val="Normal"/>
    <w:next w:val="Normal"/>
    <w:autoRedefine/>
    <w:semiHidden/>
    <w:rsid w:val="00EB4026"/>
    <w:pPr>
      <w:ind w:left="720"/>
    </w:pPr>
    <w:rPr>
      <w:rFonts w:ascii="Times New Roman" w:hAnsi="Times New Roman"/>
      <w:sz w:val="20"/>
      <w:szCs w:val="20"/>
    </w:rPr>
  </w:style>
  <w:style w:type="paragraph" w:styleId="TOC6">
    <w:name w:val="toc 6"/>
    <w:basedOn w:val="Normal"/>
    <w:next w:val="Normal"/>
    <w:autoRedefine/>
    <w:semiHidden/>
    <w:rsid w:val="00EB4026"/>
    <w:pPr>
      <w:ind w:left="960"/>
    </w:pPr>
    <w:rPr>
      <w:rFonts w:ascii="Times New Roman" w:hAnsi="Times New Roman"/>
      <w:sz w:val="20"/>
      <w:szCs w:val="20"/>
    </w:rPr>
  </w:style>
  <w:style w:type="paragraph" w:styleId="TOC7">
    <w:name w:val="toc 7"/>
    <w:basedOn w:val="Normal"/>
    <w:next w:val="Normal"/>
    <w:autoRedefine/>
    <w:semiHidden/>
    <w:rsid w:val="00EB4026"/>
    <w:pPr>
      <w:ind w:left="1200"/>
    </w:pPr>
    <w:rPr>
      <w:rFonts w:ascii="Times New Roman" w:hAnsi="Times New Roman"/>
      <w:sz w:val="20"/>
      <w:szCs w:val="20"/>
    </w:rPr>
  </w:style>
  <w:style w:type="paragraph" w:styleId="TOC8">
    <w:name w:val="toc 8"/>
    <w:basedOn w:val="Normal"/>
    <w:next w:val="Normal"/>
    <w:autoRedefine/>
    <w:semiHidden/>
    <w:rsid w:val="00EB4026"/>
    <w:pPr>
      <w:ind w:left="1440"/>
    </w:pPr>
    <w:rPr>
      <w:rFonts w:ascii="Times New Roman" w:hAnsi="Times New Roman"/>
      <w:sz w:val="20"/>
      <w:szCs w:val="20"/>
    </w:rPr>
  </w:style>
  <w:style w:type="paragraph" w:styleId="TOC9">
    <w:name w:val="toc 9"/>
    <w:basedOn w:val="Normal"/>
    <w:next w:val="Normal"/>
    <w:autoRedefine/>
    <w:semiHidden/>
    <w:rsid w:val="00EB4026"/>
    <w:pPr>
      <w:ind w:left="1680"/>
    </w:pPr>
    <w:rPr>
      <w:rFonts w:ascii="Times New Roman" w:hAnsi="Times New Roman"/>
      <w:sz w:val="20"/>
      <w:szCs w:val="20"/>
    </w:rPr>
  </w:style>
  <w:style w:type="paragraph" w:customStyle="1" w:styleId="Default">
    <w:name w:val="Default"/>
    <w:rsid w:val="00EB4026"/>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https://ekhuft.employmentcheck.org.uk/images/status/awaiting_id_verification.png" TargetMode="External"/><Relationship Id="rId34" Type="http://schemas.openxmlformats.org/officeDocument/2006/relationships/hyperlink" Target="https://ekhuft.employmentcheck.org.uk/admin/secure/?status=13" TargetMode="External"/><Relationship Id="rId42" Type="http://schemas.openxmlformats.org/officeDocument/2006/relationships/image" Target="https://ekhuft.employmentcheck.org.uk/images/status/in_progress.png"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image" Target="media/image49.png"/><Relationship Id="rId84" Type="http://schemas.openxmlformats.org/officeDocument/2006/relationships/image" Target="media/image57.png"/><Relationship Id="rId89" Type="http://schemas.openxmlformats.org/officeDocument/2006/relationships/image" Target="media/image6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hyperlink" Target="https://ekhuft.employmentcheck.org.uk/admin/secure/?status=2"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https://ekhuft.employmentcheck.org.uk/images/status/completed.png" TargetMode="External"/><Relationship Id="rId32" Type="http://schemas.openxmlformats.org/officeDocument/2006/relationships/image" Target="media/image14.png"/><Relationship Id="rId37" Type="http://schemas.openxmlformats.org/officeDocument/2006/relationships/hyperlink" Target="https://ekhuft.employmentcheck.org.uk/admin/secure/?status=19" TargetMode="External"/><Relationship Id="rId40" Type="http://schemas.openxmlformats.org/officeDocument/2006/relationships/hyperlink" Target="https://ekhuft.employmentcheck.org.uk/admin/secure/?status=8" TargetMode="External"/><Relationship Id="rId45" Type="http://schemas.openxmlformats.org/officeDocument/2006/relationships/image" Target="https://ekhuft.employmentcheck.org.uk/images/status/error.png" TargetMode="External"/><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55.png"/><Relationship Id="rId90" Type="http://schemas.openxmlformats.org/officeDocument/2006/relationships/image" Target="media/image63.png"/><Relationship Id="rId95" Type="http://schemas.openxmlformats.org/officeDocument/2006/relationships/image" Target="media/image68.png"/><Relationship Id="rId19" Type="http://schemas.openxmlformats.org/officeDocument/2006/relationships/hyperlink" Target="https://ekhuft.employmentcheck.org.uk/admin/secure/?status=12" TargetMode="External"/><Relationship Id="rId14" Type="http://schemas.openxmlformats.org/officeDocument/2006/relationships/image" Target="media/image7.png"/><Relationship Id="rId22" Type="http://schemas.openxmlformats.org/officeDocument/2006/relationships/hyperlink" Target="https://ekhuft.employmentcheck.org.uk/admin/secure/?status=3" TargetMode="External"/><Relationship Id="rId27" Type="http://schemas.openxmlformats.org/officeDocument/2006/relationships/image" Target="https://www.employmentcheck.org.uk/images/status/submitted.png" TargetMode="External"/><Relationship Id="rId30" Type="http://schemas.openxmlformats.org/officeDocument/2006/relationships/image" Target="https://ekhuft.employmentcheck.org.uk/images/status/received_by_crb.png" TargetMode="External"/><Relationship Id="rId35" Type="http://schemas.openxmlformats.org/officeDocument/2006/relationships/image" Target="media/image15.png"/><Relationship Id="rId43" Type="http://schemas.openxmlformats.org/officeDocument/2006/relationships/hyperlink" Target="https://ekhuft.employmentcheck.org.uk/admin/secure/?status=20" TargetMode="External"/><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6.png"/><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employmentcheck.org.uk/admin/secure/?status=4" TargetMode="External"/><Relationship Id="rId33" Type="http://schemas.openxmlformats.org/officeDocument/2006/relationships/image" Target="https://ekhuft.employmentcheck.org.uk/images/status/result_received.png" TargetMode="External"/><Relationship Id="rId38" Type="http://schemas.openxmlformats.org/officeDocument/2006/relationships/image" Target="media/image16.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10.png"/><Relationship Id="rId41" Type="http://schemas.openxmlformats.org/officeDocument/2006/relationships/image" Target="media/image17.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image" Target="media/image64.png"/><Relationship Id="rId9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yperlink" Target="https://ekhuft.employmentcheck.org.uk/admin/secure/?status=5" TargetMode="External"/><Relationship Id="rId36" Type="http://schemas.openxmlformats.org/officeDocument/2006/relationships/image" Target="https://ekhuft.employmentcheck.org.uk/images/status/archive.png" TargetMode="Externa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hyperlink" Target="https://ekhuft.employmentcheck.org.uk/admin/secure/?status=11" TargetMode="Externa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https://ekhuft.employmentcheck.org.uk/images/status/waiting.png" TargetMode="External"/><Relationship Id="rId39" Type="http://schemas.openxmlformats.org/officeDocument/2006/relationships/image" Target="https://ekhuft.employmentcheck.org.uk/images/status/holding.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4781</Words>
  <Characters>24148</Characters>
  <Application>Microsoft Office Word</Application>
  <DocSecurity>0</DocSecurity>
  <Lines>894</Lines>
  <Paragraphs>307</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28622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Towers, Sam - BSS HR</dc:creator>
  <cp:lastModifiedBy>Karen Hawes</cp:lastModifiedBy>
  <cp:revision>4</cp:revision>
  <cp:lastPrinted>2018-06-07T13:26:00Z</cp:lastPrinted>
  <dcterms:created xsi:type="dcterms:W3CDTF">2018-06-12T14:23:00Z</dcterms:created>
  <dcterms:modified xsi:type="dcterms:W3CDTF">2018-06-12T14:23:00Z</dcterms:modified>
</cp:coreProperties>
</file>