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DECF6" w14:textId="77777777" w:rsidR="001C2420" w:rsidRDefault="0005217E" w:rsidP="00CD6700">
      <w:bookmarkStart w:id="0" w:name="_GoBack"/>
      <w:bookmarkEnd w:id="0"/>
      <w:r>
        <w:t>Once a user has been invited to a workspace, this guide shows how a current manager of the workspace can make the new user a manager and then, optionally, remove their own access to the workspace.</w:t>
      </w:r>
    </w:p>
    <w:p w14:paraId="582852B0" w14:textId="77777777" w:rsidR="0005217E" w:rsidRDefault="0005217E" w:rsidP="0005217E">
      <w:pPr>
        <w:pStyle w:val="Callout"/>
      </w:pPr>
      <w:r w:rsidRPr="0005217E">
        <w:rPr>
          <w:b/>
        </w:rPr>
        <w:t>Note:</w:t>
      </w:r>
      <w:r>
        <w:t xml:space="preserve"> </w:t>
      </w:r>
      <w:r w:rsidR="008E301E">
        <w:t xml:space="preserve">The new workspace manager must have already been invited to join the workspace. </w:t>
      </w:r>
      <w:r>
        <w:t xml:space="preserve">Inviting a user to the workspace is covered in a separate guide on the </w:t>
      </w:r>
      <w:hyperlink r:id="rId7" w:history="1">
        <w:r w:rsidRPr="0005217E">
          <w:rPr>
            <w:rStyle w:val="Hyperlink"/>
          </w:rPr>
          <w:t>huddle b-hive page</w:t>
        </w:r>
      </w:hyperlink>
      <w:r>
        <w:t>.</w:t>
      </w:r>
    </w:p>
    <w:p w14:paraId="1DF9020E" w14:textId="77777777" w:rsidR="0005217E" w:rsidRPr="0005217E" w:rsidRDefault="0005217E" w:rsidP="0005217E">
      <w:pPr>
        <w:pStyle w:val="Heading2"/>
      </w:pPr>
      <w:r>
        <w:t>Making a user a workspace manager</w:t>
      </w:r>
    </w:p>
    <w:p w14:paraId="74D09DF0" w14:textId="77777777" w:rsidR="0005217E" w:rsidRDefault="0005217E" w:rsidP="0005217E">
      <w:pPr>
        <w:pStyle w:val="ListParagraph"/>
        <w:numPr>
          <w:ilvl w:val="0"/>
          <w:numId w:val="18"/>
        </w:numPr>
        <w:ind w:left="357" w:hanging="357"/>
      </w:pPr>
      <w:r>
        <w:t>Navigate to your workspace.</w:t>
      </w:r>
    </w:p>
    <w:p w14:paraId="0247EBA4" w14:textId="77777777" w:rsidR="0005217E" w:rsidRPr="0077249D" w:rsidRDefault="00563CCA" w:rsidP="0005217E">
      <w:r>
        <w:rPr>
          <w:noProof/>
        </w:rPr>
        <w:drawing>
          <wp:inline distT="0" distB="0" distL="0" distR="0" wp14:anchorId="104C5216" wp14:editId="5AF5E1BE">
            <wp:extent cx="6120130" cy="171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ings tab.png"/>
                    <pic:cNvPicPr/>
                  </pic:nvPicPr>
                  <pic:blipFill>
                    <a:blip r:embed="rId8">
                      <a:extLst>
                        <a:ext uri="{28A0092B-C50C-407E-A947-70E740481C1C}">
                          <a14:useLocalDpi xmlns:a14="http://schemas.microsoft.com/office/drawing/2010/main" val="0"/>
                        </a:ext>
                      </a:extLst>
                    </a:blip>
                    <a:stretch>
                      <a:fillRect/>
                    </a:stretch>
                  </pic:blipFill>
                  <pic:spPr>
                    <a:xfrm>
                      <a:off x="0" y="0"/>
                      <a:ext cx="6120130" cy="1715770"/>
                    </a:xfrm>
                    <a:prstGeom prst="rect">
                      <a:avLst/>
                    </a:prstGeom>
                  </pic:spPr>
                </pic:pic>
              </a:graphicData>
            </a:graphic>
          </wp:inline>
        </w:drawing>
      </w:r>
    </w:p>
    <w:p w14:paraId="1C2791FA" w14:textId="77777777" w:rsidR="0005217E" w:rsidRDefault="0005217E" w:rsidP="0005217E">
      <w:pPr>
        <w:pStyle w:val="ListParagraph"/>
        <w:numPr>
          <w:ilvl w:val="0"/>
          <w:numId w:val="18"/>
        </w:numPr>
        <w:ind w:left="357" w:hanging="357"/>
      </w:pPr>
      <w:r>
        <w:t xml:space="preserve">Click the </w:t>
      </w:r>
      <w:r w:rsidRPr="0077249D">
        <w:rPr>
          <w:b/>
        </w:rPr>
        <w:t>Settings</w:t>
      </w:r>
      <w:r>
        <w:t xml:space="preserve"> tab </w:t>
      </w:r>
      <w:r w:rsidR="00563CCA">
        <w:t>in the left</w:t>
      </w:r>
      <w:r>
        <w:t>-hand panel.</w:t>
      </w:r>
    </w:p>
    <w:p w14:paraId="3517DB6C" w14:textId="77777777" w:rsidR="0005217E" w:rsidRPr="0077249D" w:rsidRDefault="00563CCA" w:rsidP="0005217E">
      <w:r>
        <w:rPr>
          <w:noProof/>
        </w:rPr>
        <w:drawing>
          <wp:inline distT="0" distB="0" distL="0" distR="0" wp14:anchorId="25E2285E" wp14:editId="703358AA">
            <wp:extent cx="6120130" cy="14814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s tab.png"/>
                    <pic:cNvPicPr/>
                  </pic:nvPicPr>
                  <pic:blipFill>
                    <a:blip r:embed="rId9">
                      <a:extLst>
                        <a:ext uri="{28A0092B-C50C-407E-A947-70E740481C1C}">
                          <a14:useLocalDpi xmlns:a14="http://schemas.microsoft.com/office/drawing/2010/main" val="0"/>
                        </a:ext>
                      </a:extLst>
                    </a:blip>
                    <a:stretch>
                      <a:fillRect/>
                    </a:stretch>
                  </pic:blipFill>
                  <pic:spPr>
                    <a:xfrm>
                      <a:off x="0" y="0"/>
                      <a:ext cx="6120130" cy="1481455"/>
                    </a:xfrm>
                    <a:prstGeom prst="rect">
                      <a:avLst/>
                    </a:prstGeom>
                  </pic:spPr>
                </pic:pic>
              </a:graphicData>
            </a:graphic>
          </wp:inline>
        </w:drawing>
      </w:r>
    </w:p>
    <w:p w14:paraId="6F49802B" w14:textId="77777777" w:rsidR="0005217E" w:rsidRDefault="0005217E" w:rsidP="0005217E">
      <w:pPr>
        <w:pStyle w:val="ListParagraph"/>
        <w:numPr>
          <w:ilvl w:val="0"/>
          <w:numId w:val="18"/>
        </w:numPr>
        <w:ind w:left="357" w:hanging="357"/>
      </w:pPr>
      <w:r>
        <w:t xml:space="preserve">Click the </w:t>
      </w:r>
      <w:r w:rsidRPr="0077249D">
        <w:rPr>
          <w:b/>
        </w:rPr>
        <w:t>Users</w:t>
      </w:r>
      <w:r>
        <w:t xml:space="preserve"> option.</w:t>
      </w:r>
    </w:p>
    <w:p w14:paraId="71C6EBD4" w14:textId="77777777" w:rsidR="0005217E" w:rsidRPr="0077249D" w:rsidRDefault="00563CCA" w:rsidP="0005217E">
      <w:r>
        <w:rPr>
          <w:noProof/>
        </w:rPr>
        <w:lastRenderedPageBreak/>
        <w:drawing>
          <wp:inline distT="0" distB="0" distL="0" distR="0" wp14:anchorId="7CDD6CA3" wp14:editId="559DA538">
            <wp:extent cx="6120130" cy="2174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manager.png"/>
                    <pic:cNvPicPr/>
                  </pic:nvPicPr>
                  <pic:blipFill>
                    <a:blip r:embed="rId10">
                      <a:extLst>
                        <a:ext uri="{28A0092B-C50C-407E-A947-70E740481C1C}">
                          <a14:useLocalDpi xmlns:a14="http://schemas.microsoft.com/office/drawing/2010/main" val="0"/>
                        </a:ext>
                      </a:extLst>
                    </a:blip>
                    <a:stretch>
                      <a:fillRect/>
                    </a:stretch>
                  </pic:blipFill>
                  <pic:spPr>
                    <a:xfrm>
                      <a:off x="0" y="0"/>
                      <a:ext cx="6120130" cy="2174240"/>
                    </a:xfrm>
                    <a:prstGeom prst="rect">
                      <a:avLst/>
                    </a:prstGeom>
                  </pic:spPr>
                </pic:pic>
              </a:graphicData>
            </a:graphic>
          </wp:inline>
        </w:drawing>
      </w:r>
    </w:p>
    <w:p w14:paraId="775207BE" w14:textId="77777777" w:rsidR="0005217E" w:rsidRDefault="0005217E" w:rsidP="0005217E">
      <w:pPr>
        <w:pStyle w:val="ListParagraph"/>
      </w:pPr>
      <w:r>
        <w:t xml:space="preserve">Click the </w:t>
      </w:r>
      <w:r w:rsidRPr="0005217E">
        <w:rPr>
          <w:b/>
        </w:rPr>
        <w:t>Manager</w:t>
      </w:r>
      <w:r>
        <w:t xml:space="preserve"> </w:t>
      </w:r>
      <w:proofErr w:type="spellStart"/>
      <w:r>
        <w:t>tickbox</w:t>
      </w:r>
      <w:proofErr w:type="spellEnd"/>
      <w:r>
        <w:t xml:space="preserve"> for the </w:t>
      </w:r>
      <w:r w:rsidR="008E301E">
        <w:t>new workspace manager</w:t>
      </w:r>
      <w:r>
        <w:t>.</w:t>
      </w:r>
    </w:p>
    <w:p w14:paraId="20FFFB3D" w14:textId="77777777" w:rsidR="0005217E" w:rsidRDefault="0005217E" w:rsidP="0005217E">
      <w:pPr>
        <w:pStyle w:val="ListParagraph"/>
      </w:pPr>
      <w:r>
        <w:t xml:space="preserve">Click the </w:t>
      </w:r>
      <w:r w:rsidRPr="0005217E">
        <w:rPr>
          <w:b/>
        </w:rPr>
        <w:t>Save</w:t>
      </w:r>
      <w:r>
        <w:t xml:space="preserve"> button above the right-hand column.</w:t>
      </w:r>
    </w:p>
    <w:p w14:paraId="17560657" w14:textId="77777777" w:rsidR="0005217E" w:rsidRDefault="0005217E" w:rsidP="0005217E">
      <w:r>
        <w:rPr>
          <w:noProof/>
        </w:rPr>
        <w:drawing>
          <wp:inline distT="0" distB="0" distL="0" distR="0" wp14:anchorId="1BD846DD" wp14:editId="532346E1">
            <wp:extent cx="6120130" cy="1854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manager.png"/>
                    <pic:cNvPicPr/>
                  </pic:nvPicPr>
                  <pic:blipFill>
                    <a:blip r:embed="rId11">
                      <a:extLst>
                        <a:ext uri="{28A0092B-C50C-407E-A947-70E740481C1C}">
                          <a14:useLocalDpi xmlns:a14="http://schemas.microsoft.com/office/drawing/2010/main" val="0"/>
                        </a:ext>
                      </a:extLst>
                    </a:blip>
                    <a:stretch>
                      <a:fillRect/>
                    </a:stretch>
                  </pic:blipFill>
                  <pic:spPr>
                    <a:xfrm>
                      <a:off x="0" y="0"/>
                      <a:ext cx="6120130" cy="185420"/>
                    </a:xfrm>
                    <a:prstGeom prst="rect">
                      <a:avLst/>
                    </a:prstGeom>
                  </pic:spPr>
                </pic:pic>
              </a:graphicData>
            </a:graphic>
          </wp:inline>
        </w:drawing>
      </w:r>
    </w:p>
    <w:p w14:paraId="5A3DED67" w14:textId="77777777" w:rsidR="0005217E" w:rsidRDefault="0005217E" w:rsidP="0005217E">
      <w:pPr>
        <w:pStyle w:val="Heading2"/>
      </w:pPr>
      <w:r>
        <w:t>Removing your own access to the workspace</w:t>
      </w:r>
    </w:p>
    <w:p w14:paraId="14C9724B" w14:textId="77777777" w:rsidR="0005217E" w:rsidRPr="0005217E" w:rsidRDefault="0005217E" w:rsidP="0005217E">
      <w:pPr>
        <w:pStyle w:val="Callout"/>
      </w:pPr>
      <w:r w:rsidRPr="0005217E">
        <w:rPr>
          <w:b/>
        </w:rPr>
        <w:t>Note:</w:t>
      </w:r>
      <w:r>
        <w:t xml:space="preserve"> Only do this once you have completed all the tasks needed to transfer management to another user, as described above. As soon as you carry out the process below you will be prevented from accessing the workspace.</w:t>
      </w:r>
    </w:p>
    <w:p w14:paraId="0F3273FA" w14:textId="77777777" w:rsidR="0005217E" w:rsidRPr="0077249D" w:rsidRDefault="00563CCA" w:rsidP="0005217E">
      <w:r>
        <w:rPr>
          <w:noProof/>
        </w:rPr>
        <w:drawing>
          <wp:inline distT="0" distB="0" distL="0" distR="0" wp14:anchorId="0B63013B" wp14:editId="7032DF97">
            <wp:extent cx="6120130" cy="2672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manager 2.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2672715"/>
                    </a:xfrm>
                    <a:prstGeom prst="rect">
                      <a:avLst/>
                    </a:prstGeom>
                  </pic:spPr>
                </pic:pic>
              </a:graphicData>
            </a:graphic>
          </wp:inline>
        </w:drawing>
      </w:r>
    </w:p>
    <w:p w14:paraId="1D97F14C" w14:textId="77777777" w:rsidR="0005217E" w:rsidRDefault="0005217E" w:rsidP="0005217E">
      <w:pPr>
        <w:pStyle w:val="ListParagraph"/>
        <w:numPr>
          <w:ilvl w:val="0"/>
          <w:numId w:val="18"/>
        </w:numPr>
        <w:ind w:left="357" w:hanging="357"/>
      </w:pPr>
      <w:r>
        <w:t xml:space="preserve"> Click the </w:t>
      </w:r>
      <w:r w:rsidRPr="0077249D">
        <w:rPr>
          <w:b/>
        </w:rPr>
        <w:t>Remove from Workspace</w:t>
      </w:r>
      <w:r>
        <w:t xml:space="preserve"> link for your login.</w:t>
      </w:r>
    </w:p>
    <w:p w14:paraId="6910C247" w14:textId="77777777" w:rsidR="0005217E" w:rsidRPr="0077249D" w:rsidRDefault="0005217E" w:rsidP="0005217E">
      <w:r>
        <w:rPr>
          <w:noProof/>
        </w:rPr>
        <w:drawing>
          <wp:inline distT="0" distB="0" distL="0" distR="0" wp14:anchorId="6AB895AB" wp14:editId="4652BE07">
            <wp:extent cx="1436400" cy="97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ve user 3.png"/>
                    <pic:cNvPicPr/>
                  </pic:nvPicPr>
                  <pic:blipFill>
                    <a:blip r:embed="rId13">
                      <a:extLst>
                        <a:ext uri="{28A0092B-C50C-407E-A947-70E740481C1C}">
                          <a14:useLocalDpi xmlns:a14="http://schemas.microsoft.com/office/drawing/2010/main" val="0"/>
                        </a:ext>
                      </a:extLst>
                    </a:blip>
                    <a:stretch>
                      <a:fillRect/>
                    </a:stretch>
                  </pic:blipFill>
                  <pic:spPr>
                    <a:xfrm>
                      <a:off x="0" y="0"/>
                      <a:ext cx="1436400" cy="979200"/>
                    </a:xfrm>
                    <a:prstGeom prst="rect">
                      <a:avLst/>
                    </a:prstGeom>
                  </pic:spPr>
                </pic:pic>
              </a:graphicData>
            </a:graphic>
          </wp:inline>
        </w:drawing>
      </w:r>
    </w:p>
    <w:p w14:paraId="42FA1D8C" w14:textId="77777777" w:rsidR="0005217E" w:rsidRPr="0005217E" w:rsidRDefault="0005217E" w:rsidP="0005217E">
      <w:pPr>
        <w:pStyle w:val="ListParagraph"/>
        <w:numPr>
          <w:ilvl w:val="0"/>
          <w:numId w:val="18"/>
        </w:numPr>
        <w:ind w:left="357" w:hanging="357"/>
      </w:pPr>
      <w:r>
        <w:t xml:space="preserve">Confirm the removal by clicking the </w:t>
      </w:r>
      <w:r w:rsidRPr="00412751">
        <w:rPr>
          <w:b/>
        </w:rPr>
        <w:t>OK</w:t>
      </w:r>
      <w:r>
        <w:t xml:space="preserve"> button.</w:t>
      </w:r>
    </w:p>
    <w:sectPr w:rsidR="0005217E" w:rsidRPr="0005217E" w:rsidSect="00826C21">
      <w:headerReference w:type="default" r:id="rId14"/>
      <w:footerReference w:type="default" r:id="rId15"/>
      <w:headerReference w:type="first" r:id="rId16"/>
      <w:footerReference w:type="first" r:id="rId17"/>
      <w:pgSz w:w="11906" w:h="16838" w:code="9"/>
      <w:pgMar w:top="1134" w:right="1134" w:bottom="1701"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BBD3D" w14:textId="77777777" w:rsidR="00264048" w:rsidRDefault="00264048">
      <w:r>
        <w:separator/>
      </w:r>
    </w:p>
  </w:endnote>
  <w:endnote w:type="continuationSeparator" w:id="0">
    <w:p w14:paraId="624882C4" w14:textId="77777777" w:rsidR="00264048" w:rsidRDefault="0026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2A92F" w14:textId="77777777" w:rsidR="00F475DE" w:rsidRPr="00CD6700" w:rsidRDefault="00C46B03" w:rsidP="00530054">
    <w:pPr>
      <w:pStyle w:val="Footer"/>
    </w:pPr>
    <w:fldSimple w:instr=" TITLE   \* MERGEFORMAT ">
      <w:r w:rsidR="0005217E">
        <w:t>Transferring workspace management</w:t>
      </w:r>
    </w:fldSimple>
    <w:r w:rsidR="00C75607" w:rsidRPr="00CD6700">
      <w:tab/>
      <w:t xml:space="preserve">Page </w:t>
    </w:r>
    <w:r w:rsidR="00C75607" w:rsidRPr="00CD6700">
      <w:fldChar w:fldCharType="begin"/>
    </w:r>
    <w:r w:rsidR="00C75607" w:rsidRPr="00CD6700">
      <w:instrText xml:space="preserve"> PAGE </w:instrText>
    </w:r>
    <w:r w:rsidR="00C75607" w:rsidRPr="00CD6700">
      <w:fldChar w:fldCharType="separate"/>
    </w:r>
    <w:r w:rsidR="00563CCA">
      <w:rPr>
        <w:noProof/>
      </w:rPr>
      <w:t>2</w:t>
    </w:r>
    <w:r w:rsidR="00C75607" w:rsidRPr="00CD6700">
      <w:fldChar w:fldCharType="end"/>
    </w:r>
    <w:r w:rsidR="00C75607" w:rsidRPr="00CD6700">
      <w:t xml:space="preserve"> of </w:t>
    </w:r>
    <w:r w:rsidR="00264048">
      <w:rPr>
        <w:noProof/>
      </w:rPr>
      <w:fldChar w:fldCharType="begin"/>
    </w:r>
    <w:r w:rsidR="00264048">
      <w:rPr>
        <w:noProof/>
      </w:rPr>
      <w:instrText xml:space="preserve"> NUMPAGES </w:instrText>
    </w:r>
    <w:r w:rsidR="00264048">
      <w:rPr>
        <w:noProof/>
      </w:rPr>
      <w:fldChar w:fldCharType="separate"/>
    </w:r>
    <w:r w:rsidR="00563CCA">
      <w:rPr>
        <w:noProof/>
      </w:rPr>
      <w:t>2</w:t>
    </w:r>
    <w:r w:rsidR="0026404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EFC0" w14:textId="77777777" w:rsidR="00F475DE" w:rsidRPr="00530054" w:rsidRDefault="00C75607" w:rsidP="00530054">
    <w:pPr>
      <w:pStyle w:val="Footer"/>
    </w:pPr>
    <w:r w:rsidRPr="00530054">
      <w:t>IS L&amp;D</w:t>
    </w:r>
    <w:r w:rsidRPr="00530054">
      <w:tab/>
    </w:r>
    <w:fldSimple w:instr=" TITLE   \* MERGEFORMAT ">
      <w:r w:rsidR="0005217E">
        <w:t>Transferring workspace management</w:t>
      </w:r>
    </w:fldSimple>
    <w:r w:rsidRPr="00530054">
      <w:tab/>
    </w:r>
    <w:r w:rsidR="0005217E">
      <w:t>August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F024D" w14:textId="77777777" w:rsidR="00264048" w:rsidRDefault="00264048">
      <w:r>
        <w:separator/>
      </w:r>
    </w:p>
  </w:footnote>
  <w:footnote w:type="continuationSeparator" w:id="0">
    <w:p w14:paraId="407EBE37" w14:textId="77777777" w:rsidR="00264048" w:rsidRDefault="00264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9D71" w14:textId="77777777" w:rsidR="00F475DE" w:rsidRPr="00CD6700" w:rsidRDefault="00C75607" w:rsidP="00530054">
    <w:pPr>
      <w:pStyle w:val="Header"/>
    </w:pPr>
    <w:r w:rsidRPr="00CD6700">
      <w:t>IS L&amp;D</w:t>
    </w:r>
    <w:r w:rsidRPr="00CD6700">
      <w:tab/>
    </w:r>
    <w:fldSimple w:instr=" SUBJECT   \* MERGEFORMAT ">
      <w:r w:rsidR="0005217E">
        <w:t>Huddle User Guide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3933E" w14:textId="77777777" w:rsidR="00F475DE" w:rsidRPr="00530054" w:rsidRDefault="00C46B03" w:rsidP="00530054">
    <w:pPr>
      <w:pStyle w:val="LargeHeading"/>
    </w:pPr>
    <w:fldSimple w:instr=" SUBJECT   \* MERGEFORMAT ">
      <w:r w:rsidR="0005217E">
        <w:t>Huddle User Guide</w:t>
      </w:r>
    </w:fldSimple>
  </w:p>
  <w:p w14:paraId="5C04B253" w14:textId="77777777" w:rsidR="00F475DE" w:rsidRPr="00530054" w:rsidRDefault="00C46B03" w:rsidP="00530054">
    <w:pPr>
      <w:pStyle w:val="XLargeHeading"/>
    </w:pPr>
    <w:fldSimple w:instr=" TITLE   \* MERGEFORMAT ">
      <w:r w:rsidR="0005217E">
        <w:t>Transferring workspace management</w:t>
      </w:r>
    </w:fldSimple>
  </w:p>
  <w:p w14:paraId="3B39FD48" w14:textId="77777777" w:rsidR="00826C21" w:rsidRPr="00F64C1F" w:rsidRDefault="001C2420" w:rsidP="00C34071">
    <w:pPr>
      <w:spacing w:after="240"/>
      <w:ind w:left="-680"/>
    </w:pPr>
    <w:r>
      <w:rPr>
        <w:noProof/>
      </w:rPr>
      <w:drawing>
        <wp:inline distT="0" distB="0" distL="0" distR="0" wp14:anchorId="275DC78E" wp14:editId="53BD4F34">
          <wp:extent cx="1852930" cy="871855"/>
          <wp:effectExtent l="0" t="0" r="0" b="0"/>
          <wp:docPr id="1" name="Picture 1" descr="Believe Logo (us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ieve Logo (user 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4903"/>
    <w:multiLevelType w:val="multilevel"/>
    <w:tmpl w:val="0809001D"/>
    <w:numStyleLink w:val="GreenBullet"/>
  </w:abstractNum>
  <w:abstractNum w:abstractNumId="1" w15:restartNumberingAfterBreak="0">
    <w:nsid w:val="20812F06"/>
    <w:multiLevelType w:val="multilevel"/>
    <w:tmpl w:val="6E868414"/>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D19AB"/>
    <w:multiLevelType w:val="hybridMultilevel"/>
    <w:tmpl w:val="A4E2238E"/>
    <w:lvl w:ilvl="0" w:tplc="F50678E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1E7F0B"/>
    <w:multiLevelType w:val="multilevel"/>
    <w:tmpl w:val="80A4A4DC"/>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C31D5"/>
    <w:multiLevelType w:val="hybridMultilevel"/>
    <w:tmpl w:val="D440279E"/>
    <w:lvl w:ilvl="0" w:tplc="B92A3876">
      <w:start w:val="1"/>
      <w:numFmt w:val="bullet"/>
      <w:lvlText w:val=""/>
      <w:lvlJc w:val="left"/>
      <w:pPr>
        <w:tabs>
          <w:tab w:val="num" w:pos="284"/>
        </w:tabs>
        <w:ind w:left="284" w:hanging="284"/>
      </w:pPr>
      <w:rPr>
        <w:rFonts w:ascii="Wingdings" w:hAnsi="Wingdings" w:hint="default"/>
        <w:color w:val="990099"/>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800DF"/>
    <w:multiLevelType w:val="multilevel"/>
    <w:tmpl w:val="0809001D"/>
    <w:styleLink w:val="MauveBullet"/>
    <w:lvl w:ilvl="0">
      <w:start w:val="1"/>
      <w:numFmt w:val="bullet"/>
      <w:lvlText w:val=""/>
      <w:lvlJc w:val="left"/>
      <w:pPr>
        <w:tabs>
          <w:tab w:val="num" w:pos="360"/>
        </w:tabs>
        <w:ind w:left="360" w:hanging="360"/>
      </w:pPr>
      <w:rPr>
        <w:rFonts w:ascii="Wingdings" w:hAnsi="Wingdings" w:hint="default"/>
        <w:color w:val="990099"/>
      </w:rPr>
    </w:lvl>
    <w:lvl w:ilvl="1">
      <w:start w:val="1"/>
      <w:numFmt w:val="bullet"/>
      <w:lvlText w:val=""/>
      <w:lvlJc w:val="left"/>
      <w:pPr>
        <w:tabs>
          <w:tab w:val="num" w:pos="720"/>
        </w:tabs>
        <w:ind w:left="720" w:hanging="360"/>
      </w:pPr>
      <w:rPr>
        <w:rFonts w:ascii="Wingdings" w:hAnsi="Wingdings" w:hint="default"/>
        <w:color w:val="990099"/>
      </w:rPr>
    </w:lvl>
    <w:lvl w:ilvl="2">
      <w:start w:val="1"/>
      <w:numFmt w:val="bullet"/>
      <w:lvlText w:val=""/>
      <w:lvlJc w:val="left"/>
      <w:pPr>
        <w:tabs>
          <w:tab w:val="num" w:pos="1080"/>
        </w:tabs>
        <w:ind w:left="1080" w:hanging="360"/>
      </w:pPr>
      <w:rPr>
        <w:rFonts w:ascii="Wingdings" w:hAnsi="Wingdings" w:hint="default"/>
        <w:color w:val="990099"/>
      </w:rPr>
    </w:lvl>
    <w:lvl w:ilvl="3">
      <w:start w:val="1"/>
      <w:numFmt w:val="bullet"/>
      <w:lvlText w:val=""/>
      <w:lvlJc w:val="left"/>
      <w:pPr>
        <w:tabs>
          <w:tab w:val="num" w:pos="1440"/>
        </w:tabs>
        <w:ind w:left="1440" w:hanging="360"/>
      </w:pPr>
      <w:rPr>
        <w:rFonts w:ascii="Wingdings" w:hAnsi="Wingdings" w:hint="default"/>
        <w:color w:val="990099"/>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9AE0A72"/>
    <w:multiLevelType w:val="hybridMultilevel"/>
    <w:tmpl w:val="DBD283E4"/>
    <w:lvl w:ilvl="0" w:tplc="1952A326">
      <w:start w:val="1"/>
      <w:numFmt w:val="bullet"/>
      <w:lvlText w:val=""/>
      <w:lvlJc w:val="left"/>
      <w:pPr>
        <w:tabs>
          <w:tab w:val="num" w:pos="284"/>
        </w:tabs>
        <w:ind w:left="284" w:hanging="284"/>
      </w:pPr>
      <w:rPr>
        <w:rFonts w:ascii="Wingdings" w:hAnsi="Wingdings" w:hint="default"/>
        <w:color w:val="00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B5E4C"/>
    <w:multiLevelType w:val="hybridMultilevel"/>
    <w:tmpl w:val="A19EC4E8"/>
    <w:lvl w:ilvl="0" w:tplc="2744C5A4">
      <w:start w:val="1"/>
      <w:numFmt w:val="bullet"/>
      <w:lvlText w:val=""/>
      <w:lvlJc w:val="left"/>
      <w:pPr>
        <w:tabs>
          <w:tab w:val="num" w:pos="284"/>
        </w:tabs>
        <w:ind w:left="284" w:hanging="284"/>
      </w:pPr>
      <w:rPr>
        <w:rFonts w:ascii="Wingdings" w:hAnsi="Wingdings" w:hint="default"/>
        <w:color w:val="99CC33"/>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EA1AAC"/>
    <w:multiLevelType w:val="hybridMultilevel"/>
    <w:tmpl w:val="09B49C40"/>
    <w:lvl w:ilvl="0" w:tplc="7E286C6C">
      <w:start w:val="1"/>
      <w:numFmt w:val="bullet"/>
      <w:lvlText w:val=""/>
      <w:lvlJc w:val="left"/>
      <w:pPr>
        <w:tabs>
          <w:tab w:val="num" w:pos="284"/>
        </w:tabs>
        <w:ind w:left="284" w:hanging="284"/>
      </w:pPr>
      <w:rPr>
        <w:rFonts w:ascii="Wingdings" w:hAnsi="Wingdings" w:hint="default"/>
        <w:color w:val="FFCC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D60CE9"/>
    <w:multiLevelType w:val="singleLevel"/>
    <w:tmpl w:val="27D8EBF4"/>
    <w:lvl w:ilvl="0">
      <w:start w:val="1"/>
      <w:numFmt w:val="bullet"/>
      <w:lvlText w:val=""/>
      <w:lvlJc w:val="left"/>
      <w:pPr>
        <w:tabs>
          <w:tab w:val="num" w:pos="284"/>
        </w:tabs>
        <w:ind w:left="284" w:hanging="284"/>
      </w:pPr>
      <w:rPr>
        <w:rFonts w:ascii="Wingdings" w:hAnsi="Wingdings" w:hint="default"/>
        <w:color w:val="FF0033"/>
        <w:sz w:val="20"/>
        <w:szCs w:val="20"/>
      </w:rPr>
    </w:lvl>
  </w:abstractNum>
  <w:abstractNum w:abstractNumId="10" w15:restartNumberingAfterBreak="0">
    <w:nsid w:val="726D19CD"/>
    <w:multiLevelType w:val="multilevel"/>
    <w:tmpl w:val="0809001D"/>
    <w:styleLink w:val="GreenBullet"/>
    <w:lvl w:ilvl="0">
      <w:start w:val="1"/>
      <w:numFmt w:val="bullet"/>
      <w:pStyle w:val="ListParagraph"/>
      <w:lvlText w:val=""/>
      <w:lvlJc w:val="left"/>
      <w:pPr>
        <w:tabs>
          <w:tab w:val="num" w:pos="360"/>
        </w:tabs>
        <w:ind w:left="360" w:hanging="360"/>
      </w:pPr>
      <w:rPr>
        <w:rFonts w:ascii="Wingdings" w:hAnsi="Wingdings"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C313991"/>
    <w:multiLevelType w:val="hybridMultilevel"/>
    <w:tmpl w:val="15ACCA5E"/>
    <w:lvl w:ilvl="0" w:tplc="5B380F60">
      <w:start w:val="1"/>
      <w:numFmt w:val="bullet"/>
      <w:lvlText w:val=""/>
      <w:lvlJc w:val="left"/>
      <w:pPr>
        <w:tabs>
          <w:tab w:val="num" w:pos="284"/>
        </w:tabs>
        <w:ind w:left="284" w:hanging="284"/>
      </w:pPr>
      <w:rPr>
        <w:rFonts w:ascii="Wingdings" w:hAnsi="Wingdings" w:hint="default"/>
        <w:color w:val="FF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2"/>
  </w:num>
  <w:num w:numId="7">
    <w:abstractNumId w:val="9"/>
  </w:num>
  <w:num w:numId="8">
    <w:abstractNumId w:val="11"/>
  </w:num>
  <w:num w:numId="9">
    <w:abstractNumId w:val="3"/>
  </w:num>
  <w:num w:numId="10">
    <w:abstractNumId w:val="8"/>
  </w:num>
  <w:num w:numId="11">
    <w:abstractNumId w:val="1"/>
  </w:num>
  <w:num w:numId="12">
    <w:abstractNumId w:val="4"/>
  </w:num>
  <w:num w:numId="13">
    <w:abstractNumId w:val="6"/>
  </w:num>
  <w:num w:numId="14">
    <w:abstractNumId w:val="7"/>
  </w:num>
  <w:num w:numId="15">
    <w:abstractNumId w:val="7"/>
  </w:num>
  <w:num w:numId="16">
    <w:abstractNumId w:val="10"/>
  </w:num>
  <w:num w:numId="17">
    <w:abstractNumId w:val="5"/>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7E"/>
    <w:rsid w:val="0005217E"/>
    <w:rsid w:val="00053420"/>
    <w:rsid w:val="000749EC"/>
    <w:rsid w:val="00076488"/>
    <w:rsid w:val="00086D9B"/>
    <w:rsid w:val="0009314F"/>
    <w:rsid w:val="000E4D30"/>
    <w:rsid w:val="00140744"/>
    <w:rsid w:val="00194F5D"/>
    <w:rsid w:val="001C0BC8"/>
    <w:rsid w:val="001C2420"/>
    <w:rsid w:val="00204341"/>
    <w:rsid w:val="00217CDB"/>
    <w:rsid w:val="00264048"/>
    <w:rsid w:val="00277A14"/>
    <w:rsid w:val="00280628"/>
    <w:rsid w:val="002D42BB"/>
    <w:rsid w:val="002E33CE"/>
    <w:rsid w:val="002F0463"/>
    <w:rsid w:val="002F53E8"/>
    <w:rsid w:val="00304169"/>
    <w:rsid w:val="003148AD"/>
    <w:rsid w:val="0036320D"/>
    <w:rsid w:val="003A0C96"/>
    <w:rsid w:val="003F30D3"/>
    <w:rsid w:val="003F4F31"/>
    <w:rsid w:val="00401B08"/>
    <w:rsid w:val="004034A2"/>
    <w:rsid w:val="004F7931"/>
    <w:rsid w:val="00502083"/>
    <w:rsid w:val="00503D50"/>
    <w:rsid w:val="00505F4D"/>
    <w:rsid w:val="00530054"/>
    <w:rsid w:val="00563CCA"/>
    <w:rsid w:val="005679CD"/>
    <w:rsid w:val="005C3593"/>
    <w:rsid w:val="006B5114"/>
    <w:rsid w:val="00742E41"/>
    <w:rsid w:val="00750B83"/>
    <w:rsid w:val="00806E98"/>
    <w:rsid w:val="0081249D"/>
    <w:rsid w:val="00813C92"/>
    <w:rsid w:val="008263EC"/>
    <w:rsid w:val="00826C21"/>
    <w:rsid w:val="00866864"/>
    <w:rsid w:val="00897DC3"/>
    <w:rsid w:val="008A3A38"/>
    <w:rsid w:val="008A794A"/>
    <w:rsid w:val="008B3E4E"/>
    <w:rsid w:val="008B4475"/>
    <w:rsid w:val="008E301E"/>
    <w:rsid w:val="008F7C76"/>
    <w:rsid w:val="00944D38"/>
    <w:rsid w:val="00963734"/>
    <w:rsid w:val="009C7A71"/>
    <w:rsid w:val="009E33C5"/>
    <w:rsid w:val="00A14A76"/>
    <w:rsid w:val="00A55E3D"/>
    <w:rsid w:val="00A70CBE"/>
    <w:rsid w:val="00A9059B"/>
    <w:rsid w:val="00A94F2C"/>
    <w:rsid w:val="00AE19AA"/>
    <w:rsid w:val="00AE6D30"/>
    <w:rsid w:val="00B15CE2"/>
    <w:rsid w:val="00B23615"/>
    <w:rsid w:val="00B40D51"/>
    <w:rsid w:val="00B8627E"/>
    <w:rsid w:val="00C00ABB"/>
    <w:rsid w:val="00C34071"/>
    <w:rsid w:val="00C40433"/>
    <w:rsid w:val="00C46B03"/>
    <w:rsid w:val="00C75607"/>
    <w:rsid w:val="00CD6700"/>
    <w:rsid w:val="00CF2E68"/>
    <w:rsid w:val="00D54F12"/>
    <w:rsid w:val="00DF4FCE"/>
    <w:rsid w:val="00E352F9"/>
    <w:rsid w:val="00E457A6"/>
    <w:rsid w:val="00E62773"/>
    <w:rsid w:val="00E82F59"/>
    <w:rsid w:val="00E83ADA"/>
    <w:rsid w:val="00E90694"/>
    <w:rsid w:val="00EB1296"/>
    <w:rsid w:val="00F40B38"/>
    <w:rsid w:val="00F475DE"/>
    <w:rsid w:val="00F54115"/>
    <w:rsid w:val="00F64C1F"/>
    <w:rsid w:val="00F868B3"/>
    <w:rsid w:val="00FA0D93"/>
    <w:rsid w:val="00FA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8D618"/>
  <w15:docId w15:val="{52E8F52A-438B-6A49-890F-91152801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0694"/>
    <w:pPr>
      <w:spacing w:before="120" w:after="120" w:line="300" w:lineRule="atLeast"/>
    </w:pPr>
    <w:rPr>
      <w:rFonts w:ascii="Verdana" w:hAnsi="Verdana"/>
      <w:sz w:val="24"/>
      <w:szCs w:val="24"/>
    </w:rPr>
  </w:style>
  <w:style w:type="paragraph" w:styleId="Heading1">
    <w:name w:val="heading 1"/>
    <w:basedOn w:val="Normal"/>
    <w:next w:val="Normal"/>
    <w:qFormat/>
    <w:rsid w:val="004F7931"/>
    <w:pPr>
      <w:spacing w:before="240" w:after="60"/>
      <w:outlineLvl w:val="0"/>
    </w:pPr>
    <w:rPr>
      <w:rFonts w:cs="Arial"/>
      <w:b/>
      <w:bCs/>
      <w:iCs/>
      <w:sz w:val="32"/>
      <w:szCs w:val="32"/>
    </w:rPr>
  </w:style>
  <w:style w:type="paragraph" w:styleId="Heading2">
    <w:name w:val="heading 2"/>
    <w:basedOn w:val="Normal"/>
    <w:next w:val="Normal"/>
    <w:qFormat/>
    <w:rsid w:val="004F7931"/>
    <w:pPr>
      <w:keepNext/>
      <w:spacing w:before="240" w:after="60"/>
      <w:outlineLvl w:val="1"/>
    </w:pPr>
    <w:rPr>
      <w:rFonts w:cs="Arial"/>
      <w:b/>
      <w:bCs/>
      <w:iCs/>
      <w:sz w:val="28"/>
      <w:szCs w:val="28"/>
    </w:rPr>
  </w:style>
  <w:style w:type="paragraph" w:styleId="Heading3">
    <w:name w:val="heading 3"/>
    <w:basedOn w:val="Normal"/>
    <w:next w:val="Normal"/>
    <w:qFormat/>
    <w:rsid w:val="004F793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2420"/>
    <w:pPr>
      <w:spacing w:after="0" w:line="240" w:lineRule="auto"/>
    </w:pPr>
    <w:rPr>
      <w:rFonts w:ascii="Tahoma" w:hAnsi="Tahoma" w:cs="Tahoma"/>
      <w:sz w:val="16"/>
      <w:szCs w:val="16"/>
    </w:rPr>
  </w:style>
  <w:style w:type="paragraph" w:styleId="Header">
    <w:name w:val="header"/>
    <w:basedOn w:val="Footer"/>
    <w:rsid w:val="00530054"/>
  </w:style>
  <w:style w:type="paragraph" w:styleId="Footer">
    <w:name w:val="footer"/>
    <w:rsid w:val="004F7931"/>
    <w:pPr>
      <w:tabs>
        <w:tab w:val="center" w:pos="4395"/>
        <w:tab w:val="right" w:pos="9639"/>
      </w:tabs>
    </w:pPr>
    <w:rPr>
      <w:rFonts w:ascii="Verdana" w:hAnsi="Verdana"/>
      <w:spacing w:val="40"/>
      <w:szCs w:val="24"/>
    </w:rPr>
  </w:style>
  <w:style w:type="paragraph" w:customStyle="1" w:styleId="LargeHeading">
    <w:name w:val="Large Heading"/>
    <w:rsid w:val="004F7931"/>
    <w:pPr>
      <w:spacing w:before="120"/>
      <w:ind w:right="-285"/>
    </w:pPr>
    <w:rPr>
      <w:rFonts w:ascii="Verdana" w:hAnsi="Verdana"/>
      <w:spacing w:val="40"/>
      <w:sz w:val="36"/>
      <w:szCs w:val="36"/>
    </w:rPr>
  </w:style>
  <w:style w:type="numbering" w:customStyle="1" w:styleId="MauveBullet">
    <w:name w:val="Mauve Bullet"/>
    <w:rsid w:val="00076488"/>
    <w:pPr>
      <w:numPr>
        <w:numId w:val="17"/>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4F7931"/>
    <w:pPr>
      <w:ind w:right="-285"/>
    </w:pPr>
    <w:rPr>
      <w:rFonts w:ascii="Verdana" w:hAnsi="Verdana" w:cs="Arial"/>
      <w:bCs/>
      <w:kern w:val="32"/>
      <w:sz w:val="48"/>
      <w:szCs w:val="48"/>
    </w:rPr>
  </w:style>
  <w:style w:type="table" w:styleId="TableGrid">
    <w:name w:val="Table Grid"/>
    <w:basedOn w:val="TableNormal"/>
    <w:rsid w:val="00503D50"/>
    <w:pPr>
      <w:spacing w:before="40" w:after="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reenBullet">
    <w:name w:val="Green Bullet"/>
    <w:basedOn w:val="NoList"/>
    <w:rsid w:val="002F53E8"/>
    <w:pPr>
      <w:numPr>
        <w:numId w:val="16"/>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character" w:customStyle="1" w:styleId="BalloonTextChar">
    <w:name w:val="Balloon Text Char"/>
    <w:basedOn w:val="DefaultParagraphFont"/>
    <w:link w:val="BalloonText"/>
    <w:rsid w:val="001C2420"/>
    <w:rPr>
      <w:rFonts w:ascii="Tahoma" w:hAnsi="Tahoma" w:cs="Tahoma"/>
      <w:sz w:val="16"/>
      <w:szCs w:val="16"/>
    </w:rPr>
  </w:style>
  <w:style w:type="paragraph" w:styleId="ListParagraph">
    <w:name w:val="List Paragraph"/>
    <w:basedOn w:val="Normal"/>
    <w:uiPriority w:val="34"/>
    <w:qFormat/>
    <w:rsid w:val="00E90694"/>
    <w:pPr>
      <w:numPr>
        <w:numId w:val="19"/>
      </w:numPr>
      <w:spacing w:line="240" w:lineRule="auto"/>
      <w:ind w:left="357" w:hanging="357"/>
    </w:pPr>
  </w:style>
  <w:style w:type="character" w:styleId="Hyperlink">
    <w:name w:val="Hyperlink"/>
    <w:basedOn w:val="DefaultParagraphFont"/>
    <w:rsid w:val="000521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ranet/Interact/Pages/Content/Document.aspx?id=5441" TargetMode="Externa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woods\AppData\Roaming\Microsoft\Templates\Barnardo's%20User%20Guide.dotx" TargetMode="External"/></Relationships>
</file>

<file path=word/theme/theme1.xml><?xml version="1.0" encoding="utf-8"?>
<a:theme xmlns:a="http://schemas.openxmlformats.org/drawingml/2006/main" name="BarnOld">
  <a:themeElements>
    <a:clrScheme name="BarnOld">
      <a:dk1>
        <a:sysClr val="windowText" lastClr="000000"/>
      </a:dk1>
      <a:lt1>
        <a:sysClr val="window" lastClr="FFFFFF"/>
      </a:lt1>
      <a:dk2>
        <a:srgbClr val="1F497D"/>
      </a:dk2>
      <a:lt2>
        <a:srgbClr val="EEECE1"/>
      </a:lt2>
      <a:accent1>
        <a:srgbClr val="99CC33"/>
      </a:accent1>
      <a:accent2>
        <a:srgbClr val="990099"/>
      </a:accent2>
      <a:accent3>
        <a:srgbClr val="FFCC00"/>
      </a:accent3>
      <a:accent4>
        <a:srgbClr val="FF66CC"/>
      </a:accent4>
      <a:accent5>
        <a:srgbClr val="FF0033"/>
      </a:accent5>
      <a:accent6>
        <a:srgbClr val="0066CC"/>
      </a:accent6>
      <a:hlink>
        <a:srgbClr val="0000FF"/>
      </a:hlink>
      <a:folHlink>
        <a:srgbClr val="800080"/>
      </a:folHlink>
    </a:clrScheme>
    <a:fontScheme name="OldBar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C:\Users\mike.woods\AppData\Roaming\Microsoft\Templates\Barnardo's User Guide.dotx</Template>
  <TotalTime>1</TotalTime>
  <Pages>2</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Transferring workspace management</vt:lpstr>
    </vt:vector>
  </TitlesOfParts>
  <Company>Barnardos</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Transferring workspace management</dc:title>
  <dc:subject>Huddle User Guide</dc:subject>
  <dc:creator>Mike Woods</dc:creator>
  <cp:lastModifiedBy>Microsoft Office User</cp:lastModifiedBy>
  <cp:revision>2</cp:revision>
  <cp:lastPrinted>2003-08-20T14:18:00Z</cp:lastPrinted>
  <dcterms:created xsi:type="dcterms:W3CDTF">2018-11-07T11:32:00Z</dcterms:created>
  <dcterms:modified xsi:type="dcterms:W3CDTF">2018-11-07T11:32:00Z</dcterms:modified>
</cp:coreProperties>
</file>